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056B0A7" w:rsidR="00B17211" w:rsidRPr="00B17211" w:rsidRDefault="00B17211" w:rsidP="007F490F">
            <w:r w:rsidRPr="007F490F">
              <w:rPr>
                <w:rStyle w:val="Heading2Char"/>
              </w:rPr>
              <w:t>Our reference:</w:t>
            </w:r>
            <w:r>
              <w:t xml:space="preserve">  FOI 2</w:t>
            </w:r>
            <w:r w:rsidR="00EF0FBB">
              <w:t>5</w:t>
            </w:r>
            <w:r>
              <w:t>-</w:t>
            </w:r>
            <w:r w:rsidR="00DD1114">
              <w:t>1695</w:t>
            </w:r>
          </w:p>
          <w:p w14:paraId="34BDABA6" w14:textId="25369910" w:rsidR="00B17211" w:rsidRDefault="00456324" w:rsidP="00EE2373">
            <w:r w:rsidRPr="007F490F">
              <w:rPr>
                <w:rStyle w:val="Heading2Char"/>
              </w:rPr>
              <w:t>Respon</w:t>
            </w:r>
            <w:r w:rsidR="007D55F6">
              <w:rPr>
                <w:rStyle w:val="Heading2Char"/>
              </w:rPr>
              <w:t>ded to:</w:t>
            </w:r>
            <w:r w:rsidR="007F490F">
              <w:t xml:space="preserve">  </w:t>
            </w:r>
            <w:r w:rsidR="0053111F">
              <w:t>3</w:t>
            </w:r>
            <w:r w:rsidR="0053111F" w:rsidRPr="0053111F">
              <w:rPr>
                <w:vertAlign w:val="superscript"/>
              </w:rPr>
              <w:t>rd</w:t>
            </w:r>
            <w:r w:rsidR="0053111F">
              <w:t xml:space="preserve"> </w:t>
            </w:r>
            <w:r w:rsidR="00DD1114">
              <w:t>Decem</w:t>
            </w:r>
            <w:r w:rsidR="00256F27">
              <w:t>ber</w:t>
            </w:r>
            <w:r>
              <w:t xml:space="preserve"> 202</w:t>
            </w:r>
            <w:r w:rsidR="00EF0FBB">
              <w:t>5</w:t>
            </w:r>
          </w:p>
        </w:tc>
      </w:tr>
    </w:tbl>
    <w:p w14:paraId="311831E3" w14:textId="77777777" w:rsidR="00256F27" w:rsidRPr="007D1918" w:rsidRDefault="00256F27" w:rsidP="00256F27">
      <w:pPr>
        <w:tabs>
          <w:tab w:val="left" w:pos="5400"/>
        </w:tabs>
        <w:outlineLvl w:val="0"/>
        <w:rPr>
          <w:b/>
        </w:rPr>
      </w:pPr>
      <w:r w:rsidRPr="007D1918">
        <w:t>Please, first of all, accept my sincere apologies for the delay in providing a response to your request.</w:t>
      </w:r>
    </w:p>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150E81C" w14:textId="0A942838" w:rsidR="00DD1114" w:rsidRPr="00DD1114" w:rsidRDefault="00DD1114" w:rsidP="00DD1114">
      <w:pPr>
        <w:pStyle w:val="Heading2"/>
      </w:pPr>
      <w:r>
        <w:t>We</w:t>
      </w:r>
      <w:r w:rsidRPr="00DD1114">
        <w:t xml:space="preserve"> write to request:</w:t>
      </w:r>
    </w:p>
    <w:p w14:paraId="47E56D90" w14:textId="77777777" w:rsidR="00DD1114" w:rsidRPr="00DD1114" w:rsidRDefault="00DD1114" w:rsidP="00DD1114">
      <w:pPr>
        <w:pStyle w:val="Heading2"/>
      </w:pPr>
      <w:r w:rsidRPr="00DD1114">
        <w:t>- the number of racist hate crimes and/or hate incidents reported</w:t>
      </w:r>
    </w:p>
    <w:p w14:paraId="47A8FCA9" w14:textId="77777777" w:rsidR="00DD1114" w:rsidRPr="00DD1114" w:rsidRDefault="00DD1114" w:rsidP="00DD1114">
      <w:pPr>
        <w:pStyle w:val="Heading2"/>
      </w:pPr>
      <w:r w:rsidRPr="00DD1114">
        <w:t>- by month and year</w:t>
      </w:r>
    </w:p>
    <w:p w14:paraId="38F1C6F2" w14:textId="77777777" w:rsidR="00DD1114" w:rsidRPr="00DD1114" w:rsidRDefault="00DD1114" w:rsidP="00DD1114">
      <w:pPr>
        <w:pStyle w:val="Heading2"/>
      </w:pPr>
      <w:r w:rsidRPr="00DD1114">
        <w:t>- where the victim(s) comprise of the Relevant Groups (see list below), broken down by each group where possible.</w:t>
      </w:r>
    </w:p>
    <w:p w14:paraId="2E6A0CCE" w14:textId="77777777" w:rsidR="00DD1114" w:rsidRPr="00DD1114" w:rsidRDefault="00DD1114" w:rsidP="00DD1114">
      <w:pPr>
        <w:pStyle w:val="Heading2"/>
      </w:pPr>
      <w:r w:rsidRPr="00DD1114">
        <w:t>And would like data for the following years, broken down by each month:</w:t>
      </w:r>
    </w:p>
    <w:p w14:paraId="239E0EE1" w14:textId="053C6C64" w:rsidR="00DD1114" w:rsidRPr="00DD1114" w:rsidRDefault="00DD1114" w:rsidP="00DD1114">
      <w:pPr>
        <w:pStyle w:val="Heading2"/>
      </w:pPr>
      <w:r w:rsidRPr="00DD1114">
        <w:t>-  2020, 2021, 2022, 2023, 2024, 2025 (for this year, up until the FOI response date or whatever are the most recent statistics).</w:t>
      </w:r>
    </w:p>
    <w:p w14:paraId="01ADA136" w14:textId="77777777" w:rsidR="00DD1114" w:rsidRPr="00DD1114" w:rsidRDefault="00DD1114" w:rsidP="00DD1114">
      <w:pPr>
        <w:pStyle w:val="Heading2"/>
      </w:pPr>
      <w:r w:rsidRPr="00DD1114">
        <w:t>FORMAT: Please provide the data in an Excel spreadsheet, summarised with the following column headings:</w:t>
      </w:r>
    </w:p>
    <w:p w14:paraId="7D0E556D" w14:textId="77777777" w:rsidR="00DD1114" w:rsidRPr="00DD1114" w:rsidRDefault="00DD1114" w:rsidP="00DD1114">
      <w:pPr>
        <w:pStyle w:val="Heading2"/>
      </w:pPr>
      <w:r w:rsidRPr="00DD1114">
        <w:t>- Month</w:t>
      </w:r>
    </w:p>
    <w:p w14:paraId="29F03B60" w14:textId="77777777" w:rsidR="00DD1114" w:rsidRPr="00DD1114" w:rsidRDefault="00DD1114" w:rsidP="00DD1114">
      <w:pPr>
        <w:pStyle w:val="Heading2"/>
      </w:pPr>
      <w:r w:rsidRPr="00DD1114">
        <w:t>- Year</w:t>
      </w:r>
    </w:p>
    <w:p w14:paraId="00229756" w14:textId="77777777" w:rsidR="00DD1114" w:rsidRPr="00DD1114" w:rsidRDefault="00DD1114" w:rsidP="00DD1114">
      <w:pPr>
        <w:pStyle w:val="Heading2"/>
      </w:pPr>
      <w:r w:rsidRPr="00DD1114">
        <w:t>- Number of hate crimes</w:t>
      </w:r>
    </w:p>
    <w:p w14:paraId="4A148054" w14:textId="77777777" w:rsidR="00DD1114" w:rsidRPr="00DD1114" w:rsidRDefault="00DD1114" w:rsidP="00DD1114">
      <w:pPr>
        <w:pStyle w:val="Heading2"/>
      </w:pPr>
      <w:r w:rsidRPr="00DD1114">
        <w:t>- Number of hate incidents</w:t>
      </w:r>
    </w:p>
    <w:p w14:paraId="07C16569" w14:textId="07145234" w:rsidR="00DD1114" w:rsidRDefault="00DD1114" w:rsidP="00DD1114">
      <w:pPr>
        <w:pStyle w:val="Heading2"/>
      </w:pPr>
      <w:r w:rsidRPr="00DD1114">
        <w:t>- Ethnicity/ethnic appearance</w:t>
      </w:r>
    </w:p>
    <w:p w14:paraId="010C88F9" w14:textId="77777777" w:rsidR="00DD1114" w:rsidRPr="00DD1114" w:rsidRDefault="00DD1114" w:rsidP="00DD1114"/>
    <w:p w14:paraId="6919A5E0" w14:textId="1CBE640C" w:rsidR="00DD1114" w:rsidRPr="00DD1114" w:rsidRDefault="00DD1114" w:rsidP="00DD1114">
      <w:pPr>
        <w:pStyle w:val="Heading2"/>
      </w:pPr>
      <w:r w:rsidRPr="00DD1114">
        <w:lastRenderedPageBreak/>
        <w:t>THE RELEVANT GROUPS: We are interested in the following ‘relevant’ ESEA groups. If, like last year, you could provide us with all your hate crime data for all ethnic groups, however, please do- it set the gold standard as to how to compare trends. Similarly, we'd like to call and discuss why your data collection methods seem so much more organised than other constabularies around the country- technical systems, metadata management systems, reporting processes.</w:t>
      </w:r>
    </w:p>
    <w:p w14:paraId="17FD7A0A" w14:textId="77777777" w:rsidR="00DD1114" w:rsidRPr="00DD1114" w:rsidRDefault="00DD1114" w:rsidP="00DD1114">
      <w:pPr>
        <w:pStyle w:val="Heading2"/>
      </w:pPr>
      <w:r w:rsidRPr="00DD1114">
        <w:t>THE RELEVANT GROUPS:</w:t>
      </w:r>
    </w:p>
    <w:p w14:paraId="723F882E" w14:textId="77777777" w:rsidR="00DD1114" w:rsidRPr="00DD1114" w:rsidRDefault="00DD1114" w:rsidP="00DD1114">
      <w:pPr>
        <w:pStyle w:val="Heading2"/>
      </w:pPr>
      <w:r w:rsidRPr="00DD1114">
        <w:t>- Chinese</w:t>
      </w:r>
    </w:p>
    <w:p w14:paraId="0A582F8C" w14:textId="77777777" w:rsidR="00DD1114" w:rsidRPr="00DD1114" w:rsidRDefault="00DD1114" w:rsidP="00DD1114">
      <w:pPr>
        <w:pStyle w:val="Heading2"/>
      </w:pPr>
      <w:r w:rsidRPr="00DD1114">
        <w:t>- East Asian</w:t>
      </w:r>
    </w:p>
    <w:p w14:paraId="7424B173" w14:textId="77777777" w:rsidR="00DD1114" w:rsidRPr="00DD1114" w:rsidRDefault="00DD1114" w:rsidP="00DD1114">
      <w:pPr>
        <w:pStyle w:val="Heading2"/>
      </w:pPr>
      <w:r w:rsidRPr="00DD1114">
        <w:t>- Southeast Asian</w:t>
      </w:r>
    </w:p>
    <w:p w14:paraId="3EB86D55" w14:textId="77777777" w:rsidR="00DD1114" w:rsidRPr="00DD1114" w:rsidRDefault="00DD1114" w:rsidP="00DD1114">
      <w:pPr>
        <w:pStyle w:val="Heading2"/>
      </w:pPr>
      <w:r w:rsidRPr="00DD1114">
        <w:t>- "Oriental"</w:t>
      </w:r>
    </w:p>
    <w:p w14:paraId="444726BA" w14:textId="77777777" w:rsidR="00DD1114" w:rsidRPr="00DD1114" w:rsidRDefault="00DD1114" w:rsidP="00DD1114">
      <w:pPr>
        <w:pStyle w:val="Heading2"/>
      </w:pPr>
      <w:r w:rsidRPr="00DD1114">
        <w:t>- Mainland China, Hong Kong, Macau, Taiwan, Japan, Mongolia, North Korea, and South Korea, Thailand, Vietnam, Malaysia, Singapore, the Philippines, Laos, Indonesia, Brunei, Burma (Myanmar), Cambodia and Timor-Leste</w:t>
      </w:r>
    </w:p>
    <w:p w14:paraId="78A58708" w14:textId="77777777" w:rsidR="00DD1114" w:rsidRPr="00DD1114" w:rsidRDefault="00DD1114" w:rsidP="00DD1114">
      <w:pPr>
        <w:pStyle w:val="Heading2"/>
      </w:pPr>
      <w:r w:rsidRPr="00DD1114">
        <w:t>- Or any that had such appearance (set out above)</w:t>
      </w:r>
    </w:p>
    <w:p w14:paraId="57BD5AD2" w14:textId="77777777" w:rsidR="00DD1114" w:rsidRDefault="00DD1114" w:rsidP="00DD1114">
      <w:pPr>
        <w:pStyle w:val="Heading2"/>
      </w:pPr>
      <w:r w:rsidRPr="00DD1114">
        <w:t>- Asian (less useful as we need the granularity)</w:t>
      </w:r>
    </w:p>
    <w:p w14:paraId="34BDABAA" w14:textId="19168382" w:rsidR="00496A08" w:rsidRDefault="00FC0810" w:rsidP="00DD1114">
      <w:pPr>
        <w:tabs>
          <w:tab w:val="left" w:pos="5400"/>
        </w:tabs>
      </w:pPr>
      <w:r>
        <w:t xml:space="preserve">I must first of all advise you that the data which was disclosed within the </w:t>
      </w:r>
      <w:hyperlink r:id="rId11" w:history="1">
        <w:r w:rsidRPr="00DD1114">
          <w:rPr>
            <w:rStyle w:val="Hyperlink"/>
          </w:rPr>
          <w:t>FOI response 2</w:t>
        </w:r>
        <w:r w:rsidR="00DD1114" w:rsidRPr="00DD1114">
          <w:rPr>
            <w:rStyle w:val="Hyperlink"/>
          </w:rPr>
          <w:t>3</w:t>
        </w:r>
        <w:r w:rsidRPr="00DD1114">
          <w:rPr>
            <w:rStyle w:val="Hyperlink"/>
          </w:rPr>
          <w:t>-</w:t>
        </w:r>
        <w:r w:rsidR="00DD1114" w:rsidRPr="00DD1114">
          <w:rPr>
            <w:rStyle w:val="Hyperlink"/>
          </w:rPr>
          <w:t>3298</w:t>
        </w:r>
      </w:hyperlink>
      <w:r>
        <w:t xml:space="preserve"> was extracted from the interim Vulnerable Persons Database (iVPD). </w:t>
      </w:r>
    </w:p>
    <w:p w14:paraId="102B7842" w14:textId="47C815E3" w:rsidR="00FC0810" w:rsidRDefault="00FC0810" w:rsidP="00FC0810">
      <w:pPr>
        <w:tabs>
          <w:tab w:val="left" w:pos="5400"/>
        </w:tabs>
      </w:pPr>
      <w:r>
        <w:t>The Hate Crime and Public Order (Scotland Act 2021) came into force on 1 April 2024 and as such, hate crime reports, from April 2024 onwards, are now recorded on the National Crime Unifi Database.</w:t>
      </w:r>
    </w:p>
    <w:p w14:paraId="55535F60" w14:textId="20DAB9E9" w:rsidR="00FC0810" w:rsidRDefault="00FC0810" w:rsidP="00FC0810">
      <w:r>
        <w:t>Due to the change in systems used to record hate crimes</w:t>
      </w:r>
      <w:r w:rsidR="00AB2DD2">
        <w:t>, data input issues at source</w:t>
      </w:r>
      <w:r>
        <w:t xml:space="preserve"> and the different search functions between the two systems, we are unable to process your request as I estimate that it would cost well in excess of the </w:t>
      </w:r>
      <w:r w:rsidRPr="00982D19">
        <w:t>current FOI cost threshold</w:t>
      </w:r>
      <w:r>
        <w:t xml:space="preserve"> of </w:t>
      </w:r>
      <w:r w:rsidRPr="00453F0A">
        <w:t>£600</w:t>
      </w:r>
      <w:r>
        <w:t xml:space="preserve"> </w:t>
      </w:r>
      <w:r w:rsidR="00AB2DD2">
        <w:t>to do so</w:t>
      </w:r>
      <w:r>
        <w:t>.  I am therefore refusing to provide the information sought in terms of s</w:t>
      </w:r>
      <w:r w:rsidRPr="00453F0A">
        <w:t xml:space="preserve">ection 12(1) </w:t>
      </w:r>
      <w:r>
        <w:t xml:space="preserve">of the Act - </w:t>
      </w:r>
      <w:r w:rsidRPr="00453F0A">
        <w:t>Excessive Cost of Compliance.</w:t>
      </w:r>
    </w:p>
    <w:p w14:paraId="34BDABBD" w14:textId="4C8E6839" w:rsidR="00BF6B81" w:rsidRDefault="00AB2DD2" w:rsidP="00793DD5">
      <w:pPr>
        <w:tabs>
          <w:tab w:val="left" w:pos="5400"/>
        </w:tabs>
      </w:pPr>
      <w:r>
        <w:t xml:space="preserve">If it is of interest, recorded and detected hate crime statistics, by aggravator, are publicly available on the Police Scotland website: </w:t>
      </w:r>
      <w:hyperlink r:id="rId12" w:history="1">
        <w:r w:rsidRPr="00AB2DD2">
          <w:rPr>
            <w:rStyle w:val="Hyperlink"/>
          </w:rPr>
          <w:t>How we are performing - Police Scotland</w:t>
        </w:r>
      </w:hyperlink>
    </w:p>
    <w:p w14:paraId="74F6DD4E" w14:textId="77777777" w:rsidR="00AB2DD2" w:rsidRPr="00B11A55" w:rsidRDefault="00AB2DD2"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905051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44F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45F0A6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44F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F64255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44F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0A89ED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44F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82B34D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44F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5BCDD2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44F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4F46"/>
    <w:rsid w:val="00090F3B"/>
    <w:rsid w:val="000E2F19"/>
    <w:rsid w:val="000E6526"/>
    <w:rsid w:val="00141533"/>
    <w:rsid w:val="00151DD0"/>
    <w:rsid w:val="00167528"/>
    <w:rsid w:val="00195CC4"/>
    <w:rsid w:val="00207326"/>
    <w:rsid w:val="00253DF6"/>
    <w:rsid w:val="00255F1E"/>
    <w:rsid w:val="00256F27"/>
    <w:rsid w:val="002F5274"/>
    <w:rsid w:val="0036503B"/>
    <w:rsid w:val="00376A4A"/>
    <w:rsid w:val="003D6D03"/>
    <w:rsid w:val="003E12CA"/>
    <w:rsid w:val="004010DC"/>
    <w:rsid w:val="004341F0"/>
    <w:rsid w:val="00456324"/>
    <w:rsid w:val="00475460"/>
    <w:rsid w:val="00490317"/>
    <w:rsid w:val="00491644"/>
    <w:rsid w:val="00496A08"/>
    <w:rsid w:val="004E1605"/>
    <w:rsid w:val="004F653C"/>
    <w:rsid w:val="0053111F"/>
    <w:rsid w:val="00540A52"/>
    <w:rsid w:val="00557306"/>
    <w:rsid w:val="00645CFA"/>
    <w:rsid w:val="00685219"/>
    <w:rsid w:val="006D5799"/>
    <w:rsid w:val="007440EA"/>
    <w:rsid w:val="00750D83"/>
    <w:rsid w:val="00785DBC"/>
    <w:rsid w:val="00793DD5"/>
    <w:rsid w:val="007C3AF1"/>
    <w:rsid w:val="007D55F6"/>
    <w:rsid w:val="007F490F"/>
    <w:rsid w:val="0086779C"/>
    <w:rsid w:val="00874BFD"/>
    <w:rsid w:val="008964EF"/>
    <w:rsid w:val="00915E01"/>
    <w:rsid w:val="009631A4"/>
    <w:rsid w:val="00977296"/>
    <w:rsid w:val="00A04A7E"/>
    <w:rsid w:val="00A25E93"/>
    <w:rsid w:val="00A320FF"/>
    <w:rsid w:val="00A70AC0"/>
    <w:rsid w:val="00A744F4"/>
    <w:rsid w:val="00A84EA9"/>
    <w:rsid w:val="00AB2DD2"/>
    <w:rsid w:val="00AC443C"/>
    <w:rsid w:val="00B033D6"/>
    <w:rsid w:val="00B11A55"/>
    <w:rsid w:val="00B17211"/>
    <w:rsid w:val="00B32E9C"/>
    <w:rsid w:val="00B461B2"/>
    <w:rsid w:val="00B654B6"/>
    <w:rsid w:val="00B71B3C"/>
    <w:rsid w:val="00BB13B3"/>
    <w:rsid w:val="00BC389E"/>
    <w:rsid w:val="00BE1888"/>
    <w:rsid w:val="00BE4F44"/>
    <w:rsid w:val="00BF6B81"/>
    <w:rsid w:val="00C077A8"/>
    <w:rsid w:val="00C14FF4"/>
    <w:rsid w:val="00C1679F"/>
    <w:rsid w:val="00C606A2"/>
    <w:rsid w:val="00C63872"/>
    <w:rsid w:val="00C84948"/>
    <w:rsid w:val="00C94ED8"/>
    <w:rsid w:val="00CF1111"/>
    <w:rsid w:val="00D05706"/>
    <w:rsid w:val="00D27DC5"/>
    <w:rsid w:val="00D47E36"/>
    <w:rsid w:val="00DA1167"/>
    <w:rsid w:val="00DD1114"/>
    <w:rsid w:val="00DF3689"/>
    <w:rsid w:val="00E25AB4"/>
    <w:rsid w:val="00E55D79"/>
    <w:rsid w:val="00EE2373"/>
    <w:rsid w:val="00EF0FBB"/>
    <w:rsid w:val="00EF4761"/>
    <w:rsid w:val="00FC0810"/>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256F27"/>
    <w:rPr>
      <w:color w:val="605E5C"/>
      <w:shd w:val="clear" w:color="auto" w:fill="E1DFDD"/>
    </w:rPr>
  </w:style>
  <w:style w:type="character" w:styleId="FollowedHyperlink">
    <w:name w:val="FollowedHyperlink"/>
    <w:basedOn w:val="DefaultParagraphFont"/>
    <w:uiPriority w:val="99"/>
    <w:semiHidden/>
    <w:unhideWhenUsed/>
    <w:rsid w:val="00256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cotland.police.uk/about-us/what-we-do/how-we-are-perform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freedom-of-information/disclosure-log/disclosure-log-2024/march/23-3298-crime-incident-stats-hate-race-victim-ethnicity-monthly-2017-t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0e32d40b-a8f5-4c24-a46b-b72b5f0b9b52"/>
    <ds:schemaRef ds:uri="http://www.w3.org/XML/1998/namespace"/>
    <ds:schemaRef ds:uri="http://purl.org/dc/elements/1.1/"/>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3546</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2025-12-03T15:51:00Z</cp:lastPrinted>
  <dcterms:created xsi:type="dcterms:W3CDTF">2025-12-02T15:29:00Z</dcterms:created>
  <dcterms:modified xsi:type="dcterms:W3CDTF">2025-12-03T15:52:00Z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