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B6454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63A60">
              <w:t>5</w:t>
            </w:r>
            <w:r>
              <w:t>-</w:t>
            </w:r>
            <w:r w:rsidR="00484752">
              <w:t>0038</w:t>
            </w:r>
          </w:p>
          <w:p w14:paraId="34BDABA6" w14:textId="3D58E5A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5261">
              <w:t>31</w:t>
            </w:r>
            <w:r w:rsidR="00484752">
              <w:t xml:space="preserve"> January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FB59CD" w14:textId="77777777" w:rsidR="00484752" w:rsidRPr="00484752" w:rsidRDefault="00484752" w:rsidP="00484752">
      <w:pPr>
        <w:pStyle w:val="Heading2"/>
        <w:rPr>
          <w:rFonts w:cs="Arial"/>
        </w:rPr>
      </w:pPr>
      <w:r w:rsidRPr="00484752">
        <w:rPr>
          <w:rFonts w:cs="Arial"/>
        </w:rPr>
        <w:t>I am writing to formally request information under the Freedom of Information Act 2000, concerning crime statistics within your police force area.</w:t>
      </w:r>
    </w:p>
    <w:p w14:paraId="6AB106B4" w14:textId="77777777" w:rsidR="00484752" w:rsidRPr="00484752" w:rsidRDefault="00484752" w:rsidP="00484752">
      <w:pPr>
        <w:pStyle w:val="Heading2"/>
        <w:rPr>
          <w:rFonts w:cs="Arial"/>
        </w:rPr>
      </w:pPr>
      <w:r w:rsidRPr="00484752">
        <w:rPr>
          <w:rFonts w:cs="Arial"/>
        </w:rPr>
        <w:t>In accordance with the aforementioned Act, I hereby request the disclosure of the following data:</w:t>
      </w:r>
    </w:p>
    <w:p w14:paraId="07C9E171" w14:textId="77777777" w:rsidR="00484752" w:rsidRDefault="00484752" w:rsidP="00484752">
      <w:pPr>
        <w:pStyle w:val="Heading2"/>
      </w:pPr>
      <w:r w:rsidRPr="00484752">
        <w:t>Crime Reporting and Outcomes:</w:t>
      </w:r>
    </w:p>
    <w:p w14:paraId="245B238C" w14:textId="66DA5556" w:rsidR="00484752" w:rsidRDefault="00484752" w:rsidP="00484752">
      <w:pPr>
        <w:pStyle w:val="Heading2"/>
        <w:rPr>
          <w:rFonts w:eastAsia="Times New Roman" w:cs="Arial"/>
        </w:rPr>
      </w:pPr>
      <w:r w:rsidRPr="00484752">
        <w:t>For</w:t>
      </w:r>
      <w:r w:rsidRPr="00484752">
        <w:rPr>
          <w:rFonts w:eastAsia="Times New Roman" w:cs="Arial"/>
        </w:rPr>
        <w:t xml:space="preserve"> each calendar year commencing with 2014, please provide an itemized breakdown of the following:</w:t>
      </w:r>
    </w:p>
    <w:p w14:paraId="5676F093" w14:textId="4E1AF3C0" w:rsidR="00484752" w:rsidRDefault="00484752" w:rsidP="00484752">
      <w:pPr>
        <w:pStyle w:val="Heading2"/>
        <w:rPr>
          <w:rFonts w:eastAsia="Times New Roman" w:cs="Arial"/>
        </w:rPr>
      </w:pPr>
      <w:r w:rsidRPr="00484752">
        <w:rPr>
          <w:rFonts w:eastAsia="Times New Roman" w:cs="Arial"/>
        </w:rPr>
        <w:t>The aggregate number of reported criminal offenses.</w:t>
      </w:r>
    </w:p>
    <w:p w14:paraId="0BB34173" w14:textId="77777777" w:rsidR="00484752" w:rsidRDefault="00484752" w:rsidP="00484752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6E29025" w14:textId="77777777" w:rsidR="00484752" w:rsidRDefault="00484752" w:rsidP="00484752">
      <w:r>
        <w:t>“Information which the applicant can reasonably obtain other than by requesting it […] is exempt information”.</w:t>
      </w:r>
    </w:p>
    <w:p w14:paraId="6CC0E48F" w14:textId="77777777" w:rsidR="00484752" w:rsidRDefault="00484752" w:rsidP="00484752">
      <w:r>
        <w:t>The information sought is publicly available:</w:t>
      </w:r>
    </w:p>
    <w:bookmarkStart w:id="0" w:name="_Hlk188003992"/>
    <w:p w14:paraId="1AD6FE3D" w14:textId="7745CB3A" w:rsidR="00484752" w:rsidRDefault="00484752" w:rsidP="00484752">
      <w:r w:rsidRPr="00484752">
        <w:fldChar w:fldCharType="begin"/>
      </w:r>
      <w:r w:rsidRPr="00484752">
        <w:instrText>HYPERLINK "https://www.gov.scot/collections/recorded-crime-in-scotland/" \t "_blank"</w:instrText>
      </w:r>
      <w:r w:rsidRPr="00484752">
        <w:fldChar w:fldCharType="separate"/>
      </w:r>
      <w:r w:rsidRPr="00484752">
        <w:rPr>
          <w:rStyle w:val="Hyperlink"/>
        </w:rPr>
        <w:t>Recorded crime in Scotland - gov.scot</w:t>
      </w:r>
      <w:r w:rsidRPr="00484752">
        <w:fldChar w:fldCharType="end"/>
      </w:r>
    </w:p>
    <w:p w14:paraId="1F93C7B9" w14:textId="77777777" w:rsidR="009E1544" w:rsidRPr="00484752" w:rsidRDefault="009E1544" w:rsidP="00484752"/>
    <w:bookmarkEnd w:id="0"/>
    <w:p w14:paraId="6D2F851F" w14:textId="77777777" w:rsidR="00484752" w:rsidRDefault="00484752" w:rsidP="00484752">
      <w:pPr>
        <w:pStyle w:val="Heading2"/>
        <w:rPr>
          <w:rFonts w:eastAsia="Times New Roman" w:cs="Arial"/>
        </w:rPr>
      </w:pPr>
      <w:r w:rsidRPr="00484752">
        <w:rPr>
          <w:rFonts w:eastAsia="Times New Roman" w:cs="Arial"/>
        </w:rPr>
        <w:t>Of the aforementioned reported offenses, the number subjected to formal investigation.</w:t>
      </w:r>
    </w:p>
    <w:p w14:paraId="1767D6C6" w14:textId="6F6ABB2D" w:rsidR="00484752" w:rsidRDefault="009E1544" w:rsidP="00484752">
      <w:pPr>
        <w:rPr>
          <w:rStyle w:val="Hyperlink"/>
        </w:rPr>
      </w:pPr>
      <w:r>
        <w:rPr>
          <w:rFonts w:eastAsiaTheme="majorEastAsia" w:cstheme="majorBidi"/>
          <w:bCs/>
          <w:color w:val="000000" w:themeColor="text1"/>
          <w:szCs w:val="26"/>
        </w:rPr>
        <w:t>A</w:t>
      </w:r>
      <w:r w:rsidR="00484752" w:rsidRPr="00A63A60">
        <w:rPr>
          <w:shd w:val="clear" w:color="auto" w:fill="FFFFFF"/>
        </w:rPr>
        <w:t>ll crimes and offences recorded in Scotland are investigated, in accordance with the </w:t>
      </w:r>
      <w:r w:rsidR="00A63A60" w:rsidRPr="00A63A60">
        <w:t xml:space="preserve">  </w:t>
      </w:r>
      <w:hyperlink r:id="rId11" w:tgtFrame="_blank" w:history="1">
        <w:r w:rsidR="00A63A60" w:rsidRPr="00A63A60">
          <w:rPr>
            <w:rStyle w:val="Hyperlink"/>
          </w:rPr>
          <w:t>Scottish Crime Recording Standard (PDF)</w:t>
        </w:r>
      </w:hyperlink>
    </w:p>
    <w:p w14:paraId="2A9774F8" w14:textId="77777777" w:rsidR="009E1544" w:rsidRPr="00A63A60" w:rsidRDefault="009E1544" w:rsidP="00484752"/>
    <w:p w14:paraId="6A18A265" w14:textId="0F6F1EF2" w:rsidR="00484752" w:rsidRDefault="00484752" w:rsidP="009E1544">
      <w:pPr>
        <w:pStyle w:val="Heading2"/>
        <w:rPr>
          <w:rFonts w:eastAsia="Times New Roman" w:cs="Arial"/>
        </w:rPr>
      </w:pPr>
      <w:r w:rsidRPr="00484752">
        <w:rPr>
          <w:rFonts w:eastAsia="Times New Roman" w:cs="Arial"/>
        </w:rPr>
        <w:lastRenderedPageBreak/>
        <w:t>Of the offenses investigated, the number subsequently referred to the Crown Prosecution Service for consideration of charges.</w:t>
      </w:r>
    </w:p>
    <w:p w14:paraId="5854A40D" w14:textId="77777777" w:rsidR="009E1544" w:rsidRDefault="009E1544" w:rsidP="009E1544">
      <w:pPr>
        <w:pStyle w:val="Heading2"/>
        <w:rPr>
          <w:rFonts w:eastAsia="Times New Roman" w:cs="Arial"/>
        </w:rPr>
      </w:pPr>
      <w:r w:rsidRPr="00484752">
        <w:rPr>
          <w:rFonts w:eastAsia="Times New Roman" w:cs="Arial"/>
        </w:rPr>
        <w:t>Of the offenses referred for prosecution, the number that culminated in a conviction in a court of law.</w:t>
      </w:r>
    </w:p>
    <w:p w14:paraId="35201D8A" w14:textId="4FD3BB3B" w:rsidR="009E1544" w:rsidRDefault="009E1544" w:rsidP="009E1544">
      <w:r>
        <w:t>The information sought is not held by Police Scotland and section 17 of the Act applies.</w:t>
      </w:r>
    </w:p>
    <w:p w14:paraId="2FFE12E9" w14:textId="1C455B69" w:rsidR="009E1544" w:rsidRDefault="009E1544" w:rsidP="009E1544">
      <w:r>
        <w:t>To explain, Police Scotland do not refer cases to the Crown Prosecution Service.</w:t>
      </w:r>
    </w:p>
    <w:p w14:paraId="0288BA98" w14:textId="77777777" w:rsidR="009E1544" w:rsidRDefault="009E1544" w:rsidP="00E95762">
      <w:r>
        <w:t>The data provided in response to your first question includes data regarding detected crimes.  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D3F63F7" w14:textId="0C420F2F" w:rsidR="007C27B2" w:rsidRDefault="007C27B2" w:rsidP="007C27B2">
      <w:r>
        <w:t>You may wish to contact the Crown Office and Procurator Fiscal Service (COPFS) and/ or the Scottish Courts Service.</w:t>
      </w:r>
      <w:r w:rsidRPr="00646E3D">
        <w:t xml:space="preserve"> </w:t>
      </w:r>
    </w:p>
    <w:p w14:paraId="49E5B7A5" w14:textId="77777777" w:rsidR="009E1544" w:rsidRDefault="009E1544" w:rsidP="007C27B2"/>
    <w:p w14:paraId="55A9B9E0" w14:textId="773EBF57" w:rsidR="00484752" w:rsidRDefault="00484752" w:rsidP="00484752">
      <w:pPr>
        <w:pStyle w:val="Heading2"/>
      </w:pPr>
      <w:r w:rsidRPr="00484752">
        <w:t xml:space="preserve">Offense Categorization and Suspect Demographics: </w:t>
      </w:r>
    </w:p>
    <w:p w14:paraId="3296DF85" w14:textId="327BE26A" w:rsidR="00484752" w:rsidRPr="00484752" w:rsidRDefault="00484752" w:rsidP="00484752">
      <w:pPr>
        <w:pStyle w:val="Heading2"/>
        <w:rPr>
          <w:rFonts w:eastAsia="Times New Roman" w:cs="Arial"/>
        </w:rPr>
      </w:pPr>
      <w:r w:rsidRPr="00484752">
        <w:t>For the</w:t>
      </w:r>
      <w:r w:rsidRPr="00484752">
        <w:rPr>
          <w:rFonts w:eastAsia="Times New Roman" w:cs="Arial"/>
        </w:rPr>
        <w:t xml:space="preserve"> data furnished in response to question 1, please provide a further disaggregation by:</w:t>
      </w:r>
    </w:p>
    <w:p w14:paraId="53EF2C7A" w14:textId="5E1D4C15" w:rsidR="00484752" w:rsidRDefault="00484752" w:rsidP="00484752">
      <w:pPr>
        <w:pStyle w:val="Heading2"/>
        <w:rPr>
          <w:rFonts w:eastAsia="Times New Roman" w:cs="Arial"/>
        </w:rPr>
      </w:pPr>
      <w:r w:rsidRPr="00484752">
        <w:rPr>
          <w:rFonts w:eastAsia="Times New Roman" w:cs="Arial"/>
        </w:rPr>
        <w:t>Statutory categorization of the offense (e.g., offenses against the person, offenses against property, etc.).</w:t>
      </w:r>
    </w:p>
    <w:p w14:paraId="562CB280" w14:textId="77777777" w:rsidR="00484752" w:rsidRDefault="00484752" w:rsidP="00484752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BC8A980" w14:textId="77777777" w:rsidR="00484752" w:rsidRDefault="00484752" w:rsidP="00484752">
      <w:r>
        <w:t>“Information which the applicant can reasonably obtain other than by requesting it […] is exempt information”.</w:t>
      </w:r>
    </w:p>
    <w:p w14:paraId="2C1B548A" w14:textId="77777777" w:rsidR="00484752" w:rsidRDefault="00484752" w:rsidP="00484752">
      <w:r>
        <w:t>The information sought is publicly available:</w:t>
      </w:r>
    </w:p>
    <w:p w14:paraId="0E93C657" w14:textId="3639FECC" w:rsidR="00484752" w:rsidRDefault="00435261" w:rsidP="00484752">
      <w:pPr>
        <w:rPr>
          <w:rStyle w:val="Hyperlink"/>
        </w:rPr>
      </w:pPr>
      <w:hyperlink r:id="rId12" w:tgtFrame="_blank" w:history="1">
        <w:r w:rsidR="00484752" w:rsidRPr="00484752">
          <w:rPr>
            <w:rStyle w:val="Hyperlink"/>
          </w:rPr>
          <w:t>Recorded crime in Scotland - gov.scot</w:t>
        </w:r>
      </w:hyperlink>
    </w:p>
    <w:p w14:paraId="5A388234" w14:textId="77777777" w:rsidR="009E1544" w:rsidRPr="00484752" w:rsidRDefault="009E1544" w:rsidP="00484752"/>
    <w:p w14:paraId="4BEC7B6F" w14:textId="77777777" w:rsidR="00484752" w:rsidRPr="00484752" w:rsidRDefault="00484752" w:rsidP="00484752">
      <w:pPr>
        <w:pStyle w:val="Heading2"/>
        <w:rPr>
          <w:rFonts w:eastAsia="Times New Roman" w:cs="Arial"/>
        </w:rPr>
      </w:pPr>
      <w:r w:rsidRPr="00484752">
        <w:rPr>
          <w:rFonts w:eastAsia="Times New Roman" w:cs="Arial"/>
        </w:rPr>
        <w:t>Recorded ethnicity/race of the suspected perpetrator(s).</w:t>
      </w:r>
    </w:p>
    <w:p w14:paraId="4A4820AC" w14:textId="77777777" w:rsidR="00484752" w:rsidRDefault="00484752" w:rsidP="00484752">
      <w:pPr>
        <w:pStyle w:val="Heading2"/>
        <w:rPr>
          <w:rFonts w:eastAsia="Times New Roman" w:cs="Arial"/>
        </w:rPr>
      </w:pPr>
      <w:r w:rsidRPr="00484752">
        <w:rPr>
          <w:rFonts w:eastAsia="Times New Roman" w:cs="Arial"/>
        </w:rPr>
        <w:t>Age range of the suspected perpetrator(s).</w:t>
      </w:r>
    </w:p>
    <w:p w14:paraId="7B0CEA0D" w14:textId="77777777" w:rsidR="007C27B2" w:rsidRDefault="007C27B2" w:rsidP="007C27B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</w:t>
      </w:r>
    </w:p>
    <w:p w14:paraId="5056A1B5" w14:textId="77A76415" w:rsidR="007C27B2" w:rsidRDefault="007C27B2" w:rsidP="007C27B2">
      <w:r>
        <w:lastRenderedPageBreak/>
        <w:t>To provide this would require us to look through every incident to identify the data requested.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EDCB7A9" w14:textId="77777777" w:rsidR="009E1544" w:rsidRPr="007C27B2" w:rsidRDefault="009E1544" w:rsidP="007C27B2"/>
    <w:p w14:paraId="00080642" w14:textId="77777777" w:rsidR="007C27B2" w:rsidRDefault="00484752" w:rsidP="00484752">
      <w:pPr>
        <w:pStyle w:val="Heading2"/>
      </w:pPr>
      <w:r w:rsidRPr="007C27B2">
        <w:t xml:space="preserve">Case Closure Rates: </w:t>
      </w:r>
    </w:p>
    <w:p w14:paraId="379C0A38" w14:textId="77777777" w:rsidR="007C27B2" w:rsidRDefault="00484752" w:rsidP="00484752">
      <w:pPr>
        <w:pStyle w:val="Heading2"/>
        <w:rPr>
          <w:rFonts w:eastAsia="Times New Roman" w:cs="Arial"/>
        </w:rPr>
      </w:pPr>
      <w:r w:rsidRPr="007C27B2">
        <w:t>Please</w:t>
      </w:r>
      <w:r w:rsidRPr="00484752">
        <w:rPr>
          <w:rFonts w:eastAsia="Times New Roman" w:cs="Arial"/>
        </w:rPr>
        <w:t xml:space="preserve"> specify the proportion of reported offenses that are closed without the filing of formal charges. </w:t>
      </w:r>
    </w:p>
    <w:p w14:paraId="34BDABB8" w14:textId="447E83AB" w:rsidR="00255F1E" w:rsidRPr="009E1544" w:rsidRDefault="00484752" w:rsidP="009E1544">
      <w:pPr>
        <w:pStyle w:val="Heading2"/>
        <w:rPr>
          <w:rFonts w:eastAsia="Times New Roman" w:cs="Arial"/>
        </w:rPr>
      </w:pPr>
      <w:r w:rsidRPr="00484752">
        <w:rPr>
          <w:rFonts w:eastAsia="Times New Roman" w:cs="Arial"/>
        </w:rPr>
        <w:t>Further, please provide a breakdown of the principal reasons for such closures (e.g., insufficiency of evidence, withdrawal of complaint by the aggrieved party).</w:t>
      </w:r>
    </w:p>
    <w:p w14:paraId="31DF9CFB" w14:textId="77777777" w:rsidR="007C27B2" w:rsidRDefault="007C27B2" w:rsidP="007C27B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501081D2" w:rsidR="00BF6B81" w:rsidRDefault="007C27B2" w:rsidP="00793DD5">
      <w:pPr>
        <w:tabs>
          <w:tab w:val="left" w:pos="5400"/>
        </w:tabs>
      </w:pPr>
      <w:r>
        <w:t>To explain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, </w:t>
      </w:r>
      <w:r w:rsidRPr="007C27B2">
        <w:t>crimes in Scotland</w:t>
      </w:r>
      <w:r>
        <w:t xml:space="preserve"> are</w:t>
      </w:r>
      <w:r w:rsidRPr="007C27B2">
        <w:t xml:space="preserve"> designated as recorded/detected</w:t>
      </w:r>
      <w:r>
        <w:t xml:space="preserve">. </w:t>
      </w:r>
      <w:r w:rsidR="009E1544">
        <w:t xml:space="preserve"> </w:t>
      </w:r>
      <w:r>
        <w:t>Police Scotland</w:t>
      </w:r>
      <w:r w:rsidRPr="007C27B2">
        <w:t xml:space="preserve"> do not use the home office outcome classifications </w:t>
      </w:r>
      <w:r>
        <w:t>which you refer to.</w:t>
      </w:r>
    </w:p>
    <w:p w14:paraId="1A051558" w14:textId="77777777" w:rsidR="009E1544" w:rsidRPr="007C27B2" w:rsidRDefault="009E1544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61A98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5D1B2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84DD4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97985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469343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A5B95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2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41228"/>
    <w:multiLevelType w:val="multilevel"/>
    <w:tmpl w:val="7B04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4718059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6A7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33E5B"/>
    <w:rsid w:val="00253DF6"/>
    <w:rsid w:val="00255F1E"/>
    <w:rsid w:val="002B7114"/>
    <w:rsid w:val="00332319"/>
    <w:rsid w:val="0036503B"/>
    <w:rsid w:val="0038203C"/>
    <w:rsid w:val="003D6D03"/>
    <w:rsid w:val="003E12CA"/>
    <w:rsid w:val="004010DC"/>
    <w:rsid w:val="004341F0"/>
    <w:rsid w:val="00435261"/>
    <w:rsid w:val="00456324"/>
    <w:rsid w:val="00464084"/>
    <w:rsid w:val="00475460"/>
    <w:rsid w:val="00484752"/>
    <w:rsid w:val="00490317"/>
    <w:rsid w:val="00491644"/>
    <w:rsid w:val="00496A08"/>
    <w:rsid w:val="004E1605"/>
    <w:rsid w:val="004F653C"/>
    <w:rsid w:val="00540A52"/>
    <w:rsid w:val="00557306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C27B2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1544"/>
    <w:rsid w:val="009E2050"/>
    <w:rsid w:val="00A061E3"/>
    <w:rsid w:val="00A25E93"/>
    <w:rsid w:val="00A320FF"/>
    <w:rsid w:val="00A63A60"/>
    <w:rsid w:val="00A70AC0"/>
    <w:rsid w:val="00A84EA9"/>
    <w:rsid w:val="00AC443C"/>
    <w:rsid w:val="00AE741E"/>
    <w:rsid w:val="00B033D6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D92B38"/>
    <w:rsid w:val="00E55D79"/>
    <w:rsid w:val="00EE2373"/>
    <w:rsid w:val="00EF4761"/>
    <w:rsid w:val="00EF6523"/>
    <w:rsid w:val="00F21D44"/>
    <w:rsid w:val="00FC2DA7"/>
    <w:rsid w:val="00FE44E2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484752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styleId="Strong">
    <w:name w:val="Strong"/>
    <w:basedOn w:val="DefaultParagraphFont"/>
    <w:uiPriority w:val="22"/>
    <w:qFormat/>
    <w:rsid w:val="0048475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collections/recorded-crime-in-scotlan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767</Words>
  <Characters>4372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2025-01-31T14:42:00Z</cp:lastPrinted>
  <dcterms:created xsi:type="dcterms:W3CDTF">2025-01-17T11:01:00Z</dcterms:created>
  <dcterms:modified xsi:type="dcterms:W3CDTF">2025-01-31T14:43:00Z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