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B3CBE3F" w:rsidR="00B17211" w:rsidRPr="00B17211" w:rsidRDefault="00B17211" w:rsidP="007F490F">
            <w:r w:rsidRPr="007F490F">
              <w:rPr>
                <w:rStyle w:val="Heading2Char"/>
              </w:rPr>
              <w:t>Our reference:</w:t>
            </w:r>
            <w:r>
              <w:t xml:space="preserve">  FOI 2</w:t>
            </w:r>
            <w:r w:rsidR="00EF0FBB">
              <w:t>5</w:t>
            </w:r>
            <w:r>
              <w:t>-</w:t>
            </w:r>
            <w:r w:rsidR="007D057B">
              <w:t>1541</w:t>
            </w:r>
          </w:p>
          <w:p w14:paraId="34BDABA6" w14:textId="5F4714A5" w:rsidR="00B17211" w:rsidRDefault="00456324" w:rsidP="00EE2373">
            <w:r w:rsidRPr="007F490F">
              <w:rPr>
                <w:rStyle w:val="Heading2Char"/>
              </w:rPr>
              <w:t>Respon</w:t>
            </w:r>
            <w:r w:rsidR="007D55F6">
              <w:rPr>
                <w:rStyle w:val="Heading2Char"/>
              </w:rPr>
              <w:t>ded to:</w:t>
            </w:r>
            <w:r w:rsidR="007F490F">
              <w:t xml:space="preserve">  </w:t>
            </w:r>
            <w:r w:rsidR="002B78BC">
              <w:t>11</w:t>
            </w:r>
            <w:r w:rsidR="007D057B">
              <w:t xml:space="preserve">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695A1B7" w14:textId="400B63AC" w:rsidR="00D91961" w:rsidRDefault="00D91961" w:rsidP="00D91961">
      <w:pPr>
        <w:pStyle w:val="Heading2"/>
        <w:rPr>
          <w:rFonts w:eastAsia="Times New Roman"/>
        </w:rPr>
      </w:pPr>
      <w:r>
        <w:rPr>
          <w:rFonts w:eastAsia="Times New Roman"/>
        </w:rPr>
        <w:t>Could you please provide the information requested in respect of The Apprentice Boys of Derry March held on 12th April 2025 in Inverness</w:t>
      </w:r>
    </w:p>
    <w:p w14:paraId="41A2BE90" w14:textId="0FFB8592" w:rsidR="00D91961" w:rsidRDefault="00D91961" w:rsidP="00D91961">
      <w:pPr>
        <w:pStyle w:val="Heading2"/>
        <w:rPr>
          <w:rFonts w:eastAsia="Times New Roman"/>
        </w:rPr>
      </w:pPr>
      <w:r>
        <w:rPr>
          <w:rFonts w:eastAsia="Times New Roman"/>
        </w:rPr>
        <w:t>Number of officers and ranks deployed to walk in support with the band.</w:t>
      </w:r>
    </w:p>
    <w:p w14:paraId="617F15DE" w14:textId="6376DDC2" w:rsidR="009708D3" w:rsidRPr="009708D3" w:rsidRDefault="00D91961" w:rsidP="009708D3">
      <w:pPr>
        <w:pStyle w:val="Heading2"/>
        <w:rPr>
          <w:rFonts w:eastAsia="Times New Roman"/>
        </w:rPr>
      </w:pPr>
      <w:r>
        <w:rPr>
          <w:rFonts w:eastAsia="Times New Roman"/>
        </w:rPr>
        <w:t>Number of support vehicles utilised for the use of officers at the time of the March.</w:t>
      </w:r>
    </w:p>
    <w:p w14:paraId="2F3AE0D3" w14:textId="0FD39BF5" w:rsidR="00D91961" w:rsidRDefault="00D91961" w:rsidP="00D91961">
      <w:pPr>
        <w:pStyle w:val="Heading2"/>
        <w:rPr>
          <w:rFonts w:eastAsia="Times New Roman"/>
        </w:rPr>
      </w:pPr>
      <w:r>
        <w:rPr>
          <w:rFonts w:eastAsia="Times New Roman"/>
        </w:rPr>
        <w:t>Number of officers attending pre and post meetings and time spent with Highland Council, organisers, local community and businesses.</w:t>
      </w:r>
    </w:p>
    <w:p w14:paraId="718E32F5" w14:textId="77777777" w:rsidR="009708D3" w:rsidRDefault="009708D3" w:rsidP="009708D3">
      <w:r w:rsidRPr="005F188D">
        <w:t xml:space="preserve">This information is considered to be exempt in terms of the Freedom of Information (Scotland) Act 2002 (the Act).  Section 16 of the Act requires Police Scotland to provide you with a notice which: </w:t>
      </w:r>
    </w:p>
    <w:p w14:paraId="7745CFD2" w14:textId="77777777" w:rsidR="009708D3" w:rsidRDefault="009708D3" w:rsidP="009708D3">
      <w:r w:rsidRPr="005F188D">
        <w:t xml:space="preserve">(a) states that it holds the information, </w:t>
      </w:r>
    </w:p>
    <w:p w14:paraId="4C429E01" w14:textId="77777777" w:rsidR="009708D3" w:rsidRDefault="009708D3" w:rsidP="009708D3">
      <w:r w:rsidRPr="005F188D">
        <w:t xml:space="preserve">(b) states that it is claiming an exemption, </w:t>
      </w:r>
    </w:p>
    <w:p w14:paraId="32B469CD" w14:textId="77777777" w:rsidR="009708D3" w:rsidRDefault="009708D3" w:rsidP="009708D3">
      <w:r w:rsidRPr="005F188D">
        <w:t xml:space="preserve">(c) specifies the exemption in question and </w:t>
      </w:r>
    </w:p>
    <w:p w14:paraId="4E4BA45B" w14:textId="77777777" w:rsidR="009708D3" w:rsidRDefault="009708D3" w:rsidP="009708D3">
      <w:r w:rsidRPr="005F188D">
        <w:t xml:space="preserve">(d) states, if that would not be otherwise apparent, why the exemption applies. </w:t>
      </w:r>
    </w:p>
    <w:p w14:paraId="46ED0A74" w14:textId="77777777" w:rsidR="009708D3" w:rsidRPr="005F188D" w:rsidRDefault="009708D3" w:rsidP="009708D3">
      <w:r w:rsidRPr="005F188D">
        <w:t xml:space="preserve">Where information is considered to be exempt, this letter serves as a Refusal Notice that information is held and an explanation of the appropriate exemption is provided.  </w:t>
      </w:r>
    </w:p>
    <w:p w14:paraId="0EB6E45A" w14:textId="77777777" w:rsidR="009708D3" w:rsidRPr="005F188D" w:rsidRDefault="009708D3" w:rsidP="009708D3">
      <w:pPr>
        <w:keepNext/>
        <w:keepLines/>
        <w:spacing w:before="40"/>
        <w:outlineLvl w:val="1"/>
        <w:rPr>
          <w:rFonts w:eastAsiaTheme="majorEastAsia" w:cstheme="majorBidi"/>
          <w:b/>
          <w:color w:val="000000" w:themeColor="text1"/>
          <w:szCs w:val="26"/>
        </w:rPr>
      </w:pPr>
      <w:r w:rsidRPr="005F188D">
        <w:rPr>
          <w:rFonts w:eastAsiaTheme="majorEastAsia" w:cstheme="majorBidi"/>
          <w:b/>
          <w:color w:val="000000" w:themeColor="text1"/>
          <w:szCs w:val="26"/>
        </w:rPr>
        <w:t>Section 35(1)(a)&amp;(b) Law Enforcement</w:t>
      </w:r>
    </w:p>
    <w:p w14:paraId="19630CDE" w14:textId="77777777" w:rsidR="009708D3" w:rsidRPr="005F188D" w:rsidRDefault="009708D3" w:rsidP="009708D3">
      <w:r w:rsidRPr="005F188D">
        <w:t xml:space="preserve">The information requested is exempt, as its disclosure would or would be likely to prejudice substantially the prevention or detection of crime and apprehension or prosecution of offenders.  </w:t>
      </w:r>
    </w:p>
    <w:p w14:paraId="07F14EA8" w14:textId="77777777" w:rsidR="009708D3" w:rsidRPr="005F188D" w:rsidRDefault="009708D3" w:rsidP="009708D3">
      <w:r w:rsidRPr="005F188D">
        <w:t xml:space="preserve">Release of the numbers of officers on duty and the resources utilised for </w:t>
      </w:r>
      <w:r>
        <w:t>this event could</w:t>
      </w:r>
      <w:r w:rsidRPr="005F188D">
        <w:t xml:space="preserve"> adversely impact on the operational effectiveness of the Service in policing such similar events. Being aware of the numbers of officers on duty and the resources utilised would allow persons or groups intent on committing offences or causing disorder with the means </w:t>
      </w:r>
      <w:r w:rsidRPr="005F188D">
        <w:lastRenderedPageBreak/>
        <w:t xml:space="preserve">to make a reasonable assessment of police tactics at similar events in the future and thus to make an assessment of the capacity of the Service to deal with such eventualities. Disclosure of this information would compromise any tactical advantage the police may have over such persons or groups when dealing with any crime or disorder. </w:t>
      </w:r>
    </w:p>
    <w:p w14:paraId="4F634ABD" w14:textId="77777777" w:rsidR="009708D3" w:rsidRPr="005F188D" w:rsidRDefault="009708D3" w:rsidP="009708D3">
      <w:r w:rsidRPr="005F188D">
        <w:t>This is a non-absolute exemption and requires the application of the Public Interest Test.</w:t>
      </w:r>
    </w:p>
    <w:p w14:paraId="2F3707FB" w14:textId="77777777" w:rsidR="009708D3" w:rsidRPr="005F188D" w:rsidRDefault="009708D3" w:rsidP="009708D3">
      <w:pPr>
        <w:keepNext/>
        <w:keepLines/>
        <w:spacing w:before="40"/>
        <w:outlineLvl w:val="1"/>
        <w:rPr>
          <w:rFonts w:eastAsiaTheme="majorEastAsia" w:cstheme="majorBidi"/>
          <w:b/>
          <w:color w:val="000000" w:themeColor="text1"/>
          <w:szCs w:val="26"/>
        </w:rPr>
      </w:pPr>
      <w:r w:rsidRPr="005F188D">
        <w:rPr>
          <w:rFonts w:eastAsiaTheme="majorEastAsia" w:cstheme="majorBidi"/>
          <w:b/>
          <w:color w:val="000000" w:themeColor="text1"/>
          <w:szCs w:val="26"/>
        </w:rPr>
        <w:t>Section 39 (1) Health, Safety and the Environment</w:t>
      </w:r>
    </w:p>
    <w:p w14:paraId="6D3A016C" w14:textId="77777777" w:rsidR="009708D3" w:rsidRPr="005F188D" w:rsidRDefault="009708D3" w:rsidP="009708D3">
      <w:r w:rsidRPr="005F188D">
        <w:t>The information requested is exempt as its disclosure would or would be likely to endanger the physical health or safety of an individual.  As previously described, to disclose the number of police officers deployed would allow those intent on committing crime or causing disorder to gauge the likelihood of detection or to take measures to negate the likelihood of detection.  This would leave persons attending such events and members of the public at an increased risk of being the victim of crime and jeopardise wider community safety.</w:t>
      </w:r>
    </w:p>
    <w:p w14:paraId="655572E2" w14:textId="77777777" w:rsidR="009708D3" w:rsidRPr="005F188D" w:rsidRDefault="009708D3" w:rsidP="009708D3">
      <w:r w:rsidRPr="005F188D">
        <w:t>This is a non-absolute exemption and requires the application of the Public Interest Test.</w:t>
      </w:r>
    </w:p>
    <w:p w14:paraId="1A25429D" w14:textId="77777777" w:rsidR="009708D3" w:rsidRPr="005F188D" w:rsidRDefault="009708D3" w:rsidP="009708D3">
      <w:pPr>
        <w:keepNext/>
        <w:keepLines/>
        <w:spacing w:before="40"/>
        <w:outlineLvl w:val="1"/>
        <w:rPr>
          <w:rFonts w:eastAsiaTheme="majorEastAsia" w:cstheme="majorBidi"/>
          <w:b/>
          <w:color w:val="000000" w:themeColor="text1"/>
          <w:szCs w:val="26"/>
        </w:rPr>
      </w:pPr>
      <w:r w:rsidRPr="005F188D">
        <w:rPr>
          <w:rFonts w:eastAsiaTheme="majorEastAsia" w:cstheme="majorBidi"/>
          <w:b/>
          <w:color w:val="000000" w:themeColor="text1"/>
          <w:szCs w:val="26"/>
        </w:rPr>
        <w:t xml:space="preserve">Public Interest Test </w:t>
      </w:r>
    </w:p>
    <w:p w14:paraId="227933D7" w14:textId="77777777" w:rsidR="009708D3" w:rsidRPr="005F188D" w:rsidRDefault="009708D3" w:rsidP="009708D3">
      <w:r w:rsidRPr="005F188D">
        <w:t xml:space="preserve">The public interest factors favouring disclosure surround the release of accurate information into the public domain for the awareness of the public and accountability for the use of police resources. Those favouring retention of the information surround the efficiency of the police service when policing events such as this and public safety. </w:t>
      </w:r>
    </w:p>
    <w:p w14:paraId="1EC6786E" w14:textId="77777777" w:rsidR="009708D3" w:rsidRDefault="009708D3" w:rsidP="009708D3">
      <w:r w:rsidRPr="005F188D">
        <w:t>In this instance, the balance of the public interest test favours retention of the information requested as it cannot be in the greater public interest to compromise the efficiency of the service and public safety at such events.</w:t>
      </w:r>
    </w:p>
    <w:p w14:paraId="6FD24AD8" w14:textId="15D99166" w:rsidR="009708D3" w:rsidRPr="009708D3" w:rsidRDefault="009708D3" w:rsidP="009708D3"/>
    <w:p w14:paraId="3482B7FF" w14:textId="6A7F0500" w:rsidR="009708D3" w:rsidRPr="009708D3" w:rsidRDefault="00D91961" w:rsidP="009708D3">
      <w:pPr>
        <w:pStyle w:val="Heading2"/>
        <w:rPr>
          <w:rFonts w:eastAsia="Times New Roman"/>
        </w:rPr>
      </w:pPr>
      <w:r>
        <w:rPr>
          <w:rFonts w:eastAsia="Times New Roman"/>
        </w:rPr>
        <w:t>What meetings or discussions were held with Highland Council to facilitate policing for the march.</w:t>
      </w:r>
    </w:p>
    <w:p w14:paraId="135CCF07" w14:textId="392E135D" w:rsidR="009708D3" w:rsidRPr="009708D3" w:rsidRDefault="00D91961" w:rsidP="009708D3">
      <w:pPr>
        <w:pStyle w:val="Heading2"/>
        <w:rPr>
          <w:rFonts w:eastAsia="Times New Roman"/>
        </w:rPr>
      </w:pPr>
      <w:r>
        <w:rPr>
          <w:rFonts w:eastAsia="Times New Roman"/>
        </w:rPr>
        <w:t>Similarly what meetings or discussions were held with </w:t>
      </w:r>
    </w:p>
    <w:p w14:paraId="30DD8290" w14:textId="77777777" w:rsidR="00D91961" w:rsidRDefault="00D91961" w:rsidP="00D91961">
      <w:pPr>
        <w:pStyle w:val="Heading2"/>
        <w:rPr>
          <w:rFonts w:eastAsia="Times New Roman"/>
        </w:rPr>
      </w:pPr>
      <w:r>
        <w:rPr>
          <w:rFonts w:eastAsia="Times New Roman"/>
        </w:rPr>
        <w:t>1. the organisers</w:t>
      </w:r>
    </w:p>
    <w:p w14:paraId="3CE69FE9" w14:textId="77777777" w:rsidR="00D91961" w:rsidRDefault="00D91961" w:rsidP="00D91961">
      <w:pPr>
        <w:pStyle w:val="Heading2"/>
        <w:rPr>
          <w:rFonts w:eastAsia="Times New Roman"/>
        </w:rPr>
      </w:pPr>
      <w:r>
        <w:rPr>
          <w:rFonts w:eastAsia="Times New Roman"/>
        </w:rPr>
        <w:t>2. Community Groups</w:t>
      </w:r>
    </w:p>
    <w:p w14:paraId="78AA528E" w14:textId="77777777" w:rsidR="009708D3" w:rsidRPr="009708D3" w:rsidRDefault="009708D3" w:rsidP="009708D3"/>
    <w:p w14:paraId="76918010" w14:textId="77777777" w:rsidR="00D91961" w:rsidRDefault="00D91961" w:rsidP="00D91961">
      <w:pPr>
        <w:pStyle w:val="Heading2"/>
        <w:rPr>
          <w:rFonts w:eastAsia="Times New Roman"/>
        </w:rPr>
      </w:pPr>
      <w:r>
        <w:rPr>
          <w:rFonts w:eastAsia="Times New Roman"/>
        </w:rPr>
        <w:lastRenderedPageBreak/>
        <w:t>3. Businesses or Business Groups </w:t>
      </w:r>
    </w:p>
    <w:p w14:paraId="7839F4B0" w14:textId="68DB86A0" w:rsidR="00D91961" w:rsidRDefault="00D91961" w:rsidP="007C0EE4">
      <w:pPr>
        <w:rPr>
          <w:lang w:eastAsia="en-GB"/>
        </w:rPr>
      </w:pPr>
      <w:r>
        <w:rPr>
          <w:lang w:eastAsia="en-GB"/>
        </w:rPr>
        <w:t xml:space="preserve">Safety Advisory Group meetings were held with all relevant agencies attending including </w:t>
      </w:r>
      <w:r w:rsidR="007C0EE4">
        <w:rPr>
          <w:lang w:eastAsia="en-GB"/>
        </w:rPr>
        <w:t xml:space="preserve">the </w:t>
      </w:r>
      <w:r>
        <w:rPr>
          <w:lang w:eastAsia="en-GB"/>
        </w:rPr>
        <w:t xml:space="preserve">event organiser. Note of proposal was received on </w:t>
      </w:r>
      <w:r w:rsidR="007C0EE4">
        <w:rPr>
          <w:lang w:eastAsia="en-GB"/>
        </w:rPr>
        <w:t>5 December 2024</w:t>
      </w:r>
      <w:r>
        <w:rPr>
          <w:lang w:eastAsia="en-GB"/>
        </w:rPr>
        <w:t xml:space="preserve"> with parade signed off by Highland Council on 17</w:t>
      </w:r>
      <w:r w:rsidR="007C0EE4">
        <w:rPr>
          <w:lang w:eastAsia="en-GB"/>
        </w:rPr>
        <w:t xml:space="preserve"> March 2025.</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7BAE5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78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62E3E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78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A8030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78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E96C1B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78B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D3D401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78B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D9756E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78B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5EC0"/>
    <w:rsid w:val="00207326"/>
    <w:rsid w:val="00253DF6"/>
    <w:rsid w:val="00255F1E"/>
    <w:rsid w:val="00297ED0"/>
    <w:rsid w:val="002B78BC"/>
    <w:rsid w:val="002F5274"/>
    <w:rsid w:val="0036503B"/>
    <w:rsid w:val="00376214"/>
    <w:rsid w:val="00376A4A"/>
    <w:rsid w:val="003D6D03"/>
    <w:rsid w:val="003E12CA"/>
    <w:rsid w:val="004010DC"/>
    <w:rsid w:val="00405090"/>
    <w:rsid w:val="004341F0"/>
    <w:rsid w:val="00456324"/>
    <w:rsid w:val="00475460"/>
    <w:rsid w:val="00490317"/>
    <w:rsid w:val="00491644"/>
    <w:rsid w:val="00496A08"/>
    <w:rsid w:val="004E1605"/>
    <w:rsid w:val="004F653C"/>
    <w:rsid w:val="005254E3"/>
    <w:rsid w:val="00540A52"/>
    <w:rsid w:val="00557306"/>
    <w:rsid w:val="0057535B"/>
    <w:rsid w:val="00645CFA"/>
    <w:rsid w:val="00685219"/>
    <w:rsid w:val="006A005F"/>
    <w:rsid w:val="006D5799"/>
    <w:rsid w:val="007073F5"/>
    <w:rsid w:val="007440EA"/>
    <w:rsid w:val="00750D83"/>
    <w:rsid w:val="00785DBC"/>
    <w:rsid w:val="00793DD5"/>
    <w:rsid w:val="007C0EE4"/>
    <w:rsid w:val="007D057B"/>
    <w:rsid w:val="007D55F6"/>
    <w:rsid w:val="007F490F"/>
    <w:rsid w:val="00847A9F"/>
    <w:rsid w:val="0086779C"/>
    <w:rsid w:val="00874BFD"/>
    <w:rsid w:val="008964EF"/>
    <w:rsid w:val="00915E01"/>
    <w:rsid w:val="009631A4"/>
    <w:rsid w:val="009708D3"/>
    <w:rsid w:val="00977296"/>
    <w:rsid w:val="00A25E93"/>
    <w:rsid w:val="00A320FF"/>
    <w:rsid w:val="00A70AC0"/>
    <w:rsid w:val="00A84EA9"/>
    <w:rsid w:val="00AC443C"/>
    <w:rsid w:val="00B033D6"/>
    <w:rsid w:val="00B11A55"/>
    <w:rsid w:val="00B17211"/>
    <w:rsid w:val="00B461B2"/>
    <w:rsid w:val="00B654B6"/>
    <w:rsid w:val="00B71B3C"/>
    <w:rsid w:val="00BC2ADF"/>
    <w:rsid w:val="00BC389E"/>
    <w:rsid w:val="00BE1888"/>
    <w:rsid w:val="00BF6B81"/>
    <w:rsid w:val="00C077A8"/>
    <w:rsid w:val="00C14D80"/>
    <w:rsid w:val="00C14FF4"/>
    <w:rsid w:val="00C1679F"/>
    <w:rsid w:val="00C606A2"/>
    <w:rsid w:val="00C63872"/>
    <w:rsid w:val="00C84948"/>
    <w:rsid w:val="00C94ED8"/>
    <w:rsid w:val="00CF1111"/>
    <w:rsid w:val="00D05706"/>
    <w:rsid w:val="00D27DC5"/>
    <w:rsid w:val="00D47E36"/>
    <w:rsid w:val="00D91961"/>
    <w:rsid w:val="00E25AB4"/>
    <w:rsid w:val="00E55D79"/>
    <w:rsid w:val="00EE2373"/>
    <w:rsid w:val="00EF0FBB"/>
    <w:rsid w:val="00EF4761"/>
    <w:rsid w:val="00F0042F"/>
    <w:rsid w:val="00F7136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102666">
      <w:bodyDiv w:val="1"/>
      <w:marLeft w:val="0"/>
      <w:marRight w:val="0"/>
      <w:marTop w:val="0"/>
      <w:marBottom w:val="0"/>
      <w:divBdr>
        <w:top w:val="none" w:sz="0" w:space="0" w:color="auto"/>
        <w:left w:val="none" w:sz="0" w:space="0" w:color="auto"/>
        <w:bottom w:val="none" w:sz="0" w:space="0" w:color="auto"/>
        <w:right w:val="none" w:sz="0" w:space="0" w:color="auto"/>
      </w:divBdr>
    </w:div>
    <w:div w:id="1610625897">
      <w:bodyDiv w:val="1"/>
      <w:marLeft w:val="0"/>
      <w:marRight w:val="0"/>
      <w:marTop w:val="0"/>
      <w:marBottom w:val="0"/>
      <w:divBdr>
        <w:top w:val="none" w:sz="0" w:space="0" w:color="auto"/>
        <w:left w:val="none" w:sz="0" w:space="0" w:color="auto"/>
        <w:bottom w:val="none" w:sz="0" w:space="0" w:color="auto"/>
        <w:right w:val="none" w:sz="0" w:space="0" w:color="auto"/>
      </w:divBdr>
    </w:div>
    <w:div w:id="18740288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760</Words>
  <Characters>4333</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2025-06-09T11:08:00Z</dcterms:created>
  <dcterms:modified xsi:type="dcterms:W3CDTF">2025-06-11T17:59:00Z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