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EA27A" w14:textId="4442B451" w:rsidR="00DF0824" w:rsidRPr="00CB4FFF" w:rsidRDefault="00DF0824" w:rsidP="00DF0824">
      <w:pPr>
        <w:pStyle w:val="Heading1"/>
        <w:spacing w:before="240" w:after="0"/>
      </w:pPr>
      <w:bookmarkStart w:id="0" w:name="_Toc194643444"/>
      <w:bookmarkStart w:id="1" w:name="_Toc196735513"/>
      <w:r w:rsidRPr="00CB4FFF">
        <w:t>EDI Mainstreaming &amp; Equality Outcomes Progress Report 202</w:t>
      </w:r>
      <w:r w:rsidR="007451CA">
        <w:t>3</w:t>
      </w:r>
      <w:r w:rsidR="005854C8">
        <w:t xml:space="preserve"> - </w:t>
      </w:r>
      <w:r w:rsidRPr="00CB4FFF">
        <w:t>2</w:t>
      </w:r>
      <w:r w:rsidR="005854C8">
        <w:t>02</w:t>
      </w:r>
      <w:r w:rsidR="007451CA">
        <w:t>5</w:t>
      </w:r>
      <w:bookmarkEnd w:id="0"/>
      <w:bookmarkEnd w:id="1"/>
    </w:p>
    <w:p w14:paraId="4F9BD366" w14:textId="77777777" w:rsidR="00DF0824" w:rsidRPr="00CB4FFF" w:rsidRDefault="00DF0824" w:rsidP="00DF0824"/>
    <w:p w14:paraId="2809C8EC" w14:textId="12370B16" w:rsidR="00DF0824" w:rsidRDefault="00DF0824" w:rsidP="00DF0824">
      <w:pPr>
        <w:rPr>
          <w:rFonts w:cs="Arial"/>
          <w:szCs w:val="24"/>
        </w:rPr>
      </w:pPr>
    </w:p>
    <w:p w14:paraId="75A078F2" w14:textId="77777777" w:rsidR="000E009C" w:rsidRDefault="000E009C" w:rsidP="00DF0824">
      <w:pPr>
        <w:rPr>
          <w:rFonts w:cs="Arial"/>
          <w:szCs w:val="24"/>
        </w:rPr>
      </w:pPr>
    </w:p>
    <w:p w14:paraId="24FBFB5F" w14:textId="77777777" w:rsidR="000E009C" w:rsidRDefault="000E009C" w:rsidP="00DF0824">
      <w:pPr>
        <w:rPr>
          <w:rFonts w:cs="Arial"/>
          <w:szCs w:val="24"/>
        </w:rPr>
      </w:pPr>
    </w:p>
    <w:p w14:paraId="5E9FF245" w14:textId="77777777" w:rsidR="000E009C" w:rsidRDefault="000E009C" w:rsidP="00DF0824">
      <w:pPr>
        <w:rPr>
          <w:rFonts w:cs="Arial"/>
          <w:szCs w:val="24"/>
        </w:rPr>
      </w:pPr>
    </w:p>
    <w:p w14:paraId="5A5DD481" w14:textId="77777777" w:rsidR="000E009C" w:rsidRDefault="000E009C" w:rsidP="00DF0824">
      <w:pPr>
        <w:rPr>
          <w:rFonts w:cs="Arial"/>
          <w:szCs w:val="24"/>
        </w:rPr>
      </w:pPr>
    </w:p>
    <w:p w14:paraId="64A13C50" w14:textId="77777777" w:rsidR="000E009C" w:rsidRDefault="000E009C" w:rsidP="00DF0824">
      <w:pPr>
        <w:rPr>
          <w:rFonts w:cs="Arial"/>
          <w:szCs w:val="24"/>
        </w:rPr>
      </w:pPr>
    </w:p>
    <w:p w14:paraId="7E18B130" w14:textId="77777777" w:rsidR="000E009C" w:rsidRDefault="000E009C" w:rsidP="00DF0824">
      <w:pPr>
        <w:rPr>
          <w:rFonts w:cs="Arial"/>
          <w:szCs w:val="24"/>
        </w:rPr>
      </w:pPr>
    </w:p>
    <w:p w14:paraId="371342DA" w14:textId="77777777" w:rsidR="000E009C" w:rsidRDefault="000E009C" w:rsidP="00DF0824">
      <w:pPr>
        <w:rPr>
          <w:rFonts w:cs="Arial"/>
          <w:szCs w:val="24"/>
        </w:rPr>
      </w:pPr>
    </w:p>
    <w:p w14:paraId="0F54789A" w14:textId="77777777" w:rsidR="000E009C" w:rsidRDefault="000E009C" w:rsidP="00DF0824">
      <w:pPr>
        <w:rPr>
          <w:rFonts w:cs="Arial"/>
          <w:szCs w:val="24"/>
        </w:rPr>
      </w:pPr>
    </w:p>
    <w:p w14:paraId="1B14AD9D" w14:textId="77777777" w:rsidR="000E009C" w:rsidRDefault="000E009C" w:rsidP="00DF0824">
      <w:pPr>
        <w:rPr>
          <w:rFonts w:cs="Arial"/>
          <w:szCs w:val="24"/>
        </w:rPr>
      </w:pPr>
    </w:p>
    <w:p w14:paraId="1A3DE599" w14:textId="77777777" w:rsidR="000E009C" w:rsidRDefault="000E009C" w:rsidP="00DF0824">
      <w:pPr>
        <w:rPr>
          <w:rFonts w:cs="Arial"/>
          <w:szCs w:val="24"/>
        </w:rPr>
      </w:pPr>
    </w:p>
    <w:p w14:paraId="6DBC9521" w14:textId="77777777" w:rsidR="000E009C" w:rsidRDefault="000E009C" w:rsidP="00DF0824">
      <w:pPr>
        <w:rPr>
          <w:rFonts w:cs="Arial"/>
          <w:szCs w:val="24"/>
        </w:rPr>
      </w:pPr>
    </w:p>
    <w:p w14:paraId="5D506104" w14:textId="77777777" w:rsidR="000E009C" w:rsidRDefault="000E009C" w:rsidP="00DF0824">
      <w:pPr>
        <w:rPr>
          <w:rFonts w:cs="Arial"/>
          <w:szCs w:val="24"/>
        </w:rPr>
      </w:pPr>
    </w:p>
    <w:p w14:paraId="0A768B0D" w14:textId="77777777" w:rsidR="000E009C" w:rsidRDefault="000E009C" w:rsidP="00DF0824">
      <w:pPr>
        <w:rPr>
          <w:rFonts w:cs="Arial"/>
          <w:szCs w:val="24"/>
        </w:rPr>
      </w:pPr>
    </w:p>
    <w:p w14:paraId="61BEAECD" w14:textId="77777777" w:rsidR="000E009C" w:rsidRDefault="000E009C" w:rsidP="00DF0824">
      <w:pPr>
        <w:rPr>
          <w:rFonts w:cs="Arial"/>
          <w:szCs w:val="24"/>
        </w:rPr>
      </w:pPr>
    </w:p>
    <w:p w14:paraId="30533540" w14:textId="77777777" w:rsidR="000E009C" w:rsidRDefault="000E009C" w:rsidP="00DF0824">
      <w:pPr>
        <w:rPr>
          <w:rFonts w:cs="Arial"/>
          <w:szCs w:val="24"/>
        </w:rPr>
      </w:pPr>
    </w:p>
    <w:p w14:paraId="4D64D16D" w14:textId="77777777" w:rsidR="007C673E" w:rsidRDefault="007C673E" w:rsidP="00DF0824">
      <w:pPr>
        <w:rPr>
          <w:rFonts w:cs="Arial"/>
          <w:szCs w:val="24"/>
        </w:rPr>
      </w:pPr>
    </w:p>
    <w:p w14:paraId="03855D50" w14:textId="77777777" w:rsidR="0098527F" w:rsidRDefault="0098527F" w:rsidP="00DF0824">
      <w:pPr>
        <w:rPr>
          <w:rFonts w:cs="Arial"/>
          <w:szCs w:val="24"/>
        </w:rPr>
      </w:pPr>
    </w:p>
    <w:p w14:paraId="7F68E4FD" w14:textId="77777777" w:rsidR="0098527F" w:rsidRDefault="0098527F" w:rsidP="00DF0824">
      <w:pPr>
        <w:rPr>
          <w:rFonts w:cs="Arial"/>
          <w:szCs w:val="24"/>
        </w:rPr>
      </w:pPr>
    </w:p>
    <w:p w14:paraId="29DB7DFB" w14:textId="77777777" w:rsidR="0098527F" w:rsidRDefault="0098527F" w:rsidP="00DF0824">
      <w:pPr>
        <w:rPr>
          <w:rFonts w:cs="Arial"/>
          <w:szCs w:val="24"/>
        </w:rPr>
      </w:pPr>
    </w:p>
    <w:p w14:paraId="6AEB697B" w14:textId="77777777" w:rsidR="0098527F" w:rsidRDefault="0098527F" w:rsidP="00DF0824">
      <w:pPr>
        <w:rPr>
          <w:rFonts w:cs="Arial"/>
          <w:szCs w:val="24"/>
        </w:rPr>
      </w:pPr>
    </w:p>
    <w:p w14:paraId="030828E3" w14:textId="77777777" w:rsidR="0098527F" w:rsidRDefault="0098527F" w:rsidP="00DF0824">
      <w:pPr>
        <w:rPr>
          <w:rFonts w:cs="Arial"/>
          <w:szCs w:val="24"/>
        </w:rPr>
      </w:pPr>
    </w:p>
    <w:p w14:paraId="7DD64E31" w14:textId="77777777" w:rsidR="0098527F" w:rsidRDefault="0098527F" w:rsidP="00DF0824">
      <w:pPr>
        <w:rPr>
          <w:rFonts w:cs="Arial"/>
          <w:szCs w:val="24"/>
        </w:rPr>
      </w:pPr>
    </w:p>
    <w:p w14:paraId="7E9117A5" w14:textId="77777777" w:rsidR="0098527F" w:rsidRDefault="0098527F" w:rsidP="00DF0824">
      <w:pPr>
        <w:rPr>
          <w:rFonts w:cs="Arial"/>
          <w:szCs w:val="24"/>
        </w:rPr>
      </w:pPr>
    </w:p>
    <w:p w14:paraId="28766AE2" w14:textId="77777777" w:rsidR="0098527F" w:rsidRDefault="0098527F" w:rsidP="00DF0824">
      <w:pPr>
        <w:rPr>
          <w:rFonts w:cs="Arial"/>
          <w:szCs w:val="24"/>
        </w:rPr>
      </w:pPr>
    </w:p>
    <w:p w14:paraId="5F1630C0" w14:textId="77777777" w:rsidR="0098527F" w:rsidRDefault="0098527F" w:rsidP="00DF0824">
      <w:pPr>
        <w:rPr>
          <w:rFonts w:cs="Arial"/>
          <w:szCs w:val="24"/>
        </w:rPr>
      </w:pPr>
    </w:p>
    <w:p w14:paraId="0E22829F" w14:textId="77777777" w:rsidR="0098527F" w:rsidRDefault="0098527F" w:rsidP="00DF0824">
      <w:pPr>
        <w:rPr>
          <w:rFonts w:cs="Arial"/>
          <w:szCs w:val="24"/>
        </w:rPr>
      </w:pPr>
    </w:p>
    <w:p w14:paraId="02CDC61F" w14:textId="77777777" w:rsidR="0098527F" w:rsidRDefault="0098527F" w:rsidP="00DF0824">
      <w:pPr>
        <w:rPr>
          <w:rFonts w:cs="Arial"/>
          <w:szCs w:val="24"/>
        </w:rPr>
      </w:pPr>
    </w:p>
    <w:p w14:paraId="161F5F3A" w14:textId="77777777" w:rsidR="0098527F" w:rsidRDefault="0098527F" w:rsidP="00DF0824">
      <w:pPr>
        <w:rPr>
          <w:rFonts w:cs="Arial"/>
          <w:szCs w:val="24"/>
        </w:rPr>
      </w:pPr>
    </w:p>
    <w:p w14:paraId="17049392" w14:textId="77777777" w:rsidR="0098527F" w:rsidRDefault="0098527F" w:rsidP="00DF0824">
      <w:pPr>
        <w:rPr>
          <w:rFonts w:cs="Arial"/>
          <w:szCs w:val="24"/>
        </w:rPr>
      </w:pPr>
    </w:p>
    <w:p w14:paraId="1CA5C5B4" w14:textId="77777777" w:rsidR="0098527F" w:rsidRDefault="0098527F" w:rsidP="00DF0824">
      <w:pPr>
        <w:rPr>
          <w:rFonts w:cs="Arial"/>
          <w:szCs w:val="24"/>
        </w:rPr>
      </w:pPr>
    </w:p>
    <w:p w14:paraId="590BA91F" w14:textId="77777777" w:rsidR="0098527F" w:rsidRDefault="0098527F" w:rsidP="00DF0824">
      <w:pPr>
        <w:rPr>
          <w:rFonts w:cs="Arial"/>
          <w:szCs w:val="24"/>
        </w:rPr>
      </w:pPr>
    </w:p>
    <w:p w14:paraId="4DC2D9C7" w14:textId="77777777" w:rsidR="0098527F" w:rsidRDefault="0098527F" w:rsidP="00DF0824">
      <w:pPr>
        <w:rPr>
          <w:rFonts w:cs="Arial"/>
          <w:szCs w:val="24"/>
        </w:rPr>
      </w:pPr>
    </w:p>
    <w:p w14:paraId="5F8EAEFF" w14:textId="77777777" w:rsidR="0098527F" w:rsidRDefault="0098527F" w:rsidP="00DF0824">
      <w:pPr>
        <w:rPr>
          <w:rFonts w:cs="Arial"/>
          <w:szCs w:val="24"/>
        </w:rPr>
      </w:pPr>
    </w:p>
    <w:p w14:paraId="7F9B3C43" w14:textId="77777777" w:rsidR="0098527F" w:rsidRDefault="0098527F" w:rsidP="00DF0824">
      <w:pPr>
        <w:rPr>
          <w:rFonts w:cs="Arial"/>
          <w:szCs w:val="24"/>
        </w:rPr>
      </w:pPr>
    </w:p>
    <w:p w14:paraId="6B2BEA0D" w14:textId="77777777" w:rsidR="0098527F" w:rsidRDefault="0098527F" w:rsidP="00DF0824">
      <w:pPr>
        <w:rPr>
          <w:rFonts w:cs="Arial"/>
          <w:szCs w:val="24"/>
        </w:rPr>
      </w:pPr>
    </w:p>
    <w:p w14:paraId="451048A1" w14:textId="77777777" w:rsidR="0098527F" w:rsidRDefault="0098527F" w:rsidP="00DF0824">
      <w:pPr>
        <w:rPr>
          <w:rFonts w:cs="Arial"/>
          <w:szCs w:val="24"/>
        </w:rPr>
      </w:pPr>
    </w:p>
    <w:p w14:paraId="3DBF770D" w14:textId="77777777" w:rsidR="0098527F" w:rsidRDefault="0098527F" w:rsidP="00DF0824">
      <w:pPr>
        <w:rPr>
          <w:rFonts w:cs="Arial"/>
          <w:szCs w:val="24"/>
        </w:rPr>
      </w:pPr>
    </w:p>
    <w:p w14:paraId="35CE533C" w14:textId="77777777" w:rsidR="0098527F" w:rsidRPr="00CB4FFF" w:rsidRDefault="0098527F" w:rsidP="00DF0824">
      <w:pPr>
        <w:rPr>
          <w:rFonts w:cs="Arial"/>
          <w:szCs w:val="24"/>
        </w:rPr>
      </w:pPr>
    </w:p>
    <w:p w14:paraId="1A6DC98C" w14:textId="77777777" w:rsidR="00DF0824" w:rsidRDefault="00DF0824" w:rsidP="000E009C">
      <w:pPr>
        <w:pStyle w:val="Heading2"/>
      </w:pPr>
      <w:bookmarkStart w:id="2" w:name="_Toc194643445"/>
      <w:bookmarkStart w:id="3" w:name="_Toc196735514"/>
      <w:r w:rsidRPr="00C74A7C">
        <w:lastRenderedPageBreak/>
        <w:t>Contents</w:t>
      </w:r>
      <w:bookmarkEnd w:id="2"/>
      <w:bookmarkEnd w:id="3"/>
    </w:p>
    <w:sdt>
      <w:sdtPr>
        <w:id w:val="-165633005"/>
        <w:docPartObj>
          <w:docPartGallery w:val="Table of Contents"/>
          <w:docPartUnique/>
        </w:docPartObj>
      </w:sdtPr>
      <w:sdtEndPr>
        <w:rPr>
          <w:b/>
          <w:bCs/>
        </w:rPr>
      </w:sdtEndPr>
      <w:sdtContent>
        <w:p w14:paraId="304F519C" w14:textId="0CEC789F" w:rsidR="009F3771" w:rsidRDefault="003764D9">
          <w:pPr>
            <w:pStyle w:val="TOC1"/>
            <w:tabs>
              <w:tab w:val="right" w:leader="dot" w:pos="9016"/>
            </w:tabs>
            <w:rPr>
              <w:rFonts w:asciiTheme="minorHAnsi" w:eastAsiaTheme="minorEastAsia" w:hAnsiTheme="minorHAnsi"/>
              <w:noProof/>
              <w:kern w:val="2"/>
              <w:szCs w:val="24"/>
              <w:lang w:eastAsia="en-GB"/>
              <w14:ligatures w14:val="standardContextual"/>
            </w:rPr>
          </w:pPr>
          <w:r>
            <w:rPr>
              <w:rFonts w:asciiTheme="majorHAnsi" w:eastAsiaTheme="majorEastAsia" w:hAnsiTheme="majorHAnsi" w:cstheme="majorBidi"/>
              <w:color w:val="2E74B5" w:themeColor="accent1" w:themeShade="BF"/>
              <w:sz w:val="32"/>
              <w:szCs w:val="32"/>
              <w:lang w:eastAsia="en-GB"/>
            </w:rPr>
            <w:fldChar w:fldCharType="begin"/>
          </w:r>
          <w:r>
            <w:instrText xml:space="preserve"> TOC \o "1-3" \h \z \u </w:instrText>
          </w:r>
          <w:r>
            <w:rPr>
              <w:rFonts w:asciiTheme="majorHAnsi" w:eastAsiaTheme="majorEastAsia" w:hAnsiTheme="majorHAnsi" w:cstheme="majorBidi"/>
              <w:color w:val="2E74B5" w:themeColor="accent1" w:themeShade="BF"/>
              <w:sz w:val="32"/>
              <w:szCs w:val="32"/>
              <w:lang w:eastAsia="en-GB"/>
            </w:rPr>
            <w:fldChar w:fldCharType="separate"/>
          </w:r>
          <w:hyperlink w:anchor="_Toc196735513" w:history="1">
            <w:r w:rsidR="009F3771" w:rsidRPr="006353F2">
              <w:rPr>
                <w:rStyle w:val="Hyperlink"/>
                <w:noProof/>
              </w:rPr>
              <w:t>EDI Mainstreaming &amp; Equality Outcomes Progress Report 2023/25</w:t>
            </w:r>
            <w:r w:rsidR="009F3771">
              <w:rPr>
                <w:noProof/>
                <w:webHidden/>
              </w:rPr>
              <w:tab/>
            </w:r>
            <w:r w:rsidR="009F3771">
              <w:rPr>
                <w:noProof/>
                <w:webHidden/>
              </w:rPr>
              <w:fldChar w:fldCharType="begin"/>
            </w:r>
            <w:r w:rsidR="009F3771">
              <w:rPr>
                <w:noProof/>
                <w:webHidden/>
              </w:rPr>
              <w:instrText xml:space="preserve"> PAGEREF _Toc196735513 \h </w:instrText>
            </w:r>
            <w:r w:rsidR="009F3771">
              <w:rPr>
                <w:noProof/>
                <w:webHidden/>
              </w:rPr>
            </w:r>
            <w:r w:rsidR="009F3771">
              <w:rPr>
                <w:noProof/>
                <w:webHidden/>
              </w:rPr>
              <w:fldChar w:fldCharType="separate"/>
            </w:r>
            <w:r w:rsidR="009F3771">
              <w:rPr>
                <w:noProof/>
                <w:webHidden/>
              </w:rPr>
              <w:t>1</w:t>
            </w:r>
            <w:r w:rsidR="009F3771">
              <w:rPr>
                <w:noProof/>
                <w:webHidden/>
              </w:rPr>
              <w:fldChar w:fldCharType="end"/>
            </w:r>
          </w:hyperlink>
        </w:p>
        <w:p w14:paraId="6DFAA004" w14:textId="5FDE39D2" w:rsidR="009F3771" w:rsidRDefault="009F3771">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96735514" w:history="1">
            <w:r w:rsidRPr="006353F2">
              <w:rPr>
                <w:rStyle w:val="Hyperlink"/>
                <w:noProof/>
              </w:rPr>
              <w:t>Contents</w:t>
            </w:r>
            <w:r>
              <w:rPr>
                <w:noProof/>
                <w:webHidden/>
              </w:rPr>
              <w:tab/>
            </w:r>
            <w:r>
              <w:rPr>
                <w:noProof/>
                <w:webHidden/>
              </w:rPr>
              <w:fldChar w:fldCharType="begin"/>
            </w:r>
            <w:r>
              <w:rPr>
                <w:noProof/>
                <w:webHidden/>
              </w:rPr>
              <w:instrText xml:space="preserve"> PAGEREF _Toc196735514 \h </w:instrText>
            </w:r>
            <w:r>
              <w:rPr>
                <w:noProof/>
                <w:webHidden/>
              </w:rPr>
            </w:r>
            <w:r>
              <w:rPr>
                <w:noProof/>
                <w:webHidden/>
              </w:rPr>
              <w:fldChar w:fldCharType="separate"/>
            </w:r>
            <w:r>
              <w:rPr>
                <w:noProof/>
                <w:webHidden/>
              </w:rPr>
              <w:t>3</w:t>
            </w:r>
            <w:r>
              <w:rPr>
                <w:noProof/>
                <w:webHidden/>
              </w:rPr>
              <w:fldChar w:fldCharType="end"/>
            </w:r>
          </w:hyperlink>
        </w:p>
        <w:p w14:paraId="42D9AB32" w14:textId="4C762F20" w:rsidR="009F3771" w:rsidRDefault="009F3771">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96735515" w:history="1">
            <w:r w:rsidRPr="006353F2">
              <w:rPr>
                <w:rStyle w:val="Hyperlink"/>
                <w:noProof/>
              </w:rPr>
              <w:t>Chief Constable and Scottish Police Authority Chair Foreword</w:t>
            </w:r>
            <w:r>
              <w:rPr>
                <w:noProof/>
                <w:webHidden/>
              </w:rPr>
              <w:tab/>
            </w:r>
            <w:r>
              <w:rPr>
                <w:noProof/>
                <w:webHidden/>
              </w:rPr>
              <w:fldChar w:fldCharType="begin"/>
            </w:r>
            <w:r>
              <w:rPr>
                <w:noProof/>
                <w:webHidden/>
              </w:rPr>
              <w:instrText xml:space="preserve"> PAGEREF _Toc196735515 \h </w:instrText>
            </w:r>
            <w:r>
              <w:rPr>
                <w:noProof/>
                <w:webHidden/>
              </w:rPr>
            </w:r>
            <w:r>
              <w:rPr>
                <w:noProof/>
                <w:webHidden/>
              </w:rPr>
              <w:fldChar w:fldCharType="separate"/>
            </w:r>
            <w:r>
              <w:rPr>
                <w:noProof/>
                <w:webHidden/>
              </w:rPr>
              <w:t>5</w:t>
            </w:r>
            <w:r>
              <w:rPr>
                <w:noProof/>
                <w:webHidden/>
              </w:rPr>
              <w:fldChar w:fldCharType="end"/>
            </w:r>
          </w:hyperlink>
        </w:p>
        <w:p w14:paraId="33896CD0" w14:textId="4D290EE6" w:rsidR="009F3771" w:rsidRDefault="009F3771">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96735516" w:history="1">
            <w:r w:rsidRPr="006353F2">
              <w:rPr>
                <w:rStyle w:val="Hyperlink"/>
                <w:noProof/>
              </w:rPr>
              <w:t>Introduction</w:t>
            </w:r>
            <w:r>
              <w:rPr>
                <w:noProof/>
                <w:webHidden/>
              </w:rPr>
              <w:tab/>
            </w:r>
            <w:r>
              <w:rPr>
                <w:noProof/>
                <w:webHidden/>
              </w:rPr>
              <w:fldChar w:fldCharType="begin"/>
            </w:r>
            <w:r>
              <w:rPr>
                <w:noProof/>
                <w:webHidden/>
              </w:rPr>
              <w:instrText xml:space="preserve"> PAGEREF _Toc196735516 \h </w:instrText>
            </w:r>
            <w:r>
              <w:rPr>
                <w:noProof/>
                <w:webHidden/>
              </w:rPr>
            </w:r>
            <w:r>
              <w:rPr>
                <w:noProof/>
                <w:webHidden/>
              </w:rPr>
              <w:fldChar w:fldCharType="separate"/>
            </w:r>
            <w:r>
              <w:rPr>
                <w:noProof/>
                <w:webHidden/>
              </w:rPr>
              <w:t>6</w:t>
            </w:r>
            <w:r>
              <w:rPr>
                <w:noProof/>
                <w:webHidden/>
              </w:rPr>
              <w:fldChar w:fldCharType="end"/>
            </w:r>
          </w:hyperlink>
        </w:p>
        <w:p w14:paraId="3A2044A0" w14:textId="77626DF6" w:rsidR="009F3771" w:rsidRDefault="009F3771">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96735517" w:history="1">
            <w:r w:rsidRPr="006353F2">
              <w:rPr>
                <w:rStyle w:val="Hyperlink"/>
                <w:noProof/>
              </w:rPr>
              <w:t>Section 1 – Mainstreaming</w:t>
            </w:r>
            <w:r>
              <w:rPr>
                <w:noProof/>
                <w:webHidden/>
              </w:rPr>
              <w:tab/>
            </w:r>
            <w:r>
              <w:rPr>
                <w:noProof/>
                <w:webHidden/>
              </w:rPr>
              <w:fldChar w:fldCharType="begin"/>
            </w:r>
            <w:r>
              <w:rPr>
                <w:noProof/>
                <w:webHidden/>
              </w:rPr>
              <w:instrText xml:space="preserve"> PAGEREF _Toc196735517 \h </w:instrText>
            </w:r>
            <w:r>
              <w:rPr>
                <w:noProof/>
                <w:webHidden/>
              </w:rPr>
            </w:r>
            <w:r>
              <w:rPr>
                <w:noProof/>
                <w:webHidden/>
              </w:rPr>
              <w:fldChar w:fldCharType="separate"/>
            </w:r>
            <w:r>
              <w:rPr>
                <w:noProof/>
                <w:webHidden/>
              </w:rPr>
              <w:t>8</w:t>
            </w:r>
            <w:r>
              <w:rPr>
                <w:noProof/>
                <w:webHidden/>
              </w:rPr>
              <w:fldChar w:fldCharType="end"/>
            </w:r>
          </w:hyperlink>
        </w:p>
        <w:p w14:paraId="02F57888" w14:textId="39AE6B50" w:rsidR="009F3771" w:rsidRDefault="009F3771">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96735518" w:history="1">
            <w:r w:rsidRPr="006353F2">
              <w:rPr>
                <w:rStyle w:val="Hyperlink"/>
                <w:noProof/>
              </w:rPr>
              <w:t>Strategic Planning Landscape</w:t>
            </w:r>
            <w:r>
              <w:rPr>
                <w:noProof/>
                <w:webHidden/>
              </w:rPr>
              <w:tab/>
            </w:r>
            <w:r>
              <w:rPr>
                <w:noProof/>
                <w:webHidden/>
              </w:rPr>
              <w:fldChar w:fldCharType="begin"/>
            </w:r>
            <w:r>
              <w:rPr>
                <w:noProof/>
                <w:webHidden/>
              </w:rPr>
              <w:instrText xml:space="preserve"> PAGEREF _Toc196735518 \h </w:instrText>
            </w:r>
            <w:r>
              <w:rPr>
                <w:noProof/>
                <w:webHidden/>
              </w:rPr>
            </w:r>
            <w:r>
              <w:rPr>
                <w:noProof/>
                <w:webHidden/>
              </w:rPr>
              <w:fldChar w:fldCharType="separate"/>
            </w:r>
            <w:r>
              <w:rPr>
                <w:noProof/>
                <w:webHidden/>
              </w:rPr>
              <w:t>8</w:t>
            </w:r>
            <w:r>
              <w:rPr>
                <w:noProof/>
                <w:webHidden/>
              </w:rPr>
              <w:fldChar w:fldCharType="end"/>
            </w:r>
          </w:hyperlink>
        </w:p>
        <w:p w14:paraId="1E1DBB0C" w14:textId="6EE560E7" w:rsidR="009F3771" w:rsidRDefault="009F3771">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96735519" w:history="1">
            <w:r w:rsidRPr="006353F2">
              <w:rPr>
                <w:rStyle w:val="Hyperlink"/>
                <w:noProof/>
              </w:rPr>
              <w:t>People Strategy</w:t>
            </w:r>
            <w:r>
              <w:rPr>
                <w:noProof/>
                <w:webHidden/>
              </w:rPr>
              <w:tab/>
            </w:r>
            <w:r>
              <w:rPr>
                <w:noProof/>
                <w:webHidden/>
              </w:rPr>
              <w:fldChar w:fldCharType="begin"/>
            </w:r>
            <w:r>
              <w:rPr>
                <w:noProof/>
                <w:webHidden/>
              </w:rPr>
              <w:instrText xml:space="preserve"> PAGEREF _Toc196735519 \h </w:instrText>
            </w:r>
            <w:r>
              <w:rPr>
                <w:noProof/>
                <w:webHidden/>
              </w:rPr>
            </w:r>
            <w:r>
              <w:rPr>
                <w:noProof/>
                <w:webHidden/>
              </w:rPr>
              <w:fldChar w:fldCharType="separate"/>
            </w:r>
            <w:r>
              <w:rPr>
                <w:noProof/>
                <w:webHidden/>
              </w:rPr>
              <w:t>8</w:t>
            </w:r>
            <w:r>
              <w:rPr>
                <w:noProof/>
                <w:webHidden/>
              </w:rPr>
              <w:fldChar w:fldCharType="end"/>
            </w:r>
          </w:hyperlink>
        </w:p>
        <w:p w14:paraId="759D7355" w14:textId="59E8A243" w:rsidR="009F3771" w:rsidRDefault="009F3771">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96735520" w:history="1">
            <w:r w:rsidRPr="006353F2">
              <w:rPr>
                <w:rStyle w:val="Hyperlink"/>
                <w:noProof/>
              </w:rPr>
              <w:t>Policing Together Strategy</w:t>
            </w:r>
            <w:r>
              <w:rPr>
                <w:noProof/>
                <w:webHidden/>
              </w:rPr>
              <w:tab/>
            </w:r>
            <w:r>
              <w:rPr>
                <w:noProof/>
                <w:webHidden/>
              </w:rPr>
              <w:fldChar w:fldCharType="begin"/>
            </w:r>
            <w:r>
              <w:rPr>
                <w:noProof/>
                <w:webHidden/>
              </w:rPr>
              <w:instrText xml:space="preserve"> PAGEREF _Toc196735520 \h </w:instrText>
            </w:r>
            <w:r>
              <w:rPr>
                <w:noProof/>
                <w:webHidden/>
              </w:rPr>
            </w:r>
            <w:r>
              <w:rPr>
                <w:noProof/>
                <w:webHidden/>
              </w:rPr>
              <w:fldChar w:fldCharType="separate"/>
            </w:r>
            <w:r>
              <w:rPr>
                <w:noProof/>
                <w:webHidden/>
              </w:rPr>
              <w:t>9</w:t>
            </w:r>
            <w:r>
              <w:rPr>
                <w:noProof/>
                <w:webHidden/>
              </w:rPr>
              <w:fldChar w:fldCharType="end"/>
            </w:r>
          </w:hyperlink>
        </w:p>
        <w:p w14:paraId="345E68A9" w14:textId="5CD194FA" w:rsidR="009F3771" w:rsidRDefault="009F3771">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96735521" w:history="1">
            <w:r w:rsidRPr="006353F2">
              <w:rPr>
                <w:rStyle w:val="Hyperlink"/>
                <w:noProof/>
              </w:rPr>
              <w:t>Governance</w:t>
            </w:r>
            <w:r>
              <w:rPr>
                <w:noProof/>
                <w:webHidden/>
              </w:rPr>
              <w:tab/>
            </w:r>
            <w:r>
              <w:rPr>
                <w:noProof/>
                <w:webHidden/>
              </w:rPr>
              <w:fldChar w:fldCharType="begin"/>
            </w:r>
            <w:r>
              <w:rPr>
                <w:noProof/>
                <w:webHidden/>
              </w:rPr>
              <w:instrText xml:space="preserve"> PAGEREF _Toc196735521 \h </w:instrText>
            </w:r>
            <w:r>
              <w:rPr>
                <w:noProof/>
                <w:webHidden/>
              </w:rPr>
            </w:r>
            <w:r>
              <w:rPr>
                <w:noProof/>
                <w:webHidden/>
              </w:rPr>
              <w:fldChar w:fldCharType="separate"/>
            </w:r>
            <w:r>
              <w:rPr>
                <w:noProof/>
                <w:webHidden/>
              </w:rPr>
              <w:t>9</w:t>
            </w:r>
            <w:r>
              <w:rPr>
                <w:noProof/>
                <w:webHidden/>
              </w:rPr>
              <w:fldChar w:fldCharType="end"/>
            </w:r>
          </w:hyperlink>
        </w:p>
        <w:p w14:paraId="24E1DAB6" w14:textId="09B32D99" w:rsidR="009F3771" w:rsidRDefault="009F3771">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96735522" w:history="1">
            <w:r w:rsidRPr="006353F2">
              <w:rPr>
                <w:rStyle w:val="Hyperlink"/>
                <w:noProof/>
              </w:rPr>
              <w:t>Institutional Discrimination</w:t>
            </w:r>
            <w:r>
              <w:rPr>
                <w:noProof/>
                <w:webHidden/>
              </w:rPr>
              <w:tab/>
            </w:r>
            <w:r>
              <w:rPr>
                <w:noProof/>
                <w:webHidden/>
              </w:rPr>
              <w:fldChar w:fldCharType="begin"/>
            </w:r>
            <w:r>
              <w:rPr>
                <w:noProof/>
                <w:webHidden/>
              </w:rPr>
              <w:instrText xml:space="preserve"> PAGEREF _Toc196735522 \h </w:instrText>
            </w:r>
            <w:r>
              <w:rPr>
                <w:noProof/>
                <w:webHidden/>
              </w:rPr>
            </w:r>
            <w:r>
              <w:rPr>
                <w:noProof/>
                <w:webHidden/>
              </w:rPr>
              <w:fldChar w:fldCharType="separate"/>
            </w:r>
            <w:r>
              <w:rPr>
                <w:noProof/>
                <w:webHidden/>
              </w:rPr>
              <w:t>10</w:t>
            </w:r>
            <w:r>
              <w:rPr>
                <w:noProof/>
                <w:webHidden/>
              </w:rPr>
              <w:fldChar w:fldCharType="end"/>
            </w:r>
          </w:hyperlink>
        </w:p>
        <w:p w14:paraId="07903E41" w14:textId="5B909888" w:rsidR="009F3771" w:rsidRDefault="009F3771">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96735523" w:history="1">
            <w:r w:rsidRPr="006353F2">
              <w:rPr>
                <w:rStyle w:val="Hyperlink"/>
                <w:noProof/>
              </w:rPr>
              <w:t>Planning and Delivery</w:t>
            </w:r>
            <w:r>
              <w:rPr>
                <w:noProof/>
                <w:webHidden/>
              </w:rPr>
              <w:tab/>
            </w:r>
            <w:r>
              <w:rPr>
                <w:noProof/>
                <w:webHidden/>
              </w:rPr>
              <w:fldChar w:fldCharType="begin"/>
            </w:r>
            <w:r>
              <w:rPr>
                <w:noProof/>
                <w:webHidden/>
              </w:rPr>
              <w:instrText xml:space="preserve"> PAGEREF _Toc196735523 \h </w:instrText>
            </w:r>
            <w:r>
              <w:rPr>
                <w:noProof/>
                <w:webHidden/>
              </w:rPr>
            </w:r>
            <w:r>
              <w:rPr>
                <w:noProof/>
                <w:webHidden/>
              </w:rPr>
              <w:fldChar w:fldCharType="separate"/>
            </w:r>
            <w:r>
              <w:rPr>
                <w:noProof/>
                <w:webHidden/>
              </w:rPr>
              <w:t>11</w:t>
            </w:r>
            <w:r>
              <w:rPr>
                <w:noProof/>
                <w:webHidden/>
              </w:rPr>
              <w:fldChar w:fldCharType="end"/>
            </w:r>
          </w:hyperlink>
        </w:p>
        <w:p w14:paraId="43B0F7B0" w14:textId="46CFD5AA" w:rsidR="009F3771" w:rsidRDefault="009F3771">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96735524" w:history="1">
            <w:r w:rsidRPr="006353F2">
              <w:rPr>
                <w:rStyle w:val="Hyperlink"/>
                <w:noProof/>
              </w:rPr>
              <w:t>Police Scotland Culture Dashboard</w:t>
            </w:r>
            <w:r>
              <w:rPr>
                <w:noProof/>
                <w:webHidden/>
              </w:rPr>
              <w:tab/>
            </w:r>
            <w:r>
              <w:rPr>
                <w:noProof/>
                <w:webHidden/>
              </w:rPr>
              <w:fldChar w:fldCharType="begin"/>
            </w:r>
            <w:r>
              <w:rPr>
                <w:noProof/>
                <w:webHidden/>
              </w:rPr>
              <w:instrText xml:space="preserve"> PAGEREF _Toc196735524 \h </w:instrText>
            </w:r>
            <w:r>
              <w:rPr>
                <w:noProof/>
                <w:webHidden/>
              </w:rPr>
            </w:r>
            <w:r>
              <w:rPr>
                <w:noProof/>
                <w:webHidden/>
              </w:rPr>
              <w:fldChar w:fldCharType="separate"/>
            </w:r>
            <w:r>
              <w:rPr>
                <w:noProof/>
                <w:webHidden/>
              </w:rPr>
              <w:t>12</w:t>
            </w:r>
            <w:r>
              <w:rPr>
                <w:noProof/>
                <w:webHidden/>
              </w:rPr>
              <w:fldChar w:fldCharType="end"/>
            </w:r>
          </w:hyperlink>
        </w:p>
        <w:p w14:paraId="771AFDFD" w14:textId="74DC3B60" w:rsidR="009F3771" w:rsidRDefault="009F3771">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96735525" w:history="1">
            <w:r w:rsidRPr="006353F2">
              <w:rPr>
                <w:rStyle w:val="Hyperlink"/>
                <w:noProof/>
              </w:rPr>
              <w:t>Human Rights</w:t>
            </w:r>
            <w:r>
              <w:rPr>
                <w:noProof/>
                <w:webHidden/>
              </w:rPr>
              <w:tab/>
            </w:r>
            <w:r>
              <w:rPr>
                <w:noProof/>
                <w:webHidden/>
              </w:rPr>
              <w:fldChar w:fldCharType="begin"/>
            </w:r>
            <w:r>
              <w:rPr>
                <w:noProof/>
                <w:webHidden/>
              </w:rPr>
              <w:instrText xml:space="preserve"> PAGEREF _Toc196735525 \h </w:instrText>
            </w:r>
            <w:r>
              <w:rPr>
                <w:noProof/>
                <w:webHidden/>
              </w:rPr>
            </w:r>
            <w:r>
              <w:rPr>
                <w:noProof/>
                <w:webHidden/>
              </w:rPr>
              <w:fldChar w:fldCharType="separate"/>
            </w:r>
            <w:r>
              <w:rPr>
                <w:noProof/>
                <w:webHidden/>
              </w:rPr>
              <w:t>12</w:t>
            </w:r>
            <w:r>
              <w:rPr>
                <w:noProof/>
                <w:webHidden/>
              </w:rPr>
              <w:fldChar w:fldCharType="end"/>
            </w:r>
          </w:hyperlink>
        </w:p>
        <w:p w14:paraId="618ED80E" w14:textId="0A2BC868" w:rsidR="009F3771" w:rsidRDefault="009F3771">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96735526" w:history="1">
            <w:r w:rsidRPr="006353F2">
              <w:rPr>
                <w:rStyle w:val="Hyperlink"/>
                <w:noProof/>
              </w:rPr>
              <w:t>Equality and Human Rights Impact Assessment (EqHRIA)</w:t>
            </w:r>
            <w:r>
              <w:rPr>
                <w:noProof/>
                <w:webHidden/>
              </w:rPr>
              <w:tab/>
            </w:r>
            <w:r>
              <w:rPr>
                <w:noProof/>
                <w:webHidden/>
              </w:rPr>
              <w:fldChar w:fldCharType="begin"/>
            </w:r>
            <w:r>
              <w:rPr>
                <w:noProof/>
                <w:webHidden/>
              </w:rPr>
              <w:instrText xml:space="preserve"> PAGEREF _Toc196735526 \h </w:instrText>
            </w:r>
            <w:r>
              <w:rPr>
                <w:noProof/>
                <w:webHidden/>
              </w:rPr>
            </w:r>
            <w:r>
              <w:rPr>
                <w:noProof/>
                <w:webHidden/>
              </w:rPr>
              <w:fldChar w:fldCharType="separate"/>
            </w:r>
            <w:r>
              <w:rPr>
                <w:noProof/>
                <w:webHidden/>
              </w:rPr>
              <w:t>13</w:t>
            </w:r>
            <w:r>
              <w:rPr>
                <w:noProof/>
                <w:webHidden/>
              </w:rPr>
              <w:fldChar w:fldCharType="end"/>
            </w:r>
          </w:hyperlink>
        </w:p>
        <w:p w14:paraId="400388BF" w14:textId="1887FBCC" w:rsidR="009F3771" w:rsidRDefault="009F3771">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96735527" w:history="1">
            <w:r w:rsidRPr="006353F2">
              <w:rPr>
                <w:rStyle w:val="Hyperlink"/>
                <w:noProof/>
              </w:rPr>
              <w:t>Workforce Survey</w:t>
            </w:r>
            <w:r>
              <w:rPr>
                <w:noProof/>
                <w:webHidden/>
              </w:rPr>
              <w:tab/>
            </w:r>
            <w:r>
              <w:rPr>
                <w:noProof/>
                <w:webHidden/>
              </w:rPr>
              <w:fldChar w:fldCharType="begin"/>
            </w:r>
            <w:r>
              <w:rPr>
                <w:noProof/>
                <w:webHidden/>
              </w:rPr>
              <w:instrText xml:space="preserve"> PAGEREF _Toc196735527 \h </w:instrText>
            </w:r>
            <w:r>
              <w:rPr>
                <w:noProof/>
                <w:webHidden/>
              </w:rPr>
            </w:r>
            <w:r>
              <w:rPr>
                <w:noProof/>
                <w:webHidden/>
              </w:rPr>
              <w:fldChar w:fldCharType="separate"/>
            </w:r>
            <w:r>
              <w:rPr>
                <w:noProof/>
                <w:webHidden/>
              </w:rPr>
              <w:t>13</w:t>
            </w:r>
            <w:r>
              <w:rPr>
                <w:noProof/>
                <w:webHidden/>
              </w:rPr>
              <w:fldChar w:fldCharType="end"/>
            </w:r>
          </w:hyperlink>
        </w:p>
        <w:p w14:paraId="62A1E44C" w14:textId="3AAE5814" w:rsidR="009F3771" w:rsidRDefault="009F3771">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96735528" w:history="1">
            <w:r w:rsidRPr="006353F2">
              <w:rPr>
                <w:rStyle w:val="Hyperlink"/>
                <w:noProof/>
              </w:rPr>
              <w:t>Section 2 – Equality Outcomes Progress</w:t>
            </w:r>
            <w:r>
              <w:rPr>
                <w:noProof/>
                <w:webHidden/>
              </w:rPr>
              <w:tab/>
            </w:r>
            <w:r>
              <w:rPr>
                <w:noProof/>
                <w:webHidden/>
              </w:rPr>
              <w:fldChar w:fldCharType="begin"/>
            </w:r>
            <w:r>
              <w:rPr>
                <w:noProof/>
                <w:webHidden/>
              </w:rPr>
              <w:instrText xml:space="preserve"> PAGEREF _Toc196735528 \h </w:instrText>
            </w:r>
            <w:r>
              <w:rPr>
                <w:noProof/>
                <w:webHidden/>
              </w:rPr>
            </w:r>
            <w:r>
              <w:rPr>
                <w:noProof/>
                <w:webHidden/>
              </w:rPr>
              <w:fldChar w:fldCharType="separate"/>
            </w:r>
            <w:r>
              <w:rPr>
                <w:noProof/>
                <w:webHidden/>
              </w:rPr>
              <w:t>14</w:t>
            </w:r>
            <w:r>
              <w:rPr>
                <w:noProof/>
                <w:webHidden/>
              </w:rPr>
              <w:fldChar w:fldCharType="end"/>
            </w:r>
          </w:hyperlink>
        </w:p>
        <w:p w14:paraId="77C01A70" w14:textId="2EC28E23" w:rsidR="009F3771" w:rsidRDefault="009F3771">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96735529" w:history="1">
            <w:r w:rsidRPr="006353F2">
              <w:rPr>
                <w:rStyle w:val="Hyperlink"/>
                <w:noProof/>
              </w:rPr>
              <w:t>Equality Outcome 1</w:t>
            </w:r>
            <w:r>
              <w:rPr>
                <w:noProof/>
                <w:webHidden/>
              </w:rPr>
              <w:tab/>
            </w:r>
            <w:r>
              <w:rPr>
                <w:noProof/>
                <w:webHidden/>
              </w:rPr>
              <w:fldChar w:fldCharType="begin"/>
            </w:r>
            <w:r>
              <w:rPr>
                <w:noProof/>
                <w:webHidden/>
              </w:rPr>
              <w:instrText xml:space="preserve"> PAGEREF _Toc196735529 \h </w:instrText>
            </w:r>
            <w:r>
              <w:rPr>
                <w:noProof/>
                <w:webHidden/>
              </w:rPr>
            </w:r>
            <w:r>
              <w:rPr>
                <w:noProof/>
                <w:webHidden/>
              </w:rPr>
              <w:fldChar w:fldCharType="separate"/>
            </w:r>
            <w:r>
              <w:rPr>
                <w:noProof/>
                <w:webHidden/>
              </w:rPr>
              <w:t>15</w:t>
            </w:r>
            <w:r>
              <w:rPr>
                <w:noProof/>
                <w:webHidden/>
              </w:rPr>
              <w:fldChar w:fldCharType="end"/>
            </w:r>
          </w:hyperlink>
        </w:p>
        <w:p w14:paraId="1FC32AEF" w14:textId="42B9C7B5" w:rsidR="009F3771" w:rsidRDefault="009F3771">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96735530" w:history="1">
            <w:r w:rsidRPr="006353F2">
              <w:rPr>
                <w:rStyle w:val="Hyperlink"/>
                <w:noProof/>
              </w:rPr>
              <w:t>Equality Outcome 2</w:t>
            </w:r>
            <w:r>
              <w:rPr>
                <w:noProof/>
                <w:webHidden/>
              </w:rPr>
              <w:tab/>
            </w:r>
            <w:r>
              <w:rPr>
                <w:noProof/>
                <w:webHidden/>
              </w:rPr>
              <w:fldChar w:fldCharType="begin"/>
            </w:r>
            <w:r>
              <w:rPr>
                <w:noProof/>
                <w:webHidden/>
              </w:rPr>
              <w:instrText xml:space="preserve"> PAGEREF _Toc196735530 \h </w:instrText>
            </w:r>
            <w:r>
              <w:rPr>
                <w:noProof/>
                <w:webHidden/>
              </w:rPr>
            </w:r>
            <w:r>
              <w:rPr>
                <w:noProof/>
                <w:webHidden/>
              </w:rPr>
              <w:fldChar w:fldCharType="separate"/>
            </w:r>
            <w:r>
              <w:rPr>
                <w:noProof/>
                <w:webHidden/>
              </w:rPr>
              <w:t>20</w:t>
            </w:r>
            <w:r>
              <w:rPr>
                <w:noProof/>
                <w:webHidden/>
              </w:rPr>
              <w:fldChar w:fldCharType="end"/>
            </w:r>
          </w:hyperlink>
        </w:p>
        <w:p w14:paraId="1D52CA33" w14:textId="6398195E" w:rsidR="009F3771" w:rsidRDefault="009F3771">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96735531" w:history="1">
            <w:r w:rsidRPr="006353F2">
              <w:rPr>
                <w:rStyle w:val="Hyperlink"/>
                <w:noProof/>
              </w:rPr>
              <w:t>Equality Outcome 3</w:t>
            </w:r>
            <w:r>
              <w:rPr>
                <w:noProof/>
                <w:webHidden/>
              </w:rPr>
              <w:tab/>
            </w:r>
            <w:r>
              <w:rPr>
                <w:noProof/>
                <w:webHidden/>
              </w:rPr>
              <w:fldChar w:fldCharType="begin"/>
            </w:r>
            <w:r>
              <w:rPr>
                <w:noProof/>
                <w:webHidden/>
              </w:rPr>
              <w:instrText xml:space="preserve"> PAGEREF _Toc196735531 \h </w:instrText>
            </w:r>
            <w:r>
              <w:rPr>
                <w:noProof/>
                <w:webHidden/>
              </w:rPr>
            </w:r>
            <w:r>
              <w:rPr>
                <w:noProof/>
                <w:webHidden/>
              </w:rPr>
              <w:fldChar w:fldCharType="separate"/>
            </w:r>
            <w:r>
              <w:rPr>
                <w:noProof/>
                <w:webHidden/>
              </w:rPr>
              <w:t>25</w:t>
            </w:r>
            <w:r>
              <w:rPr>
                <w:noProof/>
                <w:webHidden/>
              </w:rPr>
              <w:fldChar w:fldCharType="end"/>
            </w:r>
          </w:hyperlink>
        </w:p>
        <w:p w14:paraId="0C23C2EC" w14:textId="013DDA09" w:rsidR="009F3771" w:rsidRDefault="009F3771">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96735532" w:history="1">
            <w:r w:rsidRPr="006353F2">
              <w:rPr>
                <w:rStyle w:val="Hyperlink"/>
                <w:noProof/>
              </w:rPr>
              <w:t>Equality Outcome 4</w:t>
            </w:r>
            <w:r>
              <w:rPr>
                <w:noProof/>
                <w:webHidden/>
              </w:rPr>
              <w:tab/>
            </w:r>
            <w:r>
              <w:rPr>
                <w:noProof/>
                <w:webHidden/>
              </w:rPr>
              <w:fldChar w:fldCharType="begin"/>
            </w:r>
            <w:r>
              <w:rPr>
                <w:noProof/>
                <w:webHidden/>
              </w:rPr>
              <w:instrText xml:space="preserve"> PAGEREF _Toc196735532 \h </w:instrText>
            </w:r>
            <w:r>
              <w:rPr>
                <w:noProof/>
                <w:webHidden/>
              </w:rPr>
            </w:r>
            <w:r>
              <w:rPr>
                <w:noProof/>
                <w:webHidden/>
              </w:rPr>
              <w:fldChar w:fldCharType="separate"/>
            </w:r>
            <w:r>
              <w:rPr>
                <w:noProof/>
                <w:webHidden/>
              </w:rPr>
              <w:t>30</w:t>
            </w:r>
            <w:r>
              <w:rPr>
                <w:noProof/>
                <w:webHidden/>
              </w:rPr>
              <w:fldChar w:fldCharType="end"/>
            </w:r>
          </w:hyperlink>
        </w:p>
        <w:p w14:paraId="52F99AA5" w14:textId="704669C1" w:rsidR="009F3771" w:rsidRDefault="009F3771">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96735533" w:history="1">
            <w:r w:rsidRPr="006353F2">
              <w:rPr>
                <w:rStyle w:val="Hyperlink"/>
                <w:noProof/>
              </w:rPr>
              <w:t>Equality Outcome 5</w:t>
            </w:r>
            <w:r>
              <w:rPr>
                <w:noProof/>
                <w:webHidden/>
              </w:rPr>
              <w:tab/>
            </w:r>
            <w:r>
              <w:rPr>
                <w:noProof/>
                <w:webHidden/>
              </w:rPr>
              <w:fldChar w:fldCharType="begin"/>
            </w:r>
            <w:r>
              <w:rPr>
                <w:noProof/>
                <w:webHidden/>
              </w:rPr>
              <w:instrText xml:space="preserve"> PAGEREF _Toc196735533 \h </w:instrText>
            </w:r>
            <w:r>
              <w:rPr>
                <w:noProof/>
                <w:webHidden/>
              </w:rPr>
            </w:r>
            <w:r>
              <w:rPr>
                <w:noProof/>
                <w:webHidden/>
              </w:rPr>
              <w:fldChar w:fldCharType="separate"/>
            </w:r>
            <w:r>
              <w:rPr>
                <w:noProof/>
                <w:webHidden/>
              </w:rPr>
              <w:t>42</w:t>
            </w:r>
            <w:r>
              <w:rPr>
                <w:noProof/>
                <w:webHidden/>
              </w:rPr>
              <w:fldChar w:fldCharType="end"/>
            </w:r>
          </w:hyperlink>
        </w:p>
        <w:p w14:paraId="4CAE8DA6" w14:textId="01E80724" w:rsidR="009F3771" w:rsidRDefault="009F3771">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96735534" w:history="1">
            <w:r w:rsidRPr="006353F2">
              <w:rPr>
                <w:rStyle w:val="Hyperlink"/>
                <w:noProof/>
              </w:rPr>
              <w:t>Equality Outcome 6</w:t>
            </w:r>
            <w:r>
              <w:rPr>
                <w:noProof/>
                <w:webHidden/>
              </w:rPr>
              <w:tab/>
            </w:r>
            <w:r>
              <w:rPr>
                <w:noProof/>
                <w:webHidden/>
              </w:rPr>
              <w:fldChar w:fldCharType="begin"/>
            </w:r>
            <w:r>
              <w:rPr>
                <w:noProof/>
                <w:webHidden/>
              </w:rPr>
              <w:instrText xml:space="preserve"> PAGEREF _Toc196735534 \h </w:instrText>
            </w:r>
            <w:r>
              <w:rPr>
                <w:noProof/>
                <w:webHidden/>
              </w:rPr>
            </w:r>
            <w:r>
              <w:rPr>
                <w:noProof/>
                <w:webHidden/>
              </w:rPr>
              <w:fldChar w:fldCharType="separate"/>
            </w:r>
            <w:r>
              <w:rPr>
                <w:noProof/>
                <w:webHidden/>
              </w:rPr>
              <w:t>48</w:t>
            </w:r>
            <w:r>
              <w:rPr>
                <w:noProof/>
                <w:webHidden/>
              </w:rPr>
              <w:fldChar w:fldCharType="end"/>
            </w:r>
          </w:hyperlink>
        </w:p>
        <w:p w14:paraId="5F7CEDBF" w14:textId="3C5EEFF8" w:rsidR="009F3771" w:rsidRDefault="009F3771">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96735535" w:history="1">
            <w:r w:rsidRPr="006353F2">
              <w:rPr>
                <w:rStyle w:val="Hyperlink"/>
                <w:noProof/>
              </w:rPr>
              <w:t>Equality Outcome 7</w:t>
            </w:r>
            <w:r>
              <w:rPr>
                <w:noProof/>
                <w:webHidden/>
              </w:rPr>
              <w:tab/>
            </w:r>
            <w:r>
              <w:rPr>
                <w:noProof/>
                <w:webHidden/>
              </w:rPr>
              <w:fldChar w:fldCharType="begin"/>
            </w:r>
            <w:r>
              <w:rPr>
                <w:noProof/>
                <w:webHidden/>
              </w:rPr>
              <w:instrText xml:space="preserve"> PAGEREF _Toc196735535 \h </w:instrText>
            </w:r>
            <w:r>
              <w:rPr>
                <w:noProof/>
                <w:webHidden/>
              </w:rPr>
            </w:r>
            <w:r>
              <w:rPr>
                <w:noProof/>
                <w:webHidden/>
              </w:rPr>
              <w:fldChar w:fldCharType="separate"/>
            </w:r>
            <w:r>
              <w:rPr>
                <w:noProof/>
                <w:webHidden/>
              </w:rPr>
              <w:t>58</w:t>
            </w:r>
            <w:r>
              <w:rPr>
                <w:noProof/>
                <w:webHidden/>
              </w:rPr>
              <w:fldChar w:fldCharType="end"/>
            </w:r>
          </w:hyperlink>
        </w:p>
        <w:p w14:paraId="56B9AD6C" w14:textId="2E7109AF" w:rsidR="009F3771" w:rsidRDefault="009F3771">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96735536" w:history="1">
            <w:r w:rsidRPr="006353F2">
              <w:rPr>
                <w:rStyle w:val="Hyperlink"/>
                <w:noProof/>
              </w:rPr>
              <w:t>Equality Outcome 8</w:t>
            </w:r>
            <w:r>
              <w:rPr>
                <w:noProof/>
                <w:webHidden/>
              </w:rPr>
              <w:tab/>
            </w:r>
            <w:r>
              <w:rPr>
                <w:noProof/>
                <w:webHidden/>
              </w:rPr>
              <w:fldChar w:fldCharType="begin"/>
            </w:r>
            <w:r>
              <w:rPr>
                <w:noProof/>
                <w:webHidden/>
              </w:rPr>
              <w:instrText xml:space="preserve"> PAGEREF _Toc196735536 \h </w:instrText>
            </w:r>
            <w:r>
              <w:rPr>
                <w:noProof/>
                <w:webHidden/>
              </w:rPr>
            </w:r>
            <w:r>
              <w:rPr>
                <w:noProof/>
                <w:webHidden/>
              </w:rPr>
              <w:fldChar w:fldCharType="separate"/>
            </w:r>
            <w:r>
              <w:rPr>
                <w:noProof/>
                <w:webHidden/>
              </w:rPr>
              <w:t>67</w:t>
            </w:r>
            <w:r>
              <w:rPr>
                <w:noProof/>
                <w:webHidden/>
              </w:rPr>
              <w:fldChar w:fldCharType="end"/>
            </w:r>
          </w:hyperlink>
        </w:p>
        <w:p w14:paraId="2C3EFDCC" w14:textId="144685D3" w:rsidR="009F3771" w:rsidRDefault="009F3771">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96735537" w:history="1">
            <w:r w:rsidRPr="006353F2">
              <w:rPr>
                <w:rStyle w:val="Hyperlink"/>
                <w:noProof/>
              </w:rPr>
              <w:t>Appendix A</w:t>
            </w:r>
            <w:r>
              <w:rPr>
                <w:noProof/>
                <w:webHidden/>
              </w:rPr>
              <w:tab/>
            </w:r>
            <w:r>
              <w:rPr>
                <w:noProof/>
                <w:webHidden/>
              </w:rPr>
              <w:fldChar w:fldCharType="begin"/>
            </w:r>
            <w:r>
              <w:rPr>
                <w:noProof/>
                <w:webHidden/>
              </w:rPr>
              <w:instrText xml:space="preserve"> PAGEREF _Toc196735537 \h </w:instrText>
            </w:r>
            <w:r>
              <w:rPr>
                <w:noProof/>
                <w:webHidden/>
              </w:rPr>
            </w:r>
            <w:r>
              <w:rPr>
                <w:noProof/>
                <w:webHidden/>
              </w:rPr>
              <w:fldChar w:fldCharType="separate"/>
            </w:r>
            <w:r>
              <w:rPr>
                <w:noProof/>
                <w:webHidden/>
              </w:rPr>
              <w:t>73</w:t>
            </w:r>
            <w:r>
              <w:rPr>
                <w:noProof/>
                <w:webHidden/>
              </w:rPr>
              <w:fldChar w:fldCharType="end"/>
            </w:r>
          </w:hyperlink>
        </w:p>
        <w:p w14:paraId="079B54BA" w14:textId="4A607C91" w:rsidR="009F3771" w:rsidRDefault="009F3771">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96735538" w:history="1">
            <w:r w:rsidRPr="006353F2">
              <w:rPr>
                <w:rStyle w:val="Hyperlink"/>
                <w:noProof/>
              </w:rPr>
              <w:t>Joint Police Scotland/SPA Equal Pay Statement 2025</w:t>
            </w:r>
            <w:r>
              <w:rPr>
                <w:noProof/>
                <w:webHidden/>
              </w:rPr>
              <w:tab/>
            </w:r>
            <w:r>
              <w:rPr>
                <w:noProof/>
                <w:webHidden/>
              </w:rPr>
              <w:fldChar w:fldCharType="begin"/>
            </w:r>
            <w:r>
              <w:rPr>
                <w:noProof/>
                <w:webHidden/>
              </w:rPr>
              <w:instrText xml:space="preserve"> PAGEREF _Toc196735538 \h </w:instrText>
            </w:r>
            <w:r>
              <w:rPr>
                <w:noProof/>
                <w:webHidden/>
              </w:rPr>
            </w:r>
            <w:r>
              <w:rPr>
                <w:noProof/>
                <w:webHidden/>
              </w:rPr>
              <w:fldChar w:fldCharType="separate"/>
            </w:r>
            <w:r>
              <w:rPr>
                <w:noProof/>
                <w:webHidden/>
              </w:rPr>
              <w:t>73</w:t>
            </w:r>
            <w:r>
              <w:rPr>
                <w:noProof/>
                <w:webHidden/>
              </w:rPr>
              <w:fldChar w:fldCharType="end"/>
            </w:r>
          </w:hyperlink>
        </w:p>
        <w:p w14:paraId="6D0E2056" w14:textId="2EC9BF52" w:rsidR="009F3771" w:rsidRDefault="009F3771">
          <w:pPr>
            <w:pStyle w:val="TOC2"/>
            <w:tabs>
              <w:tab w:val="right" w:leader="dot" w:pos="9016"/>
            </w:tabs>
            <w:rPr>
              <w:rFonts w:asciiTheme="minorHAnsi" w:eastAsiaTheme="minorEastAsia" w:hAnsiTheme="minorHAnsi"/>
              <w:noProof/>
              <w:kern w:val="2"/>
              <w:szCs w:val="24"/>
              <w:lang w:eastAsia="en-GB"/>
              <w14:ligatures w14:val="standardContextual"/>
            </w:rPr>
          </w:pPr>
          <w:hyperlink w:anchor="_Toc196735539" w:history="1">
            <w:r w:rsidRPr="006353F2">
              <w:rPr>
                <w:rStyle w:val="Hyperlink"/>
                <w:noProof/>
              </w:rPr>
              <w:t>Appendix B</w:t>
            </w:r>
            <w:r>
              <w:rPr>
                <w:noProof/>
                <w:webHidden/>
              </w:rPr>
              <w:tab/>
            </w:r>
            <w:r>
              <w:rPr>
                <w:noProof/>
                <w:webHidden/>
              </w:rPr>
              <w:fldChar w:fldCharType="begin"/>
            </w:r>
            <w:r>
              <w:rPr>
                <w:noProof/>
                <w:webHidden/>
              </w:rPr>
              <w:instrText xml:space="preserve"> PAGEREF _Toc196735539 \h </w:instrText>
            </w:r>
            <w:r>
              <w:rPr>
                <w:noProof/>
                <w:webHidden/>
              </w:rPr>
            </w:r>
            <w:r>
              <w:rPr>
                <w:noProof/>
                <w:webHidden/>
              </w:rPr>
              <w:fldChar w:fldCharType="separate"/>
            </w:r>
            <w:r>
              <w:rPr>
                <w:noProof/>
                <w:webHidden/>
              </w:rPr>
              <w:t>75</w:t>
            </w:r>
            <w:r>
              <w:rPr>
                <w:noProof/>
                <w:webHidden/>
              </w:rPr>
              <w:fldChar w:fldCharType="end"/>
            </w:r>
          </w:hyperlink>
        </w:p>
        <w:p w14:paraId="51FB68FE" w14:textId="2982D2BA" w:rsidR="009F3771" w:rsidRDefault="009F3771">
          <w:pPr>
            <w:pStyle w:val="TOC3"/>
            <w:tabs>
              <w:tab w:val="right" w:leader="dot" w:pos="9016"/>
            </w:tabs>
            <w:rPr>
              <w:rFonts w:asciiTheme="minorHAnsi" w:eastAsiaTheme="minorEastAsia" w:hAnsiTheme="minorHAnsi"/>
              <w:noProof/>
              <w:kern w:val="2"/>
              <w:szCs w:val="24"/>
              <w:lang w:eastAsia="en-GB"/>
              <w14:ligatures w14:val="standardContextual"/>
            </w:rPr>
          </w:pPr>
          <w:hyperlink w:anchor="_Toc196735540" w:history="1">
            <w:r w:rsidRPr="006353F2">
              <w:rPr>
                <w:rStyle w:val="Hyperlink"/>
                <w:noProof/>
              </w:rPr>
              <w:t>Glossary of Terms</w:t>
            </w:r>
            <w:r>
              <w:rPr>
                <w:noProof/>
                <w:webHidden/>
              </w:rPr>
              <w:tab/>
            </w:r>
            <w:r>
              <w:rPr>
                <w:noProof/>
                <w:webHidden/>
              </w:rPr>
              <w:fldChar w:fldCharType="begin"/>
            </w:r>
            <w:r>
              <w:rPr>
                <w:noProof/>
                <w:webHidden/>
              </w:rPr>
              <w:instrText xml:space="preserve"> PAGEREF _Toc196735540 \h </w:instrText>
            </w:r>
            <w:r>
              <w:rPr>
                <w:noProof/>
                <w:webHidden/>
              </w:rPr>
            </w:r>
            <w:r>
              <w:rPr>
                <w:noProof/>
                <w:webHidden/>
              </w:rPr>
              <w:fldChar w:fldCharType="separate"/>
            </w:r>
            <w:r>
              <w:rPr>
                <w:noProof/>
                <w:webHidden/>
              </w:rPr>
              <w:t>75</w:t>
            </w:r>
            <w:r>
              <w:rPr>
                <w:noProof/>
                <w:webHidden/>
              </w:rPr>
              <w:fldChar w:fldCharType="end"/>
            </w:r>
          </w:hyperlink>
        </w:p>
        <w:p w14:paraId="6A496205" w14:textId="34F7CBE4" w:rsidR="003764D9" w:rsidRDefault="003764D9">
          <w:r>
            <w:rPr>
              <w:b/>
              <w:bCs/>
            </w:rPr>
            <w:fldChar w:fldCharType="end"/>
          </w:r>
        </w:p>
      </w:sdtContent>
    </w:sdt>
    <w:p w14:paraId="513249A5" w14:textId="77777777" w:rsidR="003764D9" w:rsidRDefault="003764D9" w:rsidP="003764D9"/>
    <w:p w14:paraId="6DFB25C4" w14:textId="77777777" w:rsidR="007C673E" w:rsidRDefault="007C673E" w:rsidP="003764D9"/>
    <w:p w14:paraId="0EE54663" w14:textId="77777777" w:rsidR="007C673E" w:rsidRDefault="007C673E" w:rsidP="003764D9"/>
    <w:p w14:paraId="60C17431" w14:textId="77777777" w:rsidR="007C673E" w:rsidRDefault="007C673E" w:rsidP="003764D9"/>
    <w:p w14:paraId="314340E1" w14:textId="77777777" w:rsidR="007C673E" w:rsidRDefault="007C673E" w:rsidP="003764D9"/>
    <w:p w14:paraId="6D369EC3" w14:textId="77777777" w:rsidR="007C673E" w:rsidRDefault="007C673E" w:rsidP="003764D9"/>
    <w:p w14:paraId="5D66E268" w14:textId="77777777" w:rsidR="007C673E" w:rsidRDefault="007C673E" w:rsidP="003764D9"/>
    <w:p w14:paraId="012F9788" w14:textId="77777777" w:rsidR="007C673E" w:rsidRDefault="007C673E" w:rsidP="003764D9"/>
    <w:p w14:paraId="1E778160" w14:textId="77777777" w:rsidR="007C673E" w:rsidRDefault="007C673E" w:rsidP="00DF0824">
      <w:pPr>
        <w:rPr>
          <w:rFonts w:cs="Arial"/>
          <w:szCs w:val="24"/>
        </w:rPr>
      </w:pPr>
    </w:p>
    <w:p w14:paraId="6C48E522" w14:textId="77777777" w:rsidR="007C673E" w:rsidRDefault="007C673E" w:rsidP="00DF0824">
      <w:pPr>
        <w:rPr>
          <w:rFonts w:cs="Arial"/>
          <w:szCs w:val="24"/>
        </w:rPr>
      </w:pPr>
    </w:p>
    <w:p w14:paraId="074E9D4C" w14:textId="77777777" w:rsidR="007C673E" w:rsidRDefault="007C673E" w:rsidP="00DF0824">
      <w:pPr>
        <w:rPr>
          <w:rFonts w:cs="Arial"/>
          <w:szCs w:val="24"/>
        </w:rPr>
      </w:pPr>
    </w:p>
    <w:p w14:paraId="77FDA177" w14:textId="0613F245" w:rsidR="00DF0824" w:rsidRPr="00C74A7C" w:rsidRDefault="00C81AC2" w:rsidP="00DF0824">
      <w:pPr>
        <w:pStyle w:val="Heading2"/>
        <w:spacing w:before="240"/>
        <w:rPr>
          <w:color w:val="000000" w:themeColor="text1"/>
        </w:rPr>
      </w:pPr>
      <w:bookmarkStart w:id="4" w:name="_Toc194584828"/>
      <w:bookmarkStart w:id="5" w:name="_Toc196735515"/>
      <w:r w:rsidRPr="00C81AC2">
        <w:rPr>
          <w:color w:val="000000" w:themeColor="text1"/>
        </w:rPr>
        <w:lastRenderedPageBreak/>
        <w:t>Chief Con</w:t>
      </w:r>
      <w:r>
        <w:rPr>
          <w:color w:val="000000" w:themeColor="text1"/>
        </w:rPr>
        <w:t>s</w:t>
      </w:r>
      <w:r w:rsidRPr="00C81AC2">
        <w:rPr>
          <w:color w:val="000000" w:themeColor="text1"/>
        </w:rPr>
        <w:t xml:space="preserve">table and </w:t>
      </w:r>
      <w:r w:rsidR="009F3771" w:rsidRPr="009F3771">
        <w:rPr>
          <w:color w:val="000000" w:themeColor="text1"/>
        </w:rPr>
        <w:t>Scottish Police Authority Chair</w:t>
      </w:r>
      <w:r w:rsidRPr="00C81AC2">
        <w:rPr>
          <w:color w:val="000000" w:themeColor="text1"/>
        </w:rPr>
        <w:t xml:space="preserve"> Foreword</w:t>
      </w:r>
      <w:bookmarkEnd w:id="4"/>
      <w:bookmarkEnd w:id="5"/>
    </w:p>
    <w:p w14:paraId="0BB29A70" w14:textId="77777777" w:rsidR="005A620D" w:rsidRPr="007507F9" w:rsidRDefault="005A620D" w:rsidP="005A620D">
      <w:pPr>
        <w:rPr>
          <w:rFonts w:cs="Arial"/>
          <w:szCs w:val="24"/>
        </w:rPr>
      </w:pPr>
      <w:r w:rsidRPr="007507F9">
        <w:rPr>
          <w:rFonts w:cs="Arial"/>
          <w:szCs w:val="24"/>
        </w:rPr>
        <w:t xml:space="preserve">The relationship we have with the public we serve, our fellow citizens, is the foundation of police legitimacy and vital to our ability to keep people safe. </w:t>
      </w:r>
    </w:p>
    <w:p w14:paraId="5DDB8098" w14:textId="77777777" w:rsidR="005A620D" w:rsidRPr="007507F9" w:rsidRDefault="005A620D" w:rsidP="005A620D">
      <w:pPr>
        <w:rPr>
          <w:rFonts w:cs="Arial"/>
          <w:szCs w:val="24"/>
        </w:rPr>
      </w:pPr>
      <w:r w:rsidRPr="007507F9">
        <w:rPr>
          <w:rFonts w:cs="Arial"/>
          <w:szCs w:val="24"/>
        </w:rPr>
        <w:t>The onus is on policing to continue to earn and maintain the trust, support and co-operation of all communities. It is our moral duty. It is an operational necessity.</w:t>
      </w:r>
    </w:p>
    <w:p w14:paraId="48E1331E" w14:textId="77777777" w:rsidR="005A620D" w:rsidRPr="007507F9" w:rsidRDefault="005A620D" w:rsidP="005A620D">
      <w:pPr>
        <w:rPr>
          <w:rFonts w:cs="Arial"/>
          <w:szCs w:val="24"/>
        </w:rPr>
      </w:pPr>
      <w:r w:rsidRPr="007507F9">
        <w:rPr>
          <w:rFonts w:cs="Arial"/>
          <w:szCs w:val="24"/>
        </w:rPr>
        <w:t xml:space="preserve">Policing can, and must, continue to improve to ensure that it is delivering a service which fully represents and reflects all the communities it serves. Everyone should feel able to speak to the police, to report a crime or to share information. </w:t>
      </w:r>
    </w:p>
    <w:p w14:paraId="0272CEF5" w14:textId="77777777" w:rsidR="005A620D" w:rsidRDefault="005A620D" w:rsidP="005A620D">
      <w:pPr>
        <w:rPr>
          <w:rFonts w:cs="Arial"/>
          <w:szCs w:val="24"/>
        </w:rPr>
      </w:pPr>
      <w:r w:rsidRPr="007507F9">
        <w:rPr>
          <w:rFonts w:cs="Arial"/>
          <w:szCs w:val="24"/>
        </w:rPr>
        <w:t>We want people from all backgrounds to see policing as a potential career in which they can thrive and flourish and know they are valued for themselves.</w:t>
      </w:r>
    </w:p>
    <w:p w14:paraId="097A444E" w14:textId="77777777" w:rsidR="005A620D" w:rsidRDefault="005A620D" w:rsidP="005A620D">
      <w:pPr>
        <w:rPr>
          <w:rFonts w:cs="Arial"/>
          <w:szCs w:val="24"/>
        </w:rPr>
      </w:pPr>
      <w:r>
        <w:rPr>
          <w:rFonts w:cs="Arial"/>
          <w:szCs w:val="24"/>
        </w:rPr>
        <w:t>Our Equality and Diversity Mainstreaming and Equality Outcomes Progress Report 2023-25 demonstrates how we work to ensure equality is embedded in everything we do.</w:t>
      </w:r>
    </w:p>
    <w:p w14:paraId="329B19C3" w14:textId="77777777" w:rsidR="005A620D" w:rsidRPr="007507F9" w:rsidRDefault="005A620D" w:rsidP="005A620D">
      <w:pPr>
        <w:rPr>
          <w:rFonts w:cs="Arial"/>
          <w:szCs w:val="24"/>
        </w:rPr>
      </w:pPr>
      <w:r>
        <w:rPr>
          <w:rFonts w:cs="Arial"/>
          <w:szCs w:val="24"/>
        </w:rPr>
        <w:t>It outlines the progress we have made against our Equality Outcomes across all levels of the organisation.</w:t>
      </w:r>
    </w:p>
    <w:p w14:paraId="03382BDF" w14:textId="77777777" w:rsidR="005A620D" w:rsidRPr="007507F9" w:rsidRDefault="005A620D" w:rsidP="005A620D">
      <w:pPr>
        <w:rPr>
          <w:rFonts w:cs="Arial"/>
          <w:szCs w:val="24"/>
        </w:rPr>
      </w:pPr>
      <w:r w:rsidRPr="007507F9">
        <w:rPr>
          <w:rFonts w:cs="Arial"/>
          <w:szCs w:val="24"/>
        </w:rPr>
        <w:t>Over the years difficult messages have been received, whether from listening to our own colleagues, or through independent reviews and reports and court and conduct cases. It has been clear that policing has not always provided a service which represents and reflects all the diverse communities of Scotland.</w:t>
      </w:r>
    </w:p>
    <w:p w14:paraId="1CF7ACAB" w14:textId="77777777" w:rsidR="005A620D" w:rsidRDefault="005A620D" w:rsidP="005A620D">
      <w:pPr>
        <w:rPr>
          <w:rFonts w:cs="Arial"/>
          <w:szCs w:val="24"/>
        </w:rPr>
      </w:pPr>
      <w:r w:rsidRPr="007507F9">
        <w:rPr>
          <w:rFonts w:cs="Arial"/>
          <w:szCs w:val="24"/>
        </w:rPr>
        <w:t>With important progress already made, and more work underway, there is a continued determination to listen to these messages and take action to drive sustainable and meaningful change to ensure that our mission to keep people safe applies to everyone.</w:t>
      </w:r>
    </w:p>
    <w:p w14:paraId="64A7E31E" w14:textId="77777777" w:rsidR="005A620D" w:rsidRPr="007507F9" w:rsidRDefault="005A620D" w:rsidP="005A620D">
      <w:pPr>
        <w:rPr>
          <w:rFonts w:cs="Arial"/>
          <w:szCs w:val="24"/>
        </w:rPr>
      </w:pPr>
      <w:r w:rsidRPr="007507F9">
        <w:rPr>
          <w:rFonts w:cs="Arial"/>
          <w:szCs w:val="24"/>
        </w:rPr>
        <w:t>Our commitment to equality and diversity lies at the heart of the public service policing provides and success will be measured by the improved experiences of our officers and staff, and of all the communities, all our fellow citizens, who we serve.</w:t>
      </w:r>
    </w:p>
    <w:p w14:paraId="688F31AC" w14:textId="2A8B0EAB" w:rsidR="00C74A7C" w:rsidRDefault="00C74A7C">
      <w:pPr>
        <w:spacing w:line="28" w:lineRule="atLeast"/>
        <w:rPr>
          <w:rFonts w:cs="Arial"/>
          <w:color w:val="FF0000"/>
          <w:szCs w:val="24"/>
        </w:rPr>
      </w:pPr>
    </w:p>
    <w:p w14:paraId="3746C076" w14:textId="78F1573C" w:rsidR="00DF0824" w:rsidRPr="00CB4FFF" w:rsidRDefault="00DF0824" w:rsidP="00DF0824">
      <w:pPr>
        <w:pStyle w:val="Heading2"/>
        <w:spacing w:before="240"/>
      </w:pPr>
      <w:bookmarkStart w:id="6" w:name="_Toc196735516"/>
      <w:r w:rsidRPr="00CB4FFF">
        <w:lastRenderedPageBreak/>
        <w:t>Introduction</w:t>
      </w:r>
      <w:bookmarkEnd w:id="6"/>
    </w:p>
    <w:p w14:paraId="2453A721" w14:textId="5AB7D6E3" w:rsidR="009D03B2" w:rsidRDefault="009D03B2" w:rsidP="009D03B2">
      <w:pPr>
        <w:rPr>
          <w:rFonts w:cs="Arial"/>
          <w:szCs w:val="24"/>
        </w:rPr>
      </w:pPr>
      <w:r w:rsidRPr="007451CA">
        <w:rPr>
          <w:rFonts w:cs="Arial"/>
          <w:szCs w:val="24"/>
        </w:rPr>
        <w:t xml:space="preserve">In 2021 Police Scotland and the Scottish Police Authority </w:t>
      </w:r>
      <w:r w:rsidR="0035643E">
        <w:rPr>
          <w:rFonts w:cs="Arial"/>
          <w:szCs w:val="24"/>
        </w:rPr>
        <w:t xml:space="preserve">(the Authority) </w:t>
      </w:r>
      <w:r w:rsidRPr="007451CA">
        <w:rPr>
          <w:rFonts w:cs="Arial"/>
          <w:szCs w:val="24"/>
        </w:rPr>
        <w:t>developed and published its first suite of joint Equality Outcomes</w:t>
      </w:r>
      <w:r w:rsidR="008A404C">
        <w:rPr>
          <w:rFonts w:cs="Arial"/>
          <w:szCs w:val="24"/>
        </w:rPr>
        <w:t xml:space="preserve"> for policing</w:t>
      </w:r>
      <w:r w:rsidRPr="007451CA">
        <w:rPr>
          <w:rFonts w:cs="Arial"/>
          <w:szCs w:val="24"/>
        </w:rPr>
        <w:t xml:space="preserve">, reflecting a shared commitment to mainstreaming equality, diversity and inclusion (EDI) and </w:t>
      </w:r>
      <w:r w:rsidR="00B72BEA" w:rsidRPr="007451CA">
        <w:rPr>
          <w:rFonts w:cs="Arial"/>
          <w:szCs w:val="24"/>
        </w:rPr>
        <w:t>acting</w:t>
      </w:r>
      <w:r w:rsidRPr="007451CA">
        <w:rPr>
          <w:rFonts w:cs="Arial"/>
          <w:szCs w:val="24"/>
        </w:rPr>
        <w:t xml:space="preserve"> on key outcome areas. This Equality and Diversity Mainstreaming and Equality Outcomes Report, describ</w:t>
      </w:r>
      <w:r w:rsidR="00B72BEA">
        <w:rPr>
          <w:rFonts w:cs="Arial"/>
          <w:szCs w:val="24"/>
        </w:rPr>
        <w:t xml:space="preserve">es </w:t>
      </w:r>
      <w:r w:rsidRPr="007451CA">
        <w:rPr>
          <w:rFonts w:cs="Arial"/>
          <w:szCs w:val="24"/>
        </w:rPr>
        <w:t xml:space="preserve">progress made in delivering on Equality, Diversity and Inclusion activity </w:t>
      </w:r>
      <w:r w:rsidR="00B12541">
        <w:rPr>
          <w:rFonts w:cs="Arial"/>
          <w:szCs w:val="24"/>
        </w:rPr>
        <w:t xml:space="preserve">across the </w:t>
      </w:r>
      <w:r w:rsidRPr="007451CA">
        <w:rPr>
          <w:rFonts w:cs="Arial"/>
          <w:szCs w:val="24"/>
        </w:rPr>
        <w:t>policing</w:t>
      </w:r>
      <w:r w:rsidR="00B12541">
        <w:rPr>
          <w:rFonts w:cs="Arial"/>
          <w:szCs w:val="24"/>
        </w:rPr>
        <w:t xml:space="preserve"> system</w:t>
      </w:r>
      <w:r w:rsidR="00BF52FC">
        <w:rPr>
          <w:rFonts w:cs="Arial"/>
          <w:szCs w:val="24"/>
        </w:rPr>
        <w:t>.</w:t>
      </w:r>
      <w:r w:rsidRPr="007451CA">
        <w:rPr>
          <w:rFonts w:cs="Arial"/>
          <w:szCs w:val="24"/>
        </w:rPr>
        <w:t xml:space="preserve">  </w:t>
      </w:r>
    </w:p>
    <w:p w14:paraId="2DD96B65" w14:textId="1C133B34" w:rsidR="00843DDF" w:rsidRDefault="00843DDF" w:rsidP="009D03B2">
      <w:pPr>
        <w:rPr>
          <w:rFonts w:cs="Arial"/>
          <w:szCs w:val="24"/>
        </w:rPr>
      </w:pPr>
      <w:r>
        <w:rPr>
          <w:rFonts w:cs="Arial"/>
          <w:szCs w:val="24"/>
        </w:rPr>
        <w:t>We are committed to ensuring Police Scotland</w:t>
      </w:r>
      <w:r w:rsidR="00BA2FCF">
        <w:rPr>
          <w:rFonts w:cs="Arial"/>
          <w:szCs w:val="24"/>
        </w:rPr>
        <w:t xml:space="preserve"> and the </w:t>
      </w:r>
      <w:r w:rsidR="00401C87">
        <w:rPr>
          <w:rFonts w:cs="Arial"/>
          <w:szCs w:val="24"/>
        </w:rPr>
        <w:t>Authority are</w:t>
      </w:r>
      <w:r>
        <w:rPr>
          <w:rFonts w:cs="Arial"/>
          <w:szCs w:val="24"/>
        </w:rPr>
        <w:t xml:space="preserve"> welcoming, inclusive and representative of the communities </w:t>
      </w:r>
      <w:r w:rsidR="008A404C">
        <w:rPr>
          <w:rFonts w:cs="Arial"/>
          <w:szCs w:val="24"/>
        </w:rPr>
        <w:t>it</w:t>
      </w:r>
      <w:r>
        <w:rPr>
          <w:rFonts w:cs="Arial"/>
          <w:szCs w:val="24"/>
        </w:rPr>
        <w:t xml:space="preserve"> serve</w:t>
      </w:r>
      <w:r w:rsidR="008A404C">
        <w:rPr>
          <w:rFonts w:cs="Arial"/>
          <w:szCs w:val="24"/>
        </w:rPr>
        <w:t>s</w:t>
      </w:r>
      <w:r>
        <w:rPr>
          <w:rFonts w:cs="Arial"/>
          <w:szCs w:val="24"/>
        </w:rPr>
        <w:t xml:space="preserve">. We want to provide an environment where </w:t>
      </w:r>
      <w:r w:rsidR="00401C87">
        <w:rPr>
          <w:rFonts w:cs="Arial"/>
          <w:szCs w:val="24"/>
        </w:rPr>
        <w:t xml:space="preserve">all </w:t>
      </w:r>
      <w:r>
        <w:rPr>
          <w:rFonts w:cs="Arial"/>
          <w:szCs w:val="24"/>
        </w:rPr>
        <w:t xml:space="preserve">officers and staff feel they belong and are supported to be their best selves enabling them to provide </w:t>
      </w:r>
      <w:r w:rsidR="008A404C">
        <w:rPr>
          <w:rFonts w:cs="Arial"/>
          <w:szCs w:val="24"/>
        </w:rPr>
        <w:t>a high standard of public</w:t>
      </w:r>
      <w:r>
        <w:rPr>
          <w:rFonts w:cs="Arial"/>
          <w:szCs w:val="24"/>
        </w:rPr>
        <w:t xml:space="preserve"> service. </w:t>
      </w:r>
    </w:p>
    <w:p w14:paraId="30EE1C34" w14:textId="070715BB" w:rsidR="00B72BEA" w:rsidRDefault="00B72BEA" w:rsidP="00B72BEA">
      <w:pPr>
        <w:rPr>
          <w:rFonts w:cs="Arial"/>
          <w:szCs w:val="24"/>
        </w:rPr>
      </w:pPr>
      <w:r>
        <w:rPr>
          <w:rFonts w:cs="Arial"/>
          <w:szCs w:val="24"/>
        </w:rPr>
        <w:t xml:space="preserve">This </w:t>
      </w:r>
      <w:r w:rsidR="00401C87">
        <w:rPr>
          <w:rFonts w:cs="Arial"/>
          <w:szCs w:val="24"/>
        </w:rPr>
        <w:t xml:space="preserve">progress </w:t>
      </w:r>
      <w:r>
        <w:rPr>
          <w:rFonts w:cs="Arial"/>
          <w:szCs w:val="24"/>
        </w:rPr>
        <w:t xml:space="preserve">report details our </w:t>
      </w:r>
      <w:r w:rsidR="00B52A36">
        <w:rPr>
          <w:rFonts w:cs="Arial"/>
          <w:szCs w:val="24"/>
        </w:rPr>
        <w:t xml:space="preserve">collective </w:t>
      </w:r>
      <w:r>
        <w:rPr>
          <w:rFonts w:cs="Arial"/>
          <w:szCs w:val="24"/>
        </w:rPr>
        <w:t>activity to</w:t>
      </w:r>
      <w:r w:rsidR="002F392D">
        <w:rPr>
          <w:rFonts w:cs="Arial"/>
          <w:szCs w:val="24"/>
        </w:rPr>
        <w:t xml:space="preserve"> mainstream </w:t>
      </w:r>
      <w:r w:rsidR="00FA5716">
        <w:rPr>
          <w:rFonts w:cs="Arial"/>
          <w:szCs w:val="24"/>
        </w:rPr>
        <w:t>EDI</w:t>
      </w:r>
      <w:r w:rsidR="002F392D">
        <w:rPr>
          <w:rFonts w:cs="Arial"/>
          <w:szCs w:val="24"/>
        </w:rPr>
        <w:t xml:space="preserve"> throughout the </w:t>
      </w:r>
      <w:r w:rsidR="00843DDF">
        <w:rPr>
          <w:rFonts w:cs="Arial"/>
          <w:szCs w:val="24"/>
        </w:rPr>
        <w:t>p</w:t>
      </w:r>
      <w:r w:rsidR="002F392D">
        <w:rPr>
          <w:rFonts w:cs="Arial"/>
          <w:szCs w:val="24"/>
        </w:rPr>
        <w:t xml:space="preserve">olice </w:t>
      </w:r>
      <w:r w:rsidR="00B52A36">
        <w:rPr>
          <w:rFonts w:cs="Arial"/>
          <w:szCs w:val="24"/>
        </w:rPr>
        <w:t xml:space="preserve">system </w:t>
      </w:r>
      <w:r w:rsidR="002F392D">
        <w:rPr>
          <w:rFonts w:cs="Arial"/>
          <w:szCs w:val="24"/>
        </w:rPr>
        <w:t xml:space="preserve">and to continually improve </w:t>
      </w:r>
      <w:r w:rsidR="00B52A36">
        <w:rPr>
          <w:rFonts w:cs="Arial"/>
          <w:szCs w:val="24"/>
        </w:rPr>
        <w:t>both</w:t>
      </w:r>
      <w:r w:rsidR="002F392D">
        <w:rPr>
          <w:rFonts w:cs="Arial"/>
          <w:szCs w:val="24"/>
        </w:rPr>
        <w:t xml:space="preserve"> culture and service provision. </w:t>
      </w:r>
      <w:r w:rsidR="00B52A36">
        <w:rPr>
          <w:rFonts w:cs="Arial"/>
          <w:szCs w:val="24"/>
        </w:rPr>
        <w:t>It</w:t>
      </w:r>
      <w:r w:rsidR="002F392D">
        <w:rPr>
          <w:rFonts w:cs="Arial"/>
          <w:szCs w:val="24"/>
        </w:rPr>
        <w:t xml:space="preserve"> evidence</w:t>
      </w:r>
      <w:r w:rsidR="00B52A36">
        <w:rPr>
          <w:rFonts w:cs="Arial"/>
          <w:szCs w:val="24"/>
        </w:rPr>
        <w:t>s</w:t>
      </w:r>
      <w:r w:rsidR="002F392D">
        <w:rPr>
          <w:rFonts w:cs="Arial"/>
          <w:szCs w:val="24"/>
        </w:rPr>
        <w:t xml:space="preserve"> </w:t>
      </w:r>
      <w:r w:rsidR="00B52A36">
        <w:rPr>
          <w:rFonts w:cs="Arial"/>
          <w:szCs w:val="24"/>
        </w:rPr>
        <w:t xml:space="preserve">our commitment to </w:t>
      </w:r>
      <w:r>
        <w:rPr>
          <w:rFonts w:cs="Arial"/>
          <w:szCs w:val="24"/>
        </w:rPr>
        <w:t>continuous professional development</w:t>
      </w:r>
      <w:r w:rsidR="00843DDF">
        <w:rPr>
          <w:rFonts w:cs="Arial"/>
          <w:szCs w:val="24"/>
        </w:rPr>
        <w:t>,</w:t>
      </w:r>
      <w:r>
        <w:rPr>
          <w:rFonts w:cs="Arial"/>
          <w:szCs w:val="24"/>
        </w:rPr>
        <w:t xml:space="preserve"> building leadership skills</w:t>
      </w:r>
      <w:r w:rsidR="002F392D">
        <w:rPr>
          <w:rFonts w:cs="Arial"/>
          <w:szCs w:val="24"/>
        </w:rPr>
        <w:t xml:space="preserve"> and </w:t>
      </w:r>
      <w:r w:rsidR="00B52A36">
        <w:rPr>
          <w:rFonts w:cs="Arial"/>
          <w:szCs w:val="24"/>
        </w:rPr>
        <w:t xml:space="preserve">developing </w:t>
      </w:r>
      <w:r w:rsidR="00843DDF">
        <w:rPr>
          <w:rFonts w:cs="Arial"/>
          <w:szCs w:val="24"/>
        </w:rPr>
        <w:t xml:space="preserve">an </w:t>
      </w:r>
      <w:r w:rsidR="00B52A36">
        <w:rPr>
          <w:rFonts w:cs="Arial"/>
          <w:szCs w:val="24"/>
        </w:rPr>
        <w:t xml:space="preserve">enhanced </w:t>
      </w:r>
      <w:r w:rsidR="002F392D">
        <w:rPr>
          <w:rFonts w:cs="Arial"/>
          <w:szCs w:val="24"/>
        </w:rPr>
        <w:t>understanding</w:t>
      </w:r>
      <w:r w:rsidR="00843DDF">
        <w:rPr>
          <w:rFonts w:cs="Arial"/>
          <w:szCs w:val="24"/>
        </w:rPr>
        <w:t xml:space="preserve"> of EDI</w:t>
      </w:r>
      <w:r>
        <w:rPr>
          <w:rFonts w:cs="Arial"/>
          <w:szCs w:val="24"/>
        </w:rPr>
        <w:t xml:space="preserve"> throughout the </w:t>
      </w:r>
      <w:r w:rsidR="00B52A36">
        <w:rPr>
          <w:rFonts w:cs="Arial"/>
          <w:szCs w:val="24"/>
        </w:rPr>
        <w:t>system</w:t>
      </w:r>
      <w:r w:rsidR="008A404C">
        <w:rPr>
          <w:rFonts w:cs="Arial"/>
          <w:szCs w:val="24"/>
        </w:rPr>
        <w:t>. This</w:t>
      </w:r>
      <w:r w:rsidR="002F392D">
        <w:rPr>
          <w:rFonts w:cs="Arial"/>
          <w:szCs w:val="24"/>
        </w:rPr>
        <w:t xml:space="preserve"> is fundamental to building an inclusive culture and tackling areas of inequality. The report describes h</w:t>
      </w:r>
      <w:r w:rsidR="00843DDF">
        <w:rPr>
          <w:rFonts w:cs="Arial"/>
          <w:szCs w:val="24"/>
        </w:rPr>
        <w:t xml:space="preserve">ow we </w:t>
      </w:r>
      <w:r w:rsidR="008A404C">
        <w:rPr>
          <w:rFonts w:cs="Arial"/>
          <w:szCs w:val="24"/>
        </w:rPr>
        <w:t>are</w:t>
      </w:r>
      <w:r w:rsidR="00843DDF">
        <w:rPr>
          <w:rFonts w:cs="Arial"/>
          <w:szCs w:val="24"/>
        </w:rPr>
        <w:t xml:space="preserve"> strengthening our understanding and use of data and how we aim to improve outcome focused reporting</w:t>
      </w:r>
      <w:r w:rsidR="00084B18">
        <w:rPr>
          <w:rFonts w:cs="Arial"/>
          <w:szCs w:val="24"/>
        </w:rPr>
        <w:t>.</w:t>
      </w:r>
    </w:p>
    <w:p w14:paraId="7211D5A4" w14:textId="12490C3F" w:rsidR="002F392D" w:rsidRPr="00B72BEA" w:rsidRDefault="00843DDF" w:rsidP="00B72BEA">
      <w:pPr>
        <w:rPr>
          <w:rFonts w:cs="Arial"/>
          <w:szCs w:val="24"/>
        </w:rPr>
      </w:pPr>
      <w:r>
        <w:rPr>
          <w:rFonts w:cs="Arial"/>
          <w:szCs w:val="24"/>
        </w:rPr>
        <w:t xml:space="preserve">We must ensure </w:t>
      </w:r>
      <w:r w:rsidR="00DB295A">
        <w:rPr>
          <w:rFonts w:cs="Arial"/>
          <w:szCs w:val="24"/>
        </w:rPr>
        <w:t>we</w:t>
      </w:r>
      <w:r>
        <w:rPr>
          <w:rFonts w:cs="Arial"/>
          <w:szCs w:val="24"/>
        </w:rPr>
        <w:t xml:space="preserve"> provide a service which listens to and understands the needs </w:t>
      </w:r>
      <w:r w:rsidR="008A404C">
        <w:rPr>
          <w:rFonts w:cs="Arial"/>
          <w:szCs w:val="24"/>
        </w:rPr>
        <w:t xml:space="preserve">and expectations </w:t>
      </w:r>
      <w:r>
        <w:rPr>
          <w:rFonts w:cs="Arial"/>
          <w:szCs w:val="24"/>
        </w:rPr>
        <w:t>of individuals and communities</w:t>
      </w:r>
      <w:r w:rsidR="008A404C">
        <w:rPr>
          <w:rFonts w:cs="Arial"/>
          <w:szCs w:val="24"/>
        </w:rPr>
        <w:t>,</w:t>
      </w:r>
      <w:r>
        <w:rPr>
          <w:rFonts w:cs="Arial"/>
          <w:szCs w:val="24"/>
        </w:rPr>
        <w:t xml:space="preserve"> enabling them to inform our priorities and decision making. </w:t>
      </w:r>
      <w:r w:rsidR="001010C8">
        <w:rPr>
          <w:rFonts w:cs="Arial"/>
          <w:szCs w:val="24"/>
        </w:rPr>
        <w:t xml:space="preserve">The </w:t>
      </w:r>
      <w:r>
        <w:rPr>
          <w:rFonts w:cs="Arial"/>
          <w:szCs w:val="24"/>
        </w:rPr>
        <w:t>updates throughout this report provide</w:t>
      </w:r>
      <w:r w:rsidR="00084B18">
        <w:rPr>
          <w:rFonts w:cs="Arial"/>
          <w:szCs w:val="24"/>
        </w:rPr>
        <w:t xml:space="preserve"> </w:t>
      </w:r>
      <w:r>
        <w:rPr>
          <w:rFonts w:cs="Arial"/>
          <w:szCs w:val="24"/>
        </w:rPr>
        <w:t xml:space="preserve">detail of our </w:t>
      </w:r>
      <w:r w:rsidR="001010C8">
        <w:rPr>
          <w:rFonts w:cs="Arial"/>
          <w:szCs w:val="24"/>
        </w:rPr>
        <w:t xml:space="preserve">collective </w:t>
      </w:r>
      <w:r>
        <w:rPr>
          <w:rFonts w:cs="Arial"/>
          <w:szCs w:val="24"/>
        </w:rPr>
        <w:t xml:space="preserve">activity to enhance engagement with communities </w:t>
      </w:r>
      <w:r w:rsidR="00C66FBA">
        <w:rPr>
          <w:rFonts w:cs="Arial"/>
          <w:szCs w:val="24"/>
        </w:rPr>
        <w:t>to</w:t>
      </w:r>
      <w:r>
        <w:rPr>
          <w:rFonts w:cs="Arial"/>
          <w:szCs w:val="24"/>
        </w:rPr>
        <w:t xml:space="preserve"> ensure we provide an accessible </w:t>
      </w:r>
      <w:r w:rsidR="007B4DF7">
        <w:rPr>
          <w:rFonts w:cs="Arial"/>
          <w:szCs w:val="24"/>
        </w:rPr>
        <w:t xml:space="preserve">and </w:t>
      </w:r>
      <w:r w:rsidR="00084B18">
        <w:rPr>
          <w:rFonts w:cs="Arial"/>
          <w:szCs w:val="24"/>
        </w:rPr>
        <w:t>high standard</w:t>
      </w:r>
      <w:r w:rsidR="007B4DF7">
        <w:rPr>
          <w:rFonts w:cs="Arial"/>
          <w:szCs w:val="24"/>
        </w:rPr>
        <w:t xml:space="preserve"> </w:t>
      </w:r>
      <w:r>
        <w:rPr>
          <w:rFonts w:cs="Arial"/>
          <w:szCs w:val="24"/>
        </w:rPr>
        <w:t>service for all</w:t>
      </w:r>
      <w:r w:rsidR="007B4DF7">
        <w:rPr>
          <w:rFonts w:cs="Arial"/>
          <w:szCs w:val="24"/>
        </w:rPr>
        <w:t>.</w:t>
      </w:r>
    </w:p>
    <w:p w14:paraId="4A60914F" w14:textId="46DE04BC" w:rsidR="00484382" w:rsidRDefault="00484382" w:rsidP="00B72BEA">
      <w:pPr>
        <w:rPr>
          <w:rFonts w:cs="Arial"/>
          <w:szCs w:val="24"/>
        </w:rPr>
      </w:pPr>
      <w:r>
        <w:rPr>
          <w:rFonts w:cs="Arial"/>
          <w:szCs w:val="24"/>
        </w:rPr>
        <w:t xml:space="preserve">In </w:t>
      </w:r>
      <w:hyperlink r:id="rId12" w:history="1">
        <w:r w:rsidRPr="00787DE3">
          <w:rPr>
            <w:rStyle w:val="Hyperlink"/>
            <w:rFonts w:cs="Arial"/>
            <w:color w:val="auto"/>
            <w:szCs w:val="24"/>
          </w:rPr>
          <w:t>May 2023</w:t>
        </w:r>
      </w:hyperlink>
      <w:r>
        <w:rPr>
          <w:rFonts w:cs="Arial"/>
          <w:szCs w:val="24"/>
        </w:rPr>
        <w:t xml:space="preserve"> Police Scotland became the first police service in the UK to acknowledge institutional racism and discrimination. This followed </w:t>
      </w:r>
      <w:r w:rsidR="00BA2FCF">
        <w:rPr>
          <w:rFonts w:cs="Arial"/>
          <w:szCs w:val="24"/>
        </w:rPr>
        <w:t>a</w:t>
      </w:r>
      <w:r>
        <w:rPr>
          <w:rFonts w:cs="Arial"/>
          <w:szCs w:val="24"/>
        </w:rPr>
        <w:t xml:space="preserve"> commitment in May 2022 to become an anti-racist and anti-discriminatory service and the launch of </w:t>
      </w:r>
      <w:r w:rsidR="00BA2FCF">
        <w:rPr>
          <w:rFonts w:cs="Arial"/>
          <w:szCs w:val="24"/>
        </w:rPr>
        <w:t xml:space="preserve">Police Scotland’s </w:t>
      </w:r>
      <w:r>
        <w:rPr>
          <w:rFonts w:cs="Arial"/>
          <w:szCs w:val="24"/>
        </w:rPr>
        <w:t xml:space="preserve">Policing Together Strategy in September 2022. </w:t>
      </w:r>
    </w:p>
    <w:p w14:paraId="52C7ECD0" w14:textId="4D6F30F3" w:rsidR="00484382" w:rsidRDefault="00484382" w:rsidP="00B72BEA">
      <w:pPr>
        <w:rPr>
          <w:rFonts w:cs="Arial"/>
          <w:szCs w:val="24"/>
        </w:rPr>
      </w:pPr>
      <w:r>
        <w:rPr>
          <w:rFonts w:cs="Arial"/>
          <w:szCs w:val="24"/>
        </w:rPr>
        <w:t>We have seen changes to hate crime legislation in Scotland with the Hate Crime and Public Order (Scotland) Act 2021 coming into effect</w:t>
      </w:r>
      <w:r w:rsidR="008A404C">
        <w:rPr>
          <w:rFonts w:cs="Arial"/>
          <w:szCs w:val="24"/>
        </w:rPr>
        <w:t xml:space="preserve"> in April 2024</w:t>
      </w:r>
      <w:r>
        <w:rPr>
          <w:rFonts w:cs="Arial"/>
          <w:szCs w:val="24"/>
        </w:rPr>
        <w:t xml:space="preserve">. This had a significant impact on </w:t>
      </w:r>
      <w:r w:rsidR="001010C8">
        <w:rPr>
          <w:rFonts w:cs="Arial"/>
          <w:szCs w:val="24"/>
        </w:rPr>
        <w:t>policing</w:t>
      </w:r>
      <w:r>
        <w:rPr>
          <w:rFonts w:cs="Arial"/>
          <w:szCs w:val="24"/>
        </w:rPr>
        <w:t xml:space="preserve"> as </w:t>
      </w:r>
      <w:r w:rsidR="001010C8">
        <w:rPr>
          <w:rFonts w:cs="Arial"/>
          <w:szCs w:val="24"/>
        </w:rPr>
        <w:t xml:space="preserve">Police Scotland </w:t>
      </w:r>
      <w:r>
        <w:rPr>
          <w:rFonts w:cs="Arial"/>
          <w:szCs w:val="24"/>
        </w:rPr>
        <w:t xml:space="preserve">addressed the need to upskill </w:t>
      </w:r>
      <w:r>
        <w:rPr>
          <w:rFonts w:cs="Arial"/>
          <w:szCs w:val="24"/>
        </w:rPr>
        <w:lastRenderedPageBreak/>
        <w:t>officers and staff</w:t>
      </w:r>
      <w:r w:rsidR="00C66FBA">
        <w:rPr>
          <w:rFonts w:cs="Arial"/>
          <w:szCs w:val="24"/>
        </w:rPr>
        <w:t>,</w:t>
      </w:r>
      <w:r>
        <w:rPr>
          <w:rFonts w:cs="Arial"/>
          <w:szCs w:val="24"/>
        </w:rPr>
        <w:t xml:space="preserve"> address</w:t>
      </w:r>
      <w:r w:rsidR="00C66FBA">
        <w:rPr>
          <w:rFonts w:cs="Arial"/>
          <w:szCs w:val="24"/>
        </w:rPr>
        <w:t>ed</w:t>
      </w:r>
      <w:r>
        <w:rPr>
          <w:rFonts w:cs="Arial"/>
          <w:szCs w:val="24"/>
        </w:rPr>
        <w:t xml:space="preserve"> community concerns and deal</w:t>
      </w:r>
      <w:r w:rsidR="00C66FBA">
        <w:rPr>
          <w:rFonts w:cs="Arial"/>
          <w:szCs w:val="24"/>
        </w:rPr>
        <w:t>t</w:t>
      </w:r>
      <w:r>
        <w:rPr>
          <w:rFonts w:cs="Arial"/>
          <w:szCs w:val="24"/>
        </w:rPr>
        <w:t xml:space="preserve"> with increased reporting of hate crime. </w:t>
      </w:r>
    </w:p>
    <w:p w14:paraId="77450753" w14:textId="6967A5F0" w:rsidR="00484382" w:rsidRDefault="00C718BA" w:rsidP="00484382">
      <w:pPr>
        <w:rPr>
          <w:rFonts w:cs="Arial"/>
          <w:szCs w:val="24"/>
        </w:rPr>
      </w:pPr>
      <w:bookmarkStart w:id="7" w:name="_Hlk189118803"/>
      <w:r>
        <w:rPr>
          <w:rFonts w:cs="Arial"/>
          <w:szCs w:val="24"/>
        </w:rPr>
        <w:t xml:space="preserve">March 2023 saw the publication of Baroness Casey’s </w:t>
      </w:r>
      <w:r w:rsidRPr="00C718BA">
        <w:rPr>
          <w:rFonts w:cs="Arial"/>
          <w:szCs w:val="24"/>
        </w:rPr>
        <w:t>review into the standards of behaviour and internal culture of the Metropolitan Police Service</w:t>
      </w:r>
      <w:r w:rsidR="00084B18">
        <w:rPr>
          <w:rFonts w:cs="Arial"/>
          <w:szCs w:val="24"/>
        </w:rPr>
        <w:t>. The review</w:t>
      </w:r>
      <w:r>
        <w:rPr>
          <w:rFonts w:cs="Arial"/>
          <w:szCs w:val="24"/>
        </w:rPr>
        <w:t xml:space="preserve"> follow</w:t>
      </w:r>
      <w:r w:rsidR="00084B18">
        <w:rPr>
          <w:rFonts w:cs="Arial"/>
          <w:szCs w:val="24"/>
        </w:rPr>
        <w:t xml:space="preserve">ed </w:t>
      </w:r>
      <w:r>
        <w:rPr>
          <w:rFonts w:cs="Arial"/>
          <w:szCs w:val="24"/>
        </w:rPr>
        <w:t>the murder of Sarah Everard</w:t>
      </w:r>
      <w:r w:rsidR="00C66FBA">
        <w:rPr>
          <w:rFonts w:cs="Arial"/>
          <w:szCs w:val="24"/>
        </w:rPr>
        <w:t xml:space="preserve"> by a serving Metropolitan Police Officer. </w:t>
      </w:r>
      <w:r w:rsidR="00182976">
        <w:rPr>
          <w:rFonts w:cs="Arial"/>
          <w:szCs w:val="24"/>
        </w:rPr>
        <w:t>A</w:t>
      </w:r>
      <w:r w:rsidR="00C66FBA">
        <w:rPr>
          <w:rFonts w:cs="Arial"/>
          <w:szCs w:val="24"/>
        </w:rPr>
        <w:t xml:space="preserve">cting on </w:t>
      </w:r>
      <w:r w:rsidR="008A404C">
        <w:rPr>
          <w:rFonts w:cs="Arial"/>
          <w:szCs w:val="24"/>
        </w:rPr>
        <w:t>learning within this report</w:t>
      </w:r>
      <w:r w:rsidR="00182976">
        <w:rPr>
          <w:rFonts w:cs="Arial"/>
          <w:szCs w:val="24"/>
        </w:rPr>
        <w:t>,</w:t>
      </w:r>
      <w:r w:rsidR="008A404C">
        <w:rPr>
          <w:rFonts w:cs="Arial"/>
          <w:szCs w:val="24"/>
        </w:rPr>
        <w:t xml:space="preserve"> </w:t>
      </w:r>
      <w:r w:rsidR="000B2140">
        <w:rPr>
          <w:rFonts w:cs="Arial"/>
          <w:szCs w:val="24"/>
        </w:rPr>
        <w:t>Police Scotland undertook a programme of activity to</w:t>
      </w:r>
      <w:r w:rsidR="008A404C" w:rsidRPr="000B2140">
        <w:rPr>
          <w:rFonts w:cs="Arial"/>
          <w:szCs w:val="24"/>
        </w:rPr>
        <w:t xml:space="preserve"> strengthen </w:t>
      </w:r>
      <w:r w:rsidR="000B2140">
        <w:rPr>
          <w:rFonts w:cs="Arial"/>
          <w:szCs w:val="24"/>
        </w:rPr>
        <w:t>its v</w:t>
      </w:r>
      <w:r w:rsidR="008A404C" w:rsidRPr="000B2140">
        <w:rPr>
          <w:rFonts w:cs="Arial"/>
          <w:szCs w:val="24"/>
        </w:rPr>
        <w:t>etting procedures</w:t>
      </w:r>
      <w:r w:rsidR="000B2140">
        <w:rPr>
          <w:rFonts w:cs="Arial"/>
          <w:szCs w:val="24"/>
        </w:rPr>
        <w:t>,</w:t>
      </w:r>
      <w:r w:rsidR="008A404C" w:rsidRPr="000B2140">
        <w:rPr>
          <w:rFonts w:cs="Arial"/>
          <w:szCs w:val="24"/>
        </w:rPr>
        <w:t xml:space="preserve"> </w:t>
      </w:r>
      <w:r w:rsidR="000B2140" w:rsidRPr="000B2140">
        <w:rPr>
          <w:rFonts w:cs="Arial"/>
          <w:szCs w:val="24"/>
        </w:rPr>
        <w:t>took part in the integrity screening project led by the National Police Chief’s Council (NPCC)</w:t>
      </w:r>
      <w:r w:rsidR="000B2140">
        <w:rPr>
          <w:rFonts w:cs="Arial"/>
          <w:szCs w:val="24"/>
        </w:rPr>
        <w:t xml:space="preserve"> and ran a communications campaign to raise awareness around the legislative standards of professional behaviour for officers and the staff code of conduct.</w:t>
      </w:r>
    </w:p>
    <w:bookmarkEnd w:id="7"/>
    <w:p w14:paraId="188C3742" w14:textId="50AD7B1D" w:rsidR="00CF317F" w:rsidRDefault="00CF317F" w:rsidP="00107BED">
      <w:pPr>
        <w:rPr>
          <w:color w:val="000000" w:themeColor="text1"/>
        </w:rPr>
      </w:pPr>
      <w:r>
        <w:rPr>
          <w:color w:val="000000" w:themeColor="text1"/>
        </w:rPr>
        <w:t xml:space="preserve">Over the reporting period Police Scotland </w:t>
      </w:r>
      <w:r w:rsidR="001010C8">
        <w:rPr>
          <w:color w:val="000000" w:themeColor="text1"/>
        </w:rPr>
        <w:t xml:space="preserve">and the Authority </w:t>
      </w:r>
      <w:r>
        <w:rPr>
          <w:color w:val="000000" w:themeColor="text1"/>
        </w:rPr>
        <w:t xml:space="preserve">received the EDI &amp; </w:t>
      </w:r>
      <w:r w:rsidR="00FA5716">
        <w:rPr>
          <w:color w:val="000000" w:themeColor="text1"/>
        </w:rPr>
        <w:t xml:space="preserve">Human Rights Independent </w:t>
      </w:r>
      <w:r>
        <w:rPr>
          <w:color w:val="000000" w:themeColor="text1"/>
        </w:rPr>
        <w:t>Review Groups</w:t>
      </w:r>
      <w:r w:rsidR="00E75F55">
        <w:rPr>
          <w:color w:val="000000" w:themeColor="text1"/>
        </w:rPr>
        <w:t xml:space="preserve"> (IRG)</w:t>
      </w:r>
      <w:r>
        <w:rPr>
          <w:color w:val="000000" w:themeColor="text1"/>
        </w:rPr>
        <w:t xml:space="preserve"> final report and the HMICS Thematic Inspection of Culture both of which ha</w:t>
      </w:r>
      <w:r w:rsidR="001010C8">
        <w:rPr>
          <w:color w:val="000000" w:themeColor="text1"/>
        </w:rPr>
        <w:t xml:space="preserve">ve, and continue to, </w:t>
      </w:r>
      <w:r>
        <w:rPr>
          <w:color w:val="000000" w:themeColor="text1"/>
        </w:rPr>
        <w:t>inform priorities and areas of focus o</w:t>
      </w:r>
      <w:r w:rsidR="00E75F55">
        <w:rPr>
          <w:color w:val="000000" w:themeColor="text1"/>
        </w:rPr>
        <w:t>ver</w:t>
      </w:r>
      <w:r>
        <w:rPr>
          <w:color w:val="000000" w:themeColor="text1"/>
        </w:rPr>
        <w:t xml:space="preserve"> the short, medium and longer term.</w:t>
      </w:r>
    </w:p>
    <w:p w14:paraId="19355EB5" w14:textId="77777777" w:rsidR="00FA5716" w:rsidRDefault="008A404C" w:rsidP="00107BED">
      <w:pPr>
        <w:rPr>
          <w:color w:val="000000" w:themeColor="text1"/>
        </w:rPr>
      </w:pPr>
      <w:r w:rsidRPr="008A404C">
        <w:rPr>
          <w:color w:val="000000" w:themeColor="text1"/>
        </w:rPr>
        <w:t>This report marks the conclusion of our 2021-2025 Joint Equality Outcomes for Policing</w:t>
      </w:r>
      <w:r w:rsidR="00FA5716">
        <w:rPr>
          <w:color w:val="000000" w:themeColor="text1"/>
        </w:rPr>
        <w:t>.</w:t>
      </w:r>
    </w:p>
    <w:p w14:paraId="1210D2F1" w14:textId="6F04CF2D" w:rsidR="00C66FBA" w:rsidRPr="00FA5716" w:rsidRDefault="00FA5716" w:rsidP="00107BED">
      <w:pPr>
        <w:rPr>
          <w:color w:val="FF0000"/>
        </w:rPr>
      </w:pPr>
      <w:r>
        <w:rPr>
          <w:color w:val="000000" w:themeColor="text1"/>
        </w:rPr>
        <w:t xml:space="preserve">Our </w:t>
      </w:r>
      <w:r w:rsidR="008A404C" w:rsidRPr="008A404C">
        <w:rPr>
          <w:color w:val="000000" w:themeColor="text1"/>
        </w:rPr>
        <w:t>new Outcomes for 2025-2029</w:t>
      </w:r>
      <w:r w:rsidR="00DB295A">
        <w:rPr>
          <w:color w:val="000000" w:themeColor="text1"/>
        </w:rPr>
        <w:t xml:space="preserve"> which </w:t>
      </w:r>
      <w:r w:rsidR="00C66FBA" w:rsidRPr="00B72BEA">
        <w:rPr>
          <w:rFonts w:cs="Arial"/>
          <w:szCs w:val="24"/>
        </w:rPr>
        <w:t>are aligned with</w:t>
      </w:r>
      <w:r w:rsidR="00C66FBA">
        <w:rPr>
          <w:rFonts w:cs="Arial"/>
          <w:szCs w:val="24"/>
        </w:rPr>
        <w:t xml:space="preserve"> the</w:t>
      </w:r>
      <w:r w:rsidR="00C66FBA" w:rsidRPr="00B72BEA">
        <w:rPr>
          <w:rFonts w:cs="Arial"/>
          <w:szCs w:val="24"/>
        </w:rPr>
        <w:t xml:space="preserve"> Joint Strategy for Policing </w:t>
      </w:r>
      <w:r w:rsidR="00C66FBA">
        <w:rPr>
          <w:rFonts w:cs="Arial"/>
          <w:szCs w:val="24"/>
        </w:rPr>
        <w:t>2023</w:t>
      </w:r>
      <w:r w:rsidR="00787F29">
        <w:rPr>
          <w:rFonts w:cs="Arial"/>
          <w:szCs w:val="24"/>
        </w:rPr>
        <w:t>-2026</w:t>
      </w:r>
      <w:r>
        <w:rPr>
          <w:rFonts w:cs="Arial"/>
          <w:szCs w:val="24"/>
        </w:rPr>
        <w:t xml:space="preserve"> can be found </w:t>
      </w:r>
      <w:hyperlink r:id="rId13" w:history="1">
        <w:r w:rsidRPr="008355F2">
          <w:rPr>
            <w:rStyle w:val="Hyperlink"/>
            <w:rFonts w:cs="Arial"/>
            <w:szCs w:val="24"/>
          </w:rPr>
          <w:t>here</w:t>
        </w:r>
      </w:hyperlink>
      <w:r>
        <w:rPr>
          <w:rFonts w:cs="Arial"/>
          <w:color w:val="4472C4" w:themeColor="accent5"/>
          <w:szCs w:val="24"/>
        </w:rPr>
        <w:t xml:space="preserve">. </w:t>
      </w:r>
    </w:p>
    <w:p w14:paraId="7728B20E" w14:textId="7E408C3F" w:rsidR="00E12FAC" w:rsidRDefault="00E12FAC" w:rsidP="00E75F55">
      <w:pPr>
        <w:rPr>
          <w:rFonts w:eastAsiaTheme="majorEastAsia" w:cstheme="majorBidi"/>
          <w:b/>
          <w:sz w:val="32"/>
          <w:szCs w:val="26"/>
        </w:rPr>
      </w:pPr>
      <w:r>
        <w:br w:type="page"/>
      </w:r>
    </w:p>
    <w:p w14:paraId="614833D0" w14:textId="4425BF4C" w:rsidR="00DF0824" w:rsidRPr="00F665B8" w:rsidRDefault="00DF0824" w:rsidP="00F665B8">
      <w:pPr>
        <w:pStyle w:val="Heading2"/>
      </w:pPr>
      <w:bookmarkStart w:id="8" w:name="_Toc196735517"/>
      <w:r w:rsidRPr="00F665B8">
        <w:lastRenderedPageBreak/>
        <w:t>Section 1 – Mainstreaming</w:t>
      </w:r>
      <w:bookmarkEnd w:id="8"/>
    </w:p>
    <w:p w14:paraId="5A4D1D1D" w14:textId="7E1C5C75" w:rsidR="00787F29" w:rsidRDefault="00DF0824" w:rsidP="00DF0824">
      <w:r w:rsidRPr="00787F29">
        <w:t xml:space="preserve">Police Scotland and the Authority </w:t>
      </w:r>
      <w:r w:rsidR="00787F29" w:rsidRPr="00787F29">
        <w:t xml:space="preserve">aim to continually improve </w:t>
      </w:r>
      <w:r w:rsidR="007464C4">
        <w:t>our</w:t>
      </w:r>
      <w:r w:rsidR="00E75F55">
        <w:t xml:space="preserve"> approach to</w:t>
      </w:r>
      <w:r w:rsidR="00787F29" w:rsidRPr="00787F29">
        <w:t xml:space="preserve"> mainstreaming</w:t>
      </w:r>
      <w:r w:rsidR="001010C8">
        <w:t xml:space="preserve">, and the good progress made over this </w:t>
      </w:r>
      <w:r w:rsidR="00621FEC">
        <w:t>two-year</w:t>
      </w:r>
      <w:r w:rsidR="001010C8">
        <w:t xml:space="preserve"> reported period is outlined in this and the following section.</w:t>
      </w:r>
      <w:r w:rsidR="00787F29" w:rsidRPr="00787F29">
        <w:t xml:space="preserve"> </w:t>
      </w:r>
    </w:p>
    <w:p w14:paraId="00AEB0C0" w14:textId="26BCBFDF" w:rsidR="000B42B1" w:rsidRPr="00F665B8" w:rsidRDefault="005C0678" w:rsidP="00F665B8">
      <w:pPr>
        <w:pStyle w:val="Heading3"/>
      </w:pPr>
      <w:bookmarkStart w:id="9" w:name="_Toc196735518"/>
      <w:r w:rsidRPr="00F665B8">
        <w:t>Strategic Planning Landscape</w:t>
      </w:r>
      <w:bookmarkEnd w:id="9"/>
    </w:p>
    <w:p w14:paraId="48BF6315" w14:textId="3ED6158E" w:rsidR="000B42B1" w:rsidRPr="00293746" w:rsidRDefault="000B42B1" w:rsidP="000B42B1">
      <w:pPr>
        <w:rPr>
          <w:rFonts w:cs="Arial"/>
          <w:szCs w:val="24"/>
        </w:rPr>
      </w:pPr>
      <w:r w:rsidRPr="00293746">
        <w:rPr>
          <w:rFonts w:cs="Arial"/>
          <w:szCs w:val="24"/>
        </w:rPr>
        <w:t xml:space="preserve">The </w:t>
      </w:r>
      <w:hyperlink r:id="rId14" w:history="1">
        <w:r w:rsidRPr="00787DE3">
          <w:rPr>
            <w:rStyle w:val="Hyperlink"/>
            <w:rFonts w:cs="Arial"/>
            <w:color w:val="auto"/>
            <w:szCs w:val="24"/>
          </w:rPr>
          <w:t>Joint Strategy for Policing 2023-26</w:t>
        </w:r>
      </w:hyperlink>
      <w:r w:rsidRPr="00293746">
        <w:rPr>
          <w:rFonts w:cs="Arial"/>
          <w:szCs w:val="24"/>
        </w:rPr>
        <w:t xml:space="preserve"> is </w:t>
      </w:r>
      <w:r w:rsidR="001010C8">
        <w:rPr>
          <w:rFonts w:cs="Arial"/>
          <w:szCs w:val="24"/>
        </w:rPr>
        <w:t xml:space="preserve">underpinned by </w:t>
      </w:r>
      <w:r w:rsidR="005C0678">
        <w:rPr>
          <w:rFonts w:cs="Arial"/>
          <w:szCs w:val="24"/>
        </w:rPr>
        <w:t xml:space="preserve">a range strategies and plans, including </w:t>
      </w:r>
      <w:r w:rsidR="00292249">
        <w:rPr>
          <w:rFonts w:cs="Arial"/>
          <w:szCs w:val="24"/>
        </w:rPr>
        <w:t xml:space="preserve">the </w:t>
      </w:r>
      <w:r w:rsidR="00292249" w:rsidRPr="00293746">
        <w:rPr>
          <w:rFonts w:cs="Arial"/>
          <w:szCs w:val="24"/>
        </w:rPr>
        <w:t>Policing</w:t>
      </w:r>
      <w:r w:rsidRPr="00293746">
        <w:rPr>
          <w:rFonts w:cs="Arial"/>
          <w:bCs/>
          <w:szCs w:val="24"/>
        </w:rPr>
        <w:t xml:space="preserve"> Together</w:t>
      </w:r>
      <w:r w:rsidRPr="00293746">
        <w:rPr>
          <w:rFonts w:cs="Arial"/>
          <w:szCs w:val="24"/>
        </w:rPr>
        <w:t xml:space="preserve"> </w:t>
      </w:r>
      <w:r w:rsidR="001010C8">
        <w:rPr>
          <w:rFonts w:cs="Arial"/>
          <w:szCs w:val="24"/>
        </w:rPr>
        <w:t>Strategy</w:t>
      </w:r>
      <w:r w:rsidR="005C0678">
        <w:rPr>
          <w:rFonts w:cs="Arial"/>
          <w:szCs w:val="24"/>
        </w:rPr>
        <w:t>,</w:t>
      </w:r>
      <w:r w:rsidR="001010C8">
        <w:rPr>
          <w:rFonts w:cs="Arial"/>
          <w:szCs w:val="24"/>
        </w:rPr>
        <w:t xml:space="preserve"> </w:t>
      </w:r>
      <w:r w:rsidRPr="00293746">
        <w:rPr>
          <w:rFonts w:cs="Arial"/>
          <w:szCs w:val="24"/>
        </w:rPr>
        <w:t xml:space="preserve">and includes a </w:t>
      </w:r>
      <w:r w:rsidR="005C0678">
        <w:rPr>
          <w:rFonts w:cs="Arial"/>
          <w:szCs w:val="24"/>
        </w:rPr>
        <w:t xml:space="preserve">focus on </w:t>
      </w:r>
      <w:r w:rsidRPr="00293746">
        <w:rPr>
          <w:rFonts w:cs="Arial"/>
          <w:szCs w:val="24"/>
        </w:rPr>
        <w:t xml:space="preserve">equality </w:t>
      </w:r>
      <w:r w:rsidR="005C0678">
        <w:rPr>
          <w:rFonts w:cs="Arial"/>
          <w:szCs w:val="24"/>
        </w:rPr>
        <w:t>in relation to both service delivery and the workforce</w:t>
      </w:r>
      <w:r w:rsidRPr="00293746">
        <w:rPr>
          <w:rFonts w:cs="Arial"/>
          <w:szCs w:val="24"/>
        </w:rPr>
        <w:t>. The strategic outcomes are:</w:t>
      </w:r>
    </w:p>
    <w:p w14:paraId="7148F258" w14:textId="77777777" w:rsidR="000B42B1" w:rsidRPr="00293746" w:rsidRDefault="000B42B1" w:rsidP="000B42B1">
      <w:pPr>
        <w:pStyle w:val="ListParagraph"/>
        <w:numPr>
          <w:ilvl w:val="0"/>
          <w:numId w:val="1"/>
        </w:numPr>
        <w:ind w:left="284" w:hanging="284"/>
        <w:rPr>
          <w:rFonts w:cs="Arial"/>
          <w:szCs w:val="24"/>
        </w:rPr>
      </w:pPr>
      <w:r w:rsidRPr="00293746">
        <w:rPr>
          <w:rFonts w:cs="Arial"/>
          <w:szCs w:val="24"/>
        </w:rPr>
        <w:t>Threats to public safety and wellbeing are resolved by a proactive and responsive police service.</w:t>
      </w:r>
    </w:p>
    <w:p w14:paraId="16861DD8" w14:textId="77777777" w:rsidR="000B42B1" w:rsidRPr="00293746" w:rsidRDefault="000B42B1" w:rsidP="000B42B1">
      <w:pPr>
        <w:pStyle w:val="ListParagraph"/>
        <w:numPr>
          <w:ilvl w:val="0"/>
          <w:numId w:val="1"/>
        </w:numPr>
        <w:ind w:left="284" w:hanging="284"/>
        <w:rPr>
          <w:rFonts w:cs="Arial"/>
          <w:szCs w:val="24"/>
        </w:rPr>
      </w:pPr>
      <w:r w:rsidRPr="00293746">
        <w:rPr>
          <w:rFonts w:cs="Arial"/>
          <w:szCs w:val="24"/>
        </w:rPr>
        <w:t>The needs of local communities are addressed through effective service delivery.</w:t>
      </w:r>
    </w:p>
    <w:p w14:paraId="3233B552" w14:textId="77777777" w:rsidR="000B42B1" w:rsidRPr="00293746" w:rsidRDefault="000B42B1" w:rsidP="000B42B1">
      <w:pPr>
        <w:pStyle w:val="ListParagraph"/>
        <w:numPr>
          <w:ilvl w:val="0"/>
          <w:numId w:val="1"/>
        </w:numPr>
        <w:ind w:left="284" w:hanging="284"/>
        <w:rPr>
          <w:rFonts w:cs="Arial"/>
          <w:szCs w:val="24"/>
        </w:rPr>
      </w:pPr>
      <w:r w:rsidRPr="00293746">
        <w:rPr>
          <w:rFonts w:cs="Arial"/>
          <w:szCs w:val="24"/>
        </w:rPr>
        <w:t>The public, communities and partners are engaged, involved and have confidence in policing.</w:t>
      </w:r>
    </w:p>
    <w:p w14:paraId="04BFDA11" w14:textId="77777777" w:rsidR="000B42B1" w:rsidRPr="00293746" w:rsidRDefault="000B42B1" w:rsidP="000B42B1">
      <w:pPr>
        <w:pStyle w:val="ListParagraph"/>
        <w:numPr>
          <w:ilvl w:val="0"/>
          <w:numId w:val="1"/>
        </w:numPr>
        <w:ind w:left="284" w:hanging="284"/>
        <w:rPr>
          <w:rFonts w:cs="Arial"/>
          <w:szCs w:val="24"/>
        </w:rPr>
      </w:pPr>
      <w:r w:rsidRPr="00293746">
        <w:rPr>
          <w:rFonts w:cs="Arial"/>
          <w:szCs w:val="24"/>
        </w:rPr>
        <w:t>Our people are support</w:t>
      </w:r>
      <w:r>
        <w:rPr>
          <w:rFonts w:cs="Arial"/>
          <w:szCs w:val="24"/>
        </w:rPr>
        <w:t>ed</w:t>
      </w:r>
      <w:r w:rsidRPr="00293746">
        <w:rPr>
          <w:rFonts w:cs="Arial"/>
          <w:szCs w:val="24"/>
        </w:rPr>
        <w:t xml:space="preserve"> through a positive working environment, enabling them to serve the public.</w:t>
      </w:r>
    </w:p>
    <w:p w14:paraId="4F1D7865" w14:textId="77777777" w:rsidR="000B42B1" w:rsidRPr="00293746" w:rsidRDefault="000B42B1" w:rsidP="000B42B1">
      <w:pPr>
        <w:pStyle w:val="ListParagraph"/>
        <w:numPr>
          <w:ilvl w:val="0"/>
          <w:numId w:val="1"/>
        </w:numPr>
        <w:ind w:left="284" w:hanging="284"/>
        <w:rPr>
          <w:rFonts w:cs="Arial"/>
          <w:szCs w:val="24"/>
        </w:rPr>
      </w:pPr>
      <w:r w:rsidRPr="00293746">
        <w:rPr>
          <w:rFonts w:cs="Arial"/>
          <w:bCs/>
          <w:szCs w:val="24"/>
        </w:rPr>
        <w:t>Policing</w:t>
      </w:r>
      <w:r w:rsidRPr="00293746">
        <w:rPr>
          <w:rFonts w:cs="Arial"/>
          <w:szCs w:val="24"/>
        </w:rPr>
        <w:t xml:space="preserve"> is sustainable, adaptable and prepared for future challenges.</w:t>
      </w:r>
    </w:p>
    <w:p w14:paraId="38A099B4" w14:textId="07A05BBC" w:rsidR="000B42B1" w:rsidRDefault="000B42B1" w:rsidP="000B42B1">
      <w:pPr>
        <w:rPr>
          <w:rFonts w:cs="Arial"/>
          <w:szCs w:val="24"/>
        </w:rPr>
      </w:pPr>
      <w:r w:rsidRPr="00293746">
        <w:rPr>
          <w:rFonts w:cs="Arial"/>
          <w:szCs w:val="24"/>
        </w:rPr>
        <w:t xml:space="preserve">To support delivery of the strategic outcomes the Chief Constable publishes Annual Policing Plan (APP) which sets out priorities and high-level activities for the year ahead. Alongside this are Local Police Plans covering each Local Authority area. Insights and feedback from communities and representative organisations inform these plans </w:t>
      </w:r>
      <w:r>
        <w:rPr>
          <w:rFonts w:cs="Arial"/>
          <w:szCs w:val="24"/>
        </w:rPr>
        <w:t>which are also aligned t</w:t>
      </w:r>
      <w:r w:rsidRPr="00293746">
        <w:rPr>
          <w:rFonts w:cs="Arial"/>
          <w:szCs w:val="24"/>
        </w:rPr>
        <w:t>o equality outcomes</w:t>
      </w:r>
      <w:r>
        <w:rPr>
          <w:rFonts w:cs="Arial"/>
          <w:szCs w:val="24"/>
        </w:rPr>
        <w:t xml:space="preserve">. </w:t>
      </w:r>
      <w:r w:rsidR="005C0678">
        <w:rPr>
          <w:rFonts w:cs="Arial"/>
          <w:szCs w:val="24"/>
        </w:rPr>
        <w:t>In addition</w:t>
      </w:r>
      <w:r w:rsidR="00DF2FED">
        <w:rPr>
          <w:rFonts w:cs="Arial"/>
          <w:szCs w:val="24"/>
        </w:rPr>
        <w:t>,</w:t>
      </w:r>
      <w:r w:rsidR="005C0678">
        <w:rPr>
          <w:rFonts w:cs="Arial"/>
          <w:szCs w:val="24"/>
        </w:rPr>
        <w:t xml:space="preserve"> both the Authority’s Corporate and Forensic Services functions produce strategies which support delivery of the outcomes described in the Joint Strategy.  </w:t>
      </w:r>
    </w:p>
    <w:p w14:paraId="55208F38" w14:textId="77777777" w:rsidR="000B42B1" w:rsidRDefault="000B42B1" w:rsidP="000E009C">
      <w:pPr>
        <w:pStyle w:val="Heading3"/>
      </w:pPr>
      <w:bookmarkStart w:id="10" w:name="_Toc196735519"/>
      <w:r w:rsidRPr="00DB295A">
        <w:t>People Strategy</w:t>
      </w:r>
      <w:bookmarkEnd w:id="10"/>
      <w:r w:rsidRPr="00DB295A">
        <w:t xml:space="preserve"> </w:t>
      </w:r>
    </w:p>
    <w:p w14:paraId="5D234B55" w14:textId="1586C1E3" w:rsidR="000B42B1" w:rsidRPr="003E5686" w:rsidRDefault="000B42B1" w:rsidP="000B42B1">
      <w:pPr>
        <w:rPr>
          <w:rFonts w:cs="Arial"/>
          <w:bCs/>
          <w:szCs w:val="24"/>
        </w:rPr>
      </w:pPr>
      <w:r w:rsidRPr="003E5686">
        <w:rPr>
          <w:rFonts w:cs="Arial"/>
          <w:bCs/>
          <w:szCs w:val="24"/>
        </w:rPr>
        <w:t xml:space="preserve">In 2024, Police Scotland published </w:t>
      </w:r>
      <w:r w:rsidR="005C0678">
        <w:rPr>
          <w:rFonts w:cs="Arial"/>
          <w:bCs/>
          <w:szCs w:val="24"/>
        </w:rPr>
        <w:t>a</w:t>
      </w:r>
      <w:r w:rsidRPr="003E5686">
        <w:rPr>
          <w:rFonts w:cs="Arial"/>
          <w:bCs/>
          <w:szCs w:val="24"/>
        </w:rPr>
        <w:t xml:space="preserve"> revised People Strategy for 2024-2027. It represents </w:t>
      </w:r>
      <w:r w:rsidR="005C0678">
        <w:rPr>
          <w:rFonts w:cs="Arial"/>
          <w:bCs/>
          <w:szCs w:val="24"/>
        </w:rPr>
        <w:t xml:space="preserve">the </w:t>
      </w:r>
      <w:r w:rsidRPr="003E5686">
        <w:rPr>
          <w:rFonts w:cs="Arial"/>
          <w:bCs/>
          <w:szCs w:val="24"/>
        </w:rPr>
        <w:t xml:space="preserve">commitment to achieving the people focused outcome </w:t>
      </w:r>
      <w:r>
        <w:rPr>
          <w:rFonts w:cs="Arial"/>
          <w:bCs/>
          <w:szCs w:val="24"/>
        </w:rPr>
        <w:t>withi</w:t>
      </w:r>
      <w:r w:rsidRPr="003E5686">
        <w:rPr>
          <w:rFonts w:cs="Arial"/>
          <w:bCs/>
          <w:szCs w:val="24"/>
        </w:rPr>
        <w:t xml:space="preserve">n </w:t>
      </w:r>
      <w:r w:rsidR="005C0678">
        <w:rPr>
          <w:rFonts w:cs="Arial"/>
          <w:bCs/>
          <w:szCs w:val="24"/>
        </w:rPr>
        <w:t>the</w:t>
      </w:r>
      <w:r w:rsidRPr="003E5686">
        <w:rPr>
          <w:rFonts w:cs="Arial"/>
          <w:bCs/>
          <w:szCs w:val="24"/>
        </w:rPr>
        <w:t xml:space="preserve"> Joint Strategy for Policing 2023: Policing for a safe, protected and resilient Scotland, to ensure our people are supported through a positive working environment, enabling them to serve our communities.</w:t>
      </w:r>
      <w:r>
        <w:rPr>
          <w:rFonts w:cs="Arial"/>
          <w:bCs/>
          <w:szCs w:val="24"/>
        </w:rPr>
        <w:t xml:space="preserve"> The People Strategy also upholds and complements </w:t>
      </w:r>
      <w:r w:rsidR="005C0678">
        <w:rPr>
          <w:rFonts w:cs="Arial"/>
          <w:bCs/>
          <w:szCs w:val="24"/>
        </w:rPr>
        <w:lastRenderedPageBreak/>
        <w:t xml:space="preserve">the </w:t>
      </w:r>
      <w:r w:rsidRPr="003E5686">
        <w:rPr>
          <w:rFonts w:cs="Arial"/>
          <w:bCs/>
          <w:szCs w:val="24"/>
        </w:rPr>
        <w:t>Policing Together strategy</w:t>
      </w:r>
      <w:r>
        <w:rPr>
          <w:rFonts w:cs="Arial"/>
          <w:bCs/>
          <w:szCs w:val="24"/>
        </w:rPr>
        <w:t xml:space="preserve"> and supports </w:t>
      </w:r>
      <w:r w:rsidRPr="003E5686">
        <w:rPr>
          <w:rFonts w:cs="Arial"/>
          <w:bCs/>
          <w:szCs w:val="24"/>
        </w:rPr>
        <w:t xml:space="preserve">the delivery of </w:t>
      </w:r>
      <w:r>
        <w:rPr>
          <w:rFonts w:cs="Arial"/>
          <w:bCs/>
          <w:szCs w:val="24"/>
        </w:rPr>
        <w:t xml:space="preserve">the </w:t>
      </w:r>
      <w:r w:rsidRPr="003E5686">
        <w:rPr>
          <w:rFonts w:cs="Arial"/>
          <w:bCs/>
          <w:szCs w:val="24"/>
        </w:rPr>
        <w:t>Joint Equality Outcomes</w:t>
      </w:r>
      <w:r>
        <w:rPr>
          <w:rFonts w:cs="Arial"/>
          <w:bCs/>
          <w:szCs w:val="24"/>
        </w:rPr>
        <w:t xml:space="preserve"> for Policing. This approach to mainstreaming EDI into </w:t>
      </w:r>
      <w:r w:rsidR="005C0678">
        <w:rPr>
          <w:rFonts w:cs="Arial"/>
          <w:bCs/>
          <w:szCs w:val="24"/>
        </w:rPr>
        <w:t>the</w:t>
      </w:r>
      <w:r>
        <w:rPr>
          <w:rFonts w:cs="Arial"/>
          <w:bCs/>
          <w:szCs w:val="24"/>
        </w:rPr>
        <w:t xml:space="preserve"> People Strategy is further strengthened by the inclusion of EDI activities in People Plans which supports the national and local delivery of the People Strategy. </w:t>
      </w:r>
    </w:p>
    <w:p w14:paraId="61CE4208" w14:textId="6D268544" w:rsidR="00282EEA" w:rsidRPr="00994669" w:rsidRDefault="00282EEA" w:rsidP="000E009C">
      <w:pPr>
        <w:pStyle w:val="Heading3"/>
      </w:pPr>
      <w:bookmarkStart w:id="11" w:name="_Toc196735520"/>
      <w:r w:rsidRPr="00994669">
        <w:t>Policing Together Strategy</w:t>
      </w:r>
      <w:bookmarkEnd w:id="11"/>
      <w:r w:rsidRPr="00994669">
        <w:t xml:space="preserve"> </w:t>
      </w:r>
    </w:p>
    <w:p w14:paraId="5A6C03B1" w14:textId="2C3F1302" w:rsidR="00C83CCE" w:rsidRDefault="005C0678" w:rsidP="00282EEA">
      <w:pPr>
        <w:rPr>
          <w:rFonts w:cs="Arial"/>
          <w:bCs/>
          <w:szCs w:val="24"/>
        </w:rPr>
      </w:pPr>
      <w:r>
        <w:rPr>
          <w:rFonts w:cs="Arial"/>
          <w:bCs/>
          <w:szCs w:val="24"/>
        </w:rPr>
        <w:t xml:space="preserve">The Joint </w:t>
      </w:r>
      <w:r w:rsidR="00594772">
        <w:rPr>
          <w:rFonts w:cs="Arial"/>
          <w:bCs/>
          <w:szCs w:val="24"/>
        </w:rPr>
        <w:t xml:space="preserve">Equality Outcomes are </w:t>
      </w:r>
      <w:r>
        <w:rPr>
          <w:rFonts w:cs="Arial"/>
          <w:bCs/>
          <w:szCs w:val="24"/>
        </w:rPr>
        <w:t xml:space="preserve">underpinned by </w:t>
      </w:r>
      <w:r w:rsidR="00594772">
        <w:rPr>
          <w:rFonts w:cs="Arial"/>
          <w:bCs/>
          <w:szCs w:val="24"/>
        </w:rPr>
        <w:t xml:space="preserve">the </w:t>
      </w:r>
      <w:r w:rsidR="00BA2FCF">
        <w:rPr>
          <w:rFonts w:cs="Arial"/>
          <w:bCs/>
          <w:szCs w:val="24"/>
        </w:rPr>
        <w:t xml:space="preserve">Police Scotland </w:t>
      </w:r>
      <w:r w:rsidR="00594772">
        <w:rPr>
          <w:rFonts w:cs="Arial"/>
          <w:bCs/>
          <w:szCs w:val="24"/>
        </w:rPr>
        <w:t xml:space="preserve">Policing Together Strategy. </w:t>
      </w:r>
      <w:r w:rsidR="00C83CCE">
        <w:rPr>
          <w:rFonts w:cs="Arial"/>
          <w:bCs/>
          <w:szCs w:val="24"/>
        </w:rPr>
        <w:t>While the Policing Together Strategy provides specific focus on EDI, culture and human rights</w:t>
      </w:r>
      <w:r>
        <w:rPr>
          <w:rFonts w:cs="Arial"/>
          <w:bCs/>
          <w:szCs w:val="24"/>
        </w:rPr>
        <w:t>,</w:t>
      </w:r>
      <w:r w:rsidR="00C83CCE">
        <w:rPr>
          <w:rFonts w:cs="Arial"/>
          <w:bCs/>
          <w:szCs w:val="24"/>
        </w:rPr>
        <w:t xml:space="preserve"> the actions are mainstreamed across relevant business areas and divisions </w:t>
      </w:r>
      <w:r>
        <w:rPr>
          <w:rFonts w:cs="Arial"/>
          <w:bCs/>
          <w:szCs w:val="24"/>
        </w:rPr>
        <w:t xml:space="preserve">within Police Scotland </w:t>
      </w:r>
      <w:r w:rsidR="00C83CCE">
        <w:rPr>
          <w:rFonts w:cs="Arial"/>
          <w:bCs/>
          <w:szCs w:val="24"/>
        </w:rPr>
        <w:t xml:space="preserve">and are built into People Plans. </w:t>
      </w:r>
    </w:p>
    <w:p w14:paraId="40C807B8" w14:textId="09B56D1A" w:rsidR="00282EEA" w:rsidRDefault="00BA2FCF" w:rsidP="00282EEA">
      <w:pPr>
        <w:rPr>
          <w:rFonts w:cs="Arial"/>
          <w:bCs/>
          <w:szCs w:val="24"/>
        </w:rPr>
      </w:pPr>
      <w:r>
        <w:rPr>
          <w:rFonts w:cs="Arial"/>
          <w:bCs/>
          <w:szCs w:val="24"/>
        </w:rPr>
        <w:t>In September 2024</w:t>
      </w:r>
      <w:r w:rsidR="00E44238">
        <w:rPr>
          <w:rFonts w:cs="Arial"/>
          <w:bCs/>
          <w:szCs w:val="24"/>
        </w:rPr>
        <w:t>,</w:t>
      </w:r>
      <w:r>
        <w:rPr>
          <w:rFonts w:cs="Arial"/>
          <w:bCs/>
          <w:szCs w:val="24"/>
        </w:rPr>
        <w:t xml:space="preserve"> </w:t>
      </w:r>
      <w:r w:rsidR="00594772">
        <w:rPr>
          <w:rFonts w:cs="Arial"/>
          <w:bCs/>
          <w:szCs w:val="24"/>
        </w:rPr>
        <w:t>the Policing Together Vision</w:t>
      </w:r>
      <w:r>
        <w:rPr>
          <w:rFonts w:cs="Arial"/>
          <w:bCs/>
          <w:szCs w:val="24"/>
        </w:rPr>
        <w:t xml:space="preserve"> </w:t>
      </w:r>
      <w:r w:rsidR="005C0678">
        <w:rPr>
          <w:rFonts w:cs="Arial"/>
          <w:bCs/>
          <w:szCs w:val="24"/>
        </w:rPr>
        <w:t xml:space="preserve">was refreshed, </w:t>
      </w:r>
      <w:r>
        <w:rPr>
          <w:rFonts w:cs="Arial"/>
          <w:bCs/>
          <w:szCs w:val="24"/>
        </w:rPr>
        <w:t>creating a strong</w:t>
      </w:r>
      <w:r w:rsidR="005C0678">
        <w:rPr>
          <w:rFonts w:cs="Arial"/>
          <w:bCs/>
          <w:szCs w:val="24"/>
        </w:rPr>
        <w:t>er</w:t>
      </w:r>
      <w:r>
        <w:rPr>
          <w:rFonts w:cs="Arial"/>
          <w:bCs/>
          <w:szCs w:val="24"/>
        </w:rPr>
        <w:t xml:space="preserve"> link between </w:t>
      </w:r>
      <w:r w:rsidR="00282EEA">
        <w:rPr>
          <w:rFonts w:cs="Arial"/>
          <w:bCs/>
          <w:szCs w:val="24"/>
        </w:rPr>
        <w:t xml:space="preserve">internal focused activities </w:t>
      </w:r>
      <w:r w:rsidR="00594772">
        <w:rPr>
          <w:rFonts w:cs="Arial"/>
          <w:bCs/>
          <w:szCs w:val="24"/>
        </w:rPr>
        <w:t>and</w:t>
      </w:r>
      <w:r w:rsidR="00282EEA">
        <w:rPr>
          <w:rFonts w:cs="Arial"/>
          <w:bCs/>
          <w:szCs w:val="24"/>
        </w:rPr>
        <w:t xml:space="preserve"> external service delivery.</w:t>
      </w:r>
      <w:r w:rsidR="00594772">
        <w:rPr>
          <w:rFonts w:cs="Arial"/>
          <w:bCs/>
          <w:szCs w:val="24"/>
        </w:rPr>
        <w:t xml:space="preserve"> </w:t>
      </w:r>
      <w:r w:rsidR="005C0678">
        <w:rPr>
          <w:rFonts w:cs="Arial"/>
          <w:bCs/>
          <w:szCs w:val="24"/>
        </w:rPr>
        <w:t>The</w:t>
      </w:r>
      <w:r w:rsidR="00594772">
        <w:rPr>
          <w:rFonts w:cs="Arial"/>
          <w:bCs/>
          <w:szCs w:val="24"/>
        </w:rPr>
        <w:t xml:space="preserve"> Policing Together vision was updated to include a </w:t>
      </w:r>
      <w:r w:rsidR="00E75F55">
        <w:rPr>
          <w:rFonts w:cs="Arial"/>
          <w:bCs/>
          <w:szCs w:val="24"/>
        </w:rPr>
        <w:t xml:space="preserve">stated </w:t>
      </w:r>
      <w:r w:rsidR="00C83CCE">
        <w:rPr>
          <w:rFonts w:cs="Arial"/>
          <w:bCs/>
          <w:szCs w:val="24"/>
        </w:rPr>
        <w:t>emphasis</w:t>
      </w:r>
      <w:r w:rsidR="00594772">
        <w:rPr>
          <w:rFonts w:cs="Arial"/>
          <w:bCs/>
          <w:szCs w:val="24"/>
        </w:rPr>
        <w:t xml:space="preserve"> on service </w:t>
      </w:r>
      <w:r w:rsidR="00E75F55">
        <w:rPr>
          <w:rFonts w:cs="Arial"/>
          <w:bCs/>
          <w:szCs w:val="24"/>
        </w:rPr>
        <w:t>provision</w:t>
      </w:r>
      <w:r w:rsidR="00594772">
        <w:rPr>
          <w:rFonts w:cs="Arial"/>
          <w:bCs/>
          <w:szCs w:val="24"/>
        </w:rPr>
        <w:t>.</w:t>
      </w:r>
    </w:p>
    <w:p w14:paraId="54DCFD60" w14:textId="041F7422" w:rsidR="00282EEA" w:rsidRDefault="00282EEA" w:rsidP="00282EEA">
      <w:pPr>
        <w:rPr>
          <w:rFonts w:cs="Arial"/>
          <w:bCs/>
          <w:szCs w:val="24"/>
        </w:rPr>
      </w:pPr>
      <w:r>
        <w:rPr>
          <w:rFonts w:cs="Arial"/>
          <w:bCs/>
          <w:szCs w:val="24"/>
        </w:rPr>
        <w:t>B</w:t>
      </w:r>
      <w:r w:rsidRPr="00994669">
        <w:rPr>
          <w:rFonts w:cs="Arial"/>
          <w:bCs/>
          <w:szCs w:val="24"/>
        </w:rPr>
        <w:t>elow</w:t>
      </w:r>
      <w:r>
        <w:rPr>
          <w:rFonts w:cs="Arial"/>
          <w:bCs/>
          <w:szCs w:val="24"/>
        </w:rPr>
        <w:t xml:space="preserve"> is the refreshed V</w:t>
      </w:r>
      <w:r w:rsidRPr="00994669">
        <w:rPr>
          <w:rFonts w:cs="Arial"/>
          <w:bCs/>
          <w:szCs w:val="24"/>
        </w:rPr>
        <w:t>ision</w:t>
      </w:r>
      <w:r>
        <w:rPr>
          <w:rFonts w:cs="Arial"/>
          <w:bCs/>
          <w:szCs w:val="24"/>
        </w:rPr>
        <w:t xml:space="preserve"> for Policing Together:</w:t>
      </w:r>
    </w:p>
    <w:p w14:paraId="3CF13C6B" w14:textId="77777777" w:rsidR="00282EEA" w:rsidRPr="00867A4C" w:rsidRDefault="00282EEA" w:rsidP="00867A4C">
      <w:pPr>
        <w:pStyle w:val="ListParagraph"/>
        <w:numPr>
          <w:ilvl w:val="0"/>
          <w:numId w:val="1"/>
        </w:numPr>
        <w:ind w:left="284" w:hanging="284"/>
        <w:rPr>
          <w:rFonts w:cs="Arial"/>
          <w:szCs w:val="24"/>
        </w:rPr>
      </w:pPr>
      <w:r w:rsidRPr="00867A4C">
        <w:rPr>
          <w:rFonts w:cs="Arial"/>
          <w:szCs w:val="24"/>
        </w:rPr>
        <w:t xml:space="preserve">Police Scotland is welcoming inclusive and representative of the communities we serve. </w:t>
      </w:r>
    </w:p>
    <w:p w14:paraId="0DA7A7F8" w14:textId="77777777" w:rsidR="00282EEA" w:rsidRPr="00867A4C" w:rsidRDefault="00282EEA" w:rsidP="00867A4C">
      <w:pPr>
        <w:pStyle w:val="ListParagraph"/>
        <w:numPr>
          <w:ilvl w:val="0"/>
          <w:numId w:val="1"/>
        </w:numPr>
        <w:ind w:left="284" w:hanging="284"/>
        <w:rPr>
          <w:rFonts w:cs="Arial"/>
          <w:szCs w:val="24"/>
        </w:rPr>
      </w:pPr>
      <w:r w:rsidRPr="00867A4C">
        <w:rPr>
          <w:rFonts w:cs="Arial"/>
          <w:szCs w:val="24"/>
        </w:rPr>
        <w:t xml:space="preserve">We will create working environments where people know they belong and demonstrate our organisational values. </w:t>
      </w:r>
    </w:p>
    <w:p w14:paraId="73E3996D" w14:textId="77777777" w:rsidR="00282EEA" w:rsidRPr="00867A4C" w:rsidRDefault="00282EEA" w:rsidP="00867A4C">
      <w:pPr>
        <w:pStyle w:val="ListParagraph"/>
        <w:numPr>
          <w:ilvl w:val="0"/>
          <w:numId w:val="1"/>
        </w:numPr>
        <w:ind w:left="284" w:hanging="284"/>
        <w:rPr>
          <w:rFonts w:cs="Arial"/>
          <w:szCs w:val="24"/>
        </w:rPr>
      </w:pPr>
      <w:r w:rsidRPr="00867A4C">
        <w:rPr>
          <w:rFonts w:cs="Arial"/>
          <w:szCs w:val="24"/>
        </w:rPr>
        <w:t>This will be underpinned by a human rights approach to policing, focused on delivering the highest standard of service for all our diverse communities.</w:t>
      </w:r>
    </w:p>
    <w:p w14:paraId="02B6C009" w14:textId="15AEC5A4" w:rsidR="00CF317F" w:rsidRDefault="00DB295A" w:rsidP="00CF317F">
      <w:pPr>
        <w:rPr>
          <w:rFonts w:cs="Arial"/>
          <w:bCs/>
          <w:szCs w:val="24"/>
        </w:rPr>
      </w:pPr>
      <w:r>
        <w:rPr>
          <w:rFonts w:cs="Arial"/>
          <w:bCs/>
          <w:szCs w:val="24"/>
        </w:rPr>
        <w:t>Police Scotland’s</w:t>
      </w:r>
      <w:r w:rsidR="00CF317F">
        <w:rPr>
          <w:rFonts w:cs="Arial"/>
          <w:bCs/>
          <w:szCs w:val="24"/>
        </w:rPr>
        <w:t xml:space="preserve"> Policing Together Strategy is a delivery mechanism for achieving </w:t>
      </w:r>
      <w:r>
        <w:rPr>
          <w:rFonts w:cs="Arial"/>
          <w:bCs/>
          <w:szCs w:val="24"/>
        </w:rPr>
        <w:t>the</w:t>
      </w:r>
      <w:r w:rsidR="00CF317F">
        <w:rPr>
          <w:rFonts w:cs="Arial"/>
          <w:bCs/>
          <w:szCs w:val="24"/>
        </w:rPr>
        <w:t xml:space="preserve"> Equality Outcome</w:t>
      </w:r>
      <w:r w:rsidR="00DF2FED">
        <w:rPr>
          <w:rFonts w:cs="Arial"/>
          <w:bCs/>
          <w:szCs w:val="24"/>
        </w:rPr>
        <w:t>s. P</w:t>
      </w:r>
      <w:r w:rsidR="005C0678">
        <w:rPr>
          <w:rFonts w:cs="Arial"/>
          <w:bCs/>
          <w:szCs w:val="24"/>
        </w:rPr>
        <w:t xml:space="preserve">rogress will be </w:t>
      </w:r>
      <w:r w:rsidR="00CF317F">
        <w:rPr>
          <w:rFonts w:cs="Arial"/>
          <w:bCs/>
          <w:szCs w:val="24"/>
        </w:rPr>
        <w:t>monitor</w:t>
      </w:r>
      <w:r w:rsidR="005C0678">
        <w:rPr>
          <w:rFonts w:cs="Arial"/>
          <w:bCs/>
          <w:szCs w:val="24"/>
        </w:rPr>
        <w:t>ed</w:t>
      </w:r>
      <w:r w:rsidR="00CF317F">
        <w:rPr>
          <w:rFonts w:cs="Arial"/>
          <w:bCs/>
          <w:szCs w:val="24"/>
        </w:rPr>
        <w:t xml:space="preserve"> and scrutinise</w:t>
      </w:r>
      <w:r w:rsidR="005C0678">
        <w:rPr>
          <w:rFonts w:cs="Arial"/>
          <w:bCs/>
          <w:szCs w:val="24"/>
        </w:rPr>
        <w:t>d through reporting on the implementation plan.</w:t>
      </w:r>
    </w:p>
    <w:p w14:paraId="019AE0F4" w14:textId="4EA52985" w:rsidR="00635AAF" w:rsidRPr="000E009C" w:rsidRDefault="00635AAF" w:rsidP="000E009C">
      <w:pPr>
        <w:pStyle w:val="Heading3"/>
      </w:pPr>
      <w:bookmarkStart w:id="12" w:name="_Toc196735521"/>
      <w:r w:rsidRPr="000E009C">
        <w:t>Governance</w:t>
      </w:r>
      <w:bookmarkEnd w:id="12"/>
      <w:r w:rsidRPr="000E009C">
        <w:tab/>
      </w:r>
    </w:p>
    <w:p w14:paraId="5A1CF191" w14:textId="07B4E359" w:rsidR="00CF3051" w:rsidRDefault="00635AAF" w:rsidP="00F665B8">
      <w:pPr>
        <w:rPr>
          <w:b/>
        </w:rPr>
      </w:pPr>
      <w:r w:rsidRPr="00E0703C">
        <w:t xml:space="preserve">In December 2023 the </w:t>
      </w:r>
      <w:r w:rsidR="005C0678">
        <w:t>Authority convened a</w:t>
      </w:r>
      <w:r w:rsidRPr="00E0703C">
        <w:t xml:space="preserve"> Policing Together Oversight Group (PTOG)</w:t>
      </w:r>
      <w:r w:rsidR="005C0678">
        <w:t>, recognising the importance of overseeing and scrutinising progress of this priority area.</w:t>
      </w:r>
      <w:r w:rsidRPr="00E0703C">
        <w:t xml:space="preserve"> Police Scotland refreshed its Policing Together Governance structure to align with the PTOG. </w:t>
      </w:r>
    </w:p>
    <w:p w14:paraId="06D70ECD" w14:textId="46DA6A43" w:rsidR="00CF3051" w:rsidRDefault="00CF3051" w:rsidP="00F665B8">
      <w:pPr>
        <w:rPr>
          <w:b/>
        </w:rPr>
      </w:pPr>
      <w:r>
        <w:lastRenderedPageBreak/>
        <w:t xml:space="preserve">The </w:t>
      </w:r>
      <w:r w:rsidR="00C0797C">
        <w:t xml:space="preserve">internal Police Scotland </w:t>
      </w:r>
      <w:r>
        <w:t xml:space="preserve">Governance </w:t>
      </w:r>
      <w:r w:rsidR="00C0797C">
        <w:t xml:space="preserve">structure </w:t>
      </w:r>
      <w:r>
        <w:t xml:space="preserve">in place ensures </w:t>
      </w:r>
      <w:r w:rsidRPr="00CF3051">
        <w:t>representation from div</w:t>
      </w:r>
      <w:r>
        <w:t xml:space="preserve">isions and </w:t>
      </w:r>
      <w:r w:rsidRPr="00CF3051">
        <w:t>departments</w:t>
      </w:r>
      <w:r>
        <w:t xml:space="preserve"> across the organisation</w:t>
      </w:r>
      <w:r w:rsidRPr="00CF3051">
        <w:t xml:space="preserve"> to ensure actions are owned and delivered by all areas of the service</w:t>
      </w:r>
      <w:r>
        <w:t>.</w:t>
      </w:r>
    </w:p>
    <w:p w14:paraId="74EEF345" w14:textId="37EEFFE4" w:rsidR="00CF3051" w:rsidRPr="00F665B8" w:rsidRDefault="00635AAF" w:rsidP="00F665B8">
      <w:pPr>
        <w:pStyle w:val="ListParagraph"/>
        <w:numPr>
          <w:ilvl w:val="0"/>
          <w:numId w:val="59"/>
        </w:numPr>
        <w:rPr>
          <w:b/>
        </w:rPr>
      </w:pPr>
      <w:r w:rsidRPr="00E0703C">
        <w:t>DCC People and Professionalism continues to chair the P</w:t>
      </w:r>
      <w:r w:rsidR="00C0797C">
        <w:t xml:space="preserve">olicing </w:t>
      </w:r>
      <w:r w:rsidR="00621FEC" w:rsidRPr="00E0703C">
        <w:t>T</w:t>
      </w:r>
      <w:r w:rsidR="00621FEC">
        <w:t xml:space="preserve">ogether </w:t>
      </w:r>
      <w:r w:rsidR="00621FEC" w:rsidRPr="00E0703C">
        <w:t>Strategic</w:t>
      </w:r>
      <w:r w:rsidRPr="00E0703C">
        <w:t xml:space="preserve"> Oversight Board</w:t>
      </w:r>
      <w:r w:rsidR="0057137C">
        <w:t>. This is the most prominent board within Police Scotland Policing Together governance structure. The board ensures EDI is effectively mainstreamed throughout the organisation and our obligations of the Equality Act 2010 are fulfilled.</w:t>
      </w:r>
    </w:p>
    <w:p w14:paraId="0A2C324A" w14:textId="7DCE298F" w:rsidR="00CF3051" w:rsidRPr="00F665B8" w:rsidRDefault="00635AAF" w:rsidP="00F665B8">
      <w:pPr>
        <w:pStyle w:val="ListParagraph"/>
        <w:numPr>
          <w:ilvl w:val="0"/>
          <w:numId w:val="59"/>
        </w:numPr>
        <w:rPr>
          <w:b/>
        </w:rPr>
      </w:pPr>
      <w:r w:rsidRPr="00E0703C">
        <w:t>ACC Policing Together chairs the Tactical Group</w:t>
      </w:r>
      <w:r w:rsidR="0057137C">
        <w:t xml:space="preserve"> which provides oversight of Police Scotland’s EDI activity across the Policing Together Programme.</w:t>
      </w:r>
    </w:p>
    <w:p w14:paraId="6F19A213" w14:textId="0CFE33B6" w:rsidR="00CF3051" w:rsidRPr="00F665B8" w:rsidRDefault="00CF3051" w:rsidP="00F665B8">
      <w:pPr>
        <w:pStyle w:val="ListParagraph"/>
        <w:numPr>
          <w:ilvl w:val="0"/>
          <w:numId w:val="59"/>
        </w:numPr>
        <w:rPr>
          <w:b/>
        </w:rPr>
      </w:pPr>
      <w:r>
        <w:t>ACC Policing Together chair</w:t>
      </w:r>
      <w:r w:rsidR="0057137C">
        <w:t>s</w:t>
      </w:r>
      <w:r>
        <w:t xml:space="preserve"> the</w:t>
      </w:r>
      <w:r w:rsidR="00635AAF" w:rsidRPr="00E0703C">
        <w:t xml:space="preserve"> Tasking and Performance Group. The Group </w:t>
      </w:r>
      <w:r w:rsidR="00635AAF">
        <w:t>has</w:t>
      </w:r>
      <w:r w:rsidR="00635AAF" w:rsidRPr="00E0703C">
        <w:t xml:space="preserve"> the responsibility of co-ordinating and tasking based on receipt of focused updates. </w:t>
      </w:r>
    </w:p>
    <w:p w14:paraId="2DB4A3D2" w14:textId="05DE5134" w:rsidR="00635AAF" w:rsidRPr="00F665B8" w:rsidRDefault="00635AAF" w:rsidP="00F665B8">
      <w:pPr>
        <w:pStyle w:val="ListParagraph"/>
        <w:numPr>
          <w:ilvl w:val="0"/>
          <w:numId w:val="59"/>
        </w:numPr>
        <w:rPr>
          <w:b/>
        </w:rPr>
      </w:pPr>
      <w:r w:rsidRPr="00E0703C">
        <w:t xml:space="preserve">The Implementation Group is chaired by Chief Superintendent Policing Together. Its function is to scrutinise the delivery of the Policing Together Implementation Plan. As the Policing Together Implementation Plan is a mechanism through which our Equality Outcomes will be delivered, the Implementation Group will provide additional oversight of their delivery. </w:t>
      </w:r>
    </w:p>
    <w:p w14:paraId="5D0DEB07" w14:textId="48318AF1" w:rsidR="00CF3051" w:rsidRPr="00F665B8" w:rsidRDefault="00CF3051" w:rsidP="00F665B8">
      <w:pPr>
        <w:pStyle w:val="ListParagraph"/>
        <w:numPr>
          <w:ilvl w:val="0"/>
          <w:numId w:val="59"/>
        </w:numPr>
        <w:rPr>
          <w:b/>
        </w:rPr>
      </w:pPr>
      <w:r>
        <w:t>T</w:t>
      </w:r>
      <w:r w:rsidRPr="00E0703C">
        <w:t xml:space="preserve">he Collaboration Group has been built into the governance structure. The Group is chaired jointly by ACC Policing Together and Head of Human Resources and </w:t>
      </w:r>
      <w:r>
        <w:t>brings</w:t>
      </w:r>
      <w:r w:rsidRPr="00E0703C">
        <w:t xml:space="preserve"> together all statutory and non-statutory staff associations, and trade unions to facilitate joint understanding of objectives and plans, to utilise resources more effectively </w:t>
      </w:r>
      <w:r w:rsidR="00E86EA7">
        <w:t xml:space="preserve">and holistically understand the intersectional barriers </w:t>
      </w:r>
      <w:r w:rsidRPr="00E0703C">
        <w:t>supporting the delivery of</w:t>
      </w:r>
      <w:r w:rsidR="00E86EA7">
        <w:t xml:space="preserve"> the</w:t>
      </w:r>
      <w:r w:rsidRPr="00E0703C">
        <w:t xml:space="preserve"> Policing Together</w:t>
      </w:r>
      <w:r w:rsidR="00E86EA7">
        <w:t xml:space="preserve"> Strategy</w:t>
      </w:r>
      <w:r w:rsidRPr="00E0703C">
        <w:t>.</w:t>
      </w:r>
    </w:p>
    <w:p w14:paraId="7D862958" w14:textId="71732D61" w:rsidR="00CF3051" w:rsidRPr="001B3DEA" w:rsidRDefault="00CF3051" w:rsidP="00CF3051">
      <w:pPr>
        <w:pStyle w:val="ListParagraph"/>
        <w:numPr>
          <w:ilvl w:val="0"/>
          <w:numId w:val="58"/>
        </w:numPr>
      </w:pPr>
      <w:r w:rsidRPr="001B3DEA">
        <w:t>The Colleague Group</w:t>
      </w:r>
      <w:r w:rsidR="00E86EA7" w:rsidRPr="001B3DEA">
        <w:t xml:space="preserve"> is chaired by Head of Human Resources</w:t>
      </w:r>
      <w:r w:rsidR="005D767B">
        <w:t xml:space="preserve"> and</w:t>
      </w:r>
      <w:r w:rsidR="00E86EA7" w:rsidRPr="001B3DEA">
        <w:t xml:space="preserve"> its purpose</w:t>
      </w:r>
      <w:r w:rsidR="001B3DEA" w:rsidRPr="001B3DEA">
        <w:t xml:space="preserve"> is to promote effective mainstreaming of EDI into Strategic employment priorities in line with the People Strategy.</w:t>
      </w:r>
    </w:p>
    <w:p w14:paraId="1DE5C632" w14:textId="77777777" w:rsidR="004D2B6E" w:rsidRPr="00F665B8" w:rsidRDefault="004D2B6E" w:rsidP="00F665B8">
      <w:pPr>
        <w:pStyle w:val="Heading3"/>
      </w:pPr>
      <w:bookmarkStart w:id="13" w:name="_Toc196735522"/>
      <w:r w:rsidRPr="00F665B8">
        <w:t>Institutional Discrimination</w:t>
      </w:r>
      <w:bookmarkEnd w:id="13"/>
    </w:p>
    <w:p w14:paraId="484B6D67" w14:textId="79F82F6F" w:rsidR="00F00571" w:rsidRDefault="004D2B6E" w:rsidP="004D2B6E">
      <w:pPr>
        <w:rPr>
          <w:color w:val="FF0000"/>
        </w:rPr>
      </w:pPr>
      <w:r w:rsidRPr="00CF317F">
        <w:rPr>
          <w:color w:val="FF0000"/>
        </w:rPr>
        <w:t>​</w:t>
      </w:r>
      <w:r w:rsidR="00F00571" w:rsidRPr="00F00571">
        <w:t xml:space="preserve">The acknowledgement of Institutional racism and discrimination within Police Scotland in </w:t>
      </w:r>
      <w:hyperlink r:id="rId15" w:history="1">
        <w:r w:rsidR="00F00571" w:rsidRPr="00787DE3">
          <w:rPr>
            <w:rStyle w:val="Hyperlink"/>
            <w:color w:val="auto"/>
          </w:rPr>
          <w:t>May 2023</w:t>
        </w:r>
      </w:hyperlink>
      <w:r w:rsidR="00F00571" w:rsidRPr="00F00571">
        <w:t xml:space="preserve"> was described as a historic moment</w:t>
      </w:r>
      <w:r w:rsidR="00E75F55">
        <w:t>. I</w:t>
      </w:r>
      <w:r w:rsidR="00F00571" w:rsidRPr="00F00571">
        <w:t xml:space="preserve">t propelled forward </w:t>
      </w:r>
      <w:r w:rsidR="00C0797C">
        <w:t xml:space="preserve">Police Scotland’s </w:t>
      </w:r>
      <w:r w:rsidR="00F00571" w:rsidRPr="00F00571">
        <w:t xml:space="preserve">already ambitious </w:t>
      </w:r>
      <w:r w:rsidR="00E75F55">
        <w:t>vision</w:t>
      </w:r>
      <w:r w:rsidR="00F00571" w:rsidRPr="00F00571">
        <w:t xml:space="preserve"> of the Policing Together Strategy. </w:t>
      </w:r>
    </w:p>
    <w:p w14:paraId="12F12B1B" w14:textId="222B2E10" w:rsidR="004D2B6E" w:rsidRPr="004D2B6E" w:rsidRDefault="004D2B6E" w:rsidP="004D2B6E">
      <w:r w:rsidRPr="004D2B6E">
        <w:lastRenderedPageBreak/>
        <w:t xml:space="preserve">Speaking one year after Police Scotland acknowledged institutional racism, sexism and discrimination, Chief Constable Jo Farrell outlined </w:t>
      </w:r>
      <w:r w:rsidR="00F00571" w:rsidRPr="00F00571">
        <w:t>her determination</w:t>
      </w:r>
      <w:r w:rsidRPr="004D2B6E">
        <w:t xml:space="preserve"> to </w:t>
      </w:r>
      <w:r w:rsidR="00F00571" w:rsidRPr="00F00571">
        <w:t xml:space="preserve">build an inclusive service free from racism, sexism and discrimination. The Chief Constable confirmed her commitment to </w:t>
      </w:r>
      <w:r w:rsidRPr="00F00571">
        <w:t xml:space="preserve">work </w:t>
      </w:r>
      <w:r w:rsidR="00F00571" w:rsidRPr="00F00571">
        <w:t xml:space="preserve">in </w:t>
      </w:r>
      <w:r w:rsidRPr="004D2B6E">
        <w:t xml:space="preserve">support </w:t>
      </w:r>
      <w:r w:rsidR="00F00571" w:rsidRPr="00F00571">
        <w:t>of</w:t>
      </w:r>
      <w:r w:rsidRPr="00F00571">
        <w:t xml:space="preserve"> </w:t>
      </w:r>
      <w:r w:rsidRPr="004D2B6E">
        <w:t xml:space="preserve">effective </w:t>
      </w:r>
      <w:r w:rsidR="00231B06" w:rsidRPr="004D2B6E">
        <w:t>leadership,</w:t>
      </w:r>
      <w:r w:rsidRPr="004D2B6E">
        <w:t xml:space="preserve"> </w:t>
      </w:r>
      <w:r w:rsidRPr="00F00571">
        <w:t>enhanc</w:t>
      </w:r>
      <w:r w:rsidR="00F00571" w:rsidRPr="00F00571">
        <w:t>ing</w:t>
      </w:r>
      <w:r w:rsidRPr="004D2B6E">
        <w:t xml:space="preserve"> equality education and </w:t>
      </w:r>
      <w:r w:rsidR="00E75F55">
        <w:t xml:space="preserve">work </w:t>
      </w:r>
      <w:r w:rsidRPr="004D2B6E">
        <w:t>focus</w:t>
      </w:r>
      <w:r w:rsidR="00E75F55">
        <w:t>ing</w:t>
      </w:r>
      <w:r w:rsidRPr="004D2B6E">
        <w:t xml:space="preserve"> on our values and standards. </w:t>
      </w:r>
    </w:p>
    <w:p w14:paraId="5262E8D3" w14:textId="77352DE8" w:rsidR="004D2B6E" w:rsidRPr="004D2B6E" w:rsidRDefault="00C0797C" w:rsidP="004D2B6E">
      <w:r>
        <w:t>An</w:t>
      </w:r>
      <w:r w:rsidR="004D2B6E" w:rsidRPr="004D2B6E">
        <w:t xml:space="preserve"> </w:t>
      </w:r>
      <w:r w:rsidR="00635AAF">
        <w:t>i</w:t>
      </w:r>
      <w:r w:rsidR="00F00571" w:rsidRPr="00F00571">
        <w:t>nternal</w:t>
      </w:r>
      <w:r w:rsidR="004D2B6E" w:rsidRPr="004D2B6E">
        <w:t xml:space="preserve"> survey </w:t>
      </w:r>
      <w:r>
        <w:t xml:space="preserve">was undertaken in Police Scotland </w:t>
      </w:r>
      <w:r w:rsidR="00F00571" w:rsidRPr="00F00571">
        <w:t xml:space="preserve">to understand officers and </w:t>
      </w:r>
      <w:r w:rsidR="004D2B6E" w:rsidRPr="004D2B6E">
        <w:t xml:space="preserve">staff feelings and experience </w:t>
      </w:r>
      <w:r w:rsidR="004D2B6E" w:rsidRPr="00F00571">
        <w:t>o</w:t>
      </w:r>
      <w:r w:rsidR="00F00571" w:rsidRPr="00F00571">
        <w:t>f</w:t>
      </w:r>
      <w:r w:rsidR="004D2B6E" w:rsidRPr="004D2B6E">
        <w:t xml:space="preserve"> institutional discrimination</w:t>
      </w:r>
      <w:r w:rsidR="00F00571" w:rsidRPr="00F00571">
        <w:t>. It</w:t>
      </w:r>
      <w:r w:rsidR="004D2B6E" w:rsidRPr="004D2B6E">
        <w:t xml:space="preserve"> illustrated five </w:t>
      </w:r>
      <w:r w:rsidR="00F00571" w:rsidRPr="00F00571">
        <w:t>key</w:t>
      </w:r>
      <w:r w:rsidR="004D2B6E" w:rsidRPr="00F00571">
        <w:t xml:space="preserve"> </w:t>
      </w:r>
      <w:r w:rsidR="004D2B6E" w:rsidRPr="004D2B6E">
        <w:t>themes</w:t>
      </w:r>
      <w:r w:rsidR="00F00571" w:rsidRPr="00F00571">
        <w:t>:</w:t>
      </w:r>
      <w:r w:rsidR="004D2B6E" w:rsidRPr="004D2B6E">
        <w:t xml:space="preserve"> </w:t>
      </w:r>
    </w:p>
    <w:p w14:paraId="378AD71F" w14:textId="77777777" w:rsidR="004D2B6E" w:rsidRPr="004D2B6E" w:rsidRDefault="004D2B6E" w:rsidP="00186F7C">
      <w:pPr>
        <w:pStyle w:val="ListParagraph"/>
        <w:numPr>
          <w:ilvl w:val="0"/>
          <w:numId w:val="13"/>
        </w:numPr>
      </w:pPr>
      <w:r w:rsidRPr="004D2B6E">
        <w:t>​Discrimination is an issue.</w:t>
      </w:r>
    </w:p>
    <w:p w14:paraId="646B8C63" w14:textId="2C73CE6A" w:rsidR="004D2B6E" w:rsidRPr="004D2B6E" w:rsidRDefault="004D2B6E" w:rsidP="00186F7C">
      <w:pPr>
        <w:pStyle w:val="ListParagraph"/>
        <w:numPr>
          <w:ilvl w:val="0"/>
          <w:numId w:val="13"/>
        </w:numPr>
      </w:pPr>
      <w:r w:rsidRPr="004D2B6E">
        <w:t>The right steps</w:t>
      </w:r>
      <w:r w:rsidR="00C0797C">
        <w:t xml:space="preserve"> are being taken</w:t>
      </w:r>
      <w:r w:rsidRPr="004D2B6E">
        <w:t xml:space="preserve"> to deal with it.</w:t>
      </w:r>
    </w:p>
    <w:p w14:paraId="0CF5A0CA" w14:textId="0FEBD4DC" w:rsidR="004D2B6E" w:rsidRPr="004D2B6E" w:rsidRDefault="004D2B6E" w:rsidP="00186F7C">
      <w:pPr>
        <w:pStyle w:val="ListParagraph"/>
        <w:numPr>
          <w:ilvl w:val="0"/>
          <w:numId w:val="13"/>
        </w:numPr>
      </w:pPr>
      <w:r w:rsidRPr="004D2B6E">
        <w:t>There have been more conversations about it.</w:t>
      </w:r>
    </w:p>
    <w:p w14:paraId="46260B4C" w14:textId="77777777" w:rsidR="004D2B6E" w:rsidRPr="004D2B6E" w:rsidRDefault="004D2B6E" w:rsidP="00186F7C">
      <w:pPr>
        <w:pStyle w:val="ListParagraph"/>
        <w:numPr>
          <w:ilvl w:val="0"/>
          <w:numId w:val="13"/>
        </w:numPr>
      </w:pPr>
      <w:r w:rsidRPr="004D2B6E">
        <w:t>People are comfortable using the mechanisms for reporting discrimination.</w:t>
      </w:r>
    </w:p>
    <w:p w14:paraId="3C8C3901" w14:textId="77777777" w:rsidR="004D2B6E" w:rsidRPr="004D2B6E" w:rsidRDefault="004D2B6E" w:rsidP="00186F7C">
      <w:pPr>
        <w:pStyle w:val="ListParagraph"/>
        <w:numPr>
          <w:ilvl w:val="0"/>
          <w:numId w:val="13"/>
        </w:numPr>
      </w:pPr>
      <w:r w:rsidRPr="004D2B6E">
        <w:t>People feel they are provided with resources to develop an understanding of institutional discrimination.</w:t>
      </w:r>
    </w:p>
    <w:p w14:paraId="5C763F53" w14:textId="0EEBAF80" w:rsidR="00ED6919" w:rsidRDefault="004D2B6E" w:rsidP="004D2B6E">
      <w:r w:rsidRPr="00CF317F">
        <w:rPr>
          <w:color w:val="FF0000"/>
        </w:rPr>
        <w:t>​</w:t>
      </w:r>
      <w:r w:rsidRPr="004D2B6E">
        <w:t xml:space="preserve">The survey results </w:t>
      </w:r>
      <w:r w:rsidRPr="00F00571">
        <w:t>reveal</w:t>
      </w:r>
      <w:r w:rsidR="00F00571" w:rsidRPr="00F00571">
        <w:t>ed</w:t>
      </w:r>
      <w:r w:rsidRPr="004D2B6E">
        <w:t xml:space="preserve"> that female, minority ethnic</w:t>
      </w:r>
      <w:r w:rsidR="00231B06">
        <w:t xml:space="preserve"> (excluding white minority) </w:t>
      </w:r>
      <w:r w:rsidRPr="004D2B6E">
        <w:t xml:space="preserve"> and LGB+ colleagues</w:t>
      </w:r>
      <w:r w:rsidR="00231B06">
        <w:t xml:space="preserve"> and those living with a physical or mental health condition or illness</w:t>
      </w:r>
      <w:r w:rsidRPr="004D2B6E">
        <w:t xml:space="preserve"> are far more likely to agree that we have an issue with institutional discrimination, and they are more likely to have had personal experience of it. </w:t>
      </w:r>
    </w:p>
    <w:p w14:paraId="3F6B7A60" w14:textId="67E32361" w:rsidR="00DF0824" w:rsidRPr="000E009C" w:rsidRDefault="00E86EA7" w:rsidP="000E009C">
      <w:pPr>
        <w:pStyle w:val="Heading3"/>
      </w:pPr>
      <w:bookmarkStart w:id="14" w:name="_Toc196735523"/>
      <w:r w:rsidRPr="000E009C">
        <w:t>Planning and Delivery</w:t>
      </w:r>
      <w:bookmarkEnd w:id="14"/>
      <w:r w:rsidRPr="000E009C">
        <w:t xml:space="preserve"> </w:t>
      </w:r>
    </w:p>
    <w:p w14:paraId="26F68963" w14:textId="77777777" w:rsidR="00152F53" w:rsidRDefault="00ED6919" w:rsidP="00025A49">
      <w:r w:rsidRPr="00ED6919">
        <w:t>Police Scotland has been subject to numerous reviews and inspections relating to EDI and Human Rights matters. This has included</w:t>
      </w:r>
      <w:r w:rsidR="00152F53">
        <w:t>:</w:t>
      </w:r>
    </w:p>
    <w:p w14:paraId="6FBE04C9" w14:textId="77777777" w:rsidR="00152F53" w:rsidRDefault="00152F53" w:rsidP="00152F53">
      <w:pPr>
        <w:pStyle w:val="ListParagraph"/>
        <w:numPr>
          <w:ilvl w:val="0"/>
          <w:numId w:val="57"/>
        </w:numPr>
      </w:pPr>
      <w:r>
        <w:t>T</w:t>
      </w:r>
      <w:r w:rsidR="00ED6919" w:rsidRPr="00ED6919">
        <w:t xml:space="preserve">he Baseline </w:t>
      </w:r>
      <w:r w:rsidR="00635AAF">
        <w:t>A</w:t>
      </w:r>
      <w:r w:rsidR="00ED6919" w:rsidRPr="00ED6919">
        <w:t xml:space="preserve">ssessment of Police Scotland’s Approach to Human Rights, in May 2023, </w:t>
      </w:r>
    </w:p>
    <w:p w14:paraId="37A62912" w14:textId="73242B02" w:rsidR="00152F53" w:rsidRDefault="00152F53" w:rsidP="00152F53">
      <w:pPr>
        <w:pStyle w:val="ListParagraph"/>
        <w:numPr>
          <w:ilvl w:val="0"/>
          <w:numId w:val="57"/>
        </w:numPr>
      </w:pPr>
      <w:hyperlink r:id="rId16" w:history="1">
        <w:r w:rsidRPr="00787DE3">
          <w:rPr>
            <w:rStyle w:val="Hyperlink"/>
            <w:color w:val="auto"/>
          </w:rPr>
          <w:t>T</w:t>
        </w:r>
        <w:r w:rsidR="00ED6919" w:rsidRPr="00787DE3">
          <w:rPr>
            <w:rStyle w:val="Hyperlink"/>
            <w:color w:val="auto"/>
          </w:rPr>
          <w:t xml:space="preserve">he HMICS </w:t>
        </w:r>
        <w:r w:rsidR="00DF2FED" w:rsidRPr="00787DE3">
          <w:rPr>
            <w:rStyle w:val="Hyperlink"/>
            <w:color w:val="auto"/>
          </w:rPr>
          <w:t xml:space="preserve">Thematic </w:t>
        </w:r>
        <w:r w:rsidR="00ED6919" w:rsidRPr="00787DE3">
          <w:rPr>
            <w:rStyle w:val="Hyperlink"/>
            <w:color w:val="auto"/>
          </w:rPr>
          <w:t xml:space="preserve">Inspection </w:t>
        </w:r>
        <w:r w:rsidR="00DF2FED" w:rsidRPr="00787DE3">
          <w:rPr>
            <w:rStyle w:val="Hyperlink"/>
            <w:color w:val="auto"/>
          </w:rPr>
          <w:t>Organisational</w:t>
        </w:r>
        <w:r w:rsidR="00ED6919" w:rsidRPr="00787DE3">
          <w:rPr>
            <w:rStyle w:val="Hyperlink"/>
            <w:color w:val="auto"/>
          </w:rPr>
          <w:t xml:space="preserve"> Culture </w:t>
        </w:r>
        <w:r w:rsidR="00635AAF" w:rsidRPr="00787DE3">
          <w:rPr>
            <w:rStyle w:val="Hyperlink"/>
            <w:color w:val="auto"/>
          </w:rPr>
          <w:t xml:space="preserve">in </w:t>
        </w:r>
        <w:r w:rsidR="00DF2FED" w:rsidRPr="00787DE3">
          <w:rPr>
            <w:rStyle w:val="Hyperlink"/>
            <w:color w:val="auto"/>
          </w:rPr>
          <w:t>Police Scotland</w:t>
        </w:r>
      </w:hyperlink>
      <w:r w:rsidR="00DF2FED">
        <w:t xml:space="preserve"> in </w:t>
      </w:r>
      <w:r w:rsidR="00ED6919" w:rsidRPr="00ED6919">
        <w:t>December 2023,</w:t>
      </w:r>
    </w:p>
    <w:p w14:paraId="5E8446F3" w14:textId="38F2C608" w:rsidR="00152F53" w:rsidRDefault="00152F53" w:rsidP="00152F53">
      <w:pPr>
        <w:pStyle w:val="ListParagraph"/>
        <w:numPr>
          <w:ilvl w:val="0"/>
          <w:numId w:val="57"/>
        </w:numPr>
      </w:pPr>
      <w:r>
        <w:t>T</w:t>
      </w:r>
      <w:r w:rsidR="00ED6919" w:rsidRPr="00ED6919">
        <w:t xml:space="preserve">he </w:t>
      </w:r>
      <w:hyperlink r:id="rId17" w:history="1">
        <w:r w:rsidR="00ED6919" w:rsidRPr="00787DE3">
          <w:rPr>
            <w:rStyle w:val="Hyperlink"/>
            <w:color w:val="auto"/>
          </w:rPr>
          <w:t>EDI &amp; HR IRG Final Report</w:t>
        </w:r>
      </w:hyperlink>
      <w:r w:rsidR="00ED6919" w:rsidRPr="00ED6919">
        <w:t xml:space="preserve"> in August 2024 </w:t>
      </w:r>
    </w:p>
    <w:p w14:paraId="4E6A0CF6" w14:textId="11518EBE" w:rsidR="00152F53" w:rsidRDefault="00152F53" w:rsidP="00152F53">
      <w:pPr>
        <w:pStyle w:val="ListParagraph"/>
        <w:numPr>
          <w:ilvl w:val="0"/>
          <w:numId w:val="57"/>
        </w:numPr>
      </w:pPr>
      <w:r>
        <w:t>T</w:t>
      </w:r>
      <w:r w:rsidR="00ED6919" w:rsidRPr="00ED6919">
        <w:t xml:space="preserve">he </w:t>
      </w:r>
      <w:hyperlink r:id="rId18" w:history="1">
        <w:r w:rsidR="00ED6919" w:rsidRPr="00787DE3">
          <w:rPr>
            <w:rStyle w:val="Hyperlink"/>
            <w:color w:val="auto"/>
          </w:rPr>
          <w:t>In</w:t>
        </w:r>
        <w:r w:rsidRPr="00787DE3">
          <w:rPr>
            <w:rStyle w:val="Hyperlink"/>
            <w:color w:val="auto"/>
          </w:rPr>
          <w:t>dependent</w:t>
        </w:r>
        <w:r w:rsidR="00ED6919" w:rsidRPr="00787DE3">
          <w:rPr>
            <w:rStyle w:val="Hyperlink"/>
            <w:color w:val="auto"/>
          </w:rPr>
          <w:t xml:space="preserve"> Audit of EqHRIA</w:t>
        </w:r>
      </w:hyperlink>
      <w:r w:rsidR="00ED6919" w:rsidRPr="00ED6919">
        <w:t xml:space="preserve"> </w:t>
      </w:r>
      <w:r w:rsidR="00635AAF">
        <w:t xml:space="preserve">in </w:t>
      </w:r>
      <w:r w:rsidR="00ED6919" w:rsidRPr="00ED6919">
        <w:t>November 2024.</w:t>
      </w:r>
      <w:r w:rsidR="00ED6919">
        <w:t xml:space="preserve"> </w:t>
      </w:r>
    </w:p>
    <w:p w14:paraId="2BB4A021" w14:textId="710CD24E" w:rsidR="00E86EA7" w:rsidRDefault="00ED6919" w:rsidP="00152F53">
      <w:r>
        <w:t xml:space="preserve">The resulting recommendations </w:t>
      </w:r>
      <w:r w:rsidR="00635AAF">
        <w:t xml:space="preserve">along with </w:t>
      </w:r>
      <w:r>
        <w:t xml:space="preserve">internal objectives and actions to deliver on </w:t>
      </w:r>
      <w:r w:rsidR="00C0797C">
        <w:t>the</w:t>
      </w:r>
      <w:r>
        <w:t xml:space="preserve"> Policing Together Strategy and Sex Equality and Tackling Misogyny Action Plan resulted in a need</w:t>
      </w:r>
      <w:r w:rsidR="002A6531">
        <w:t xml:space="preserve"> to</w:t>
      </w:r>
      <w:r>
        <w:t xml:space="preserve"> streamline what </w:t>
      </w:r>
      <w:r w:rsidR="00452B3E">
        <w:t>had become</w:t>
      </w:r>
      <w:r>
        <w:t xml:space="preserve"> a complex and cluttered landscape. A mapping and alignment exercise was completed to remove duplication </w:t>
      </w:r>
      <w:r>
        <w:lastRenderedPageBreak/>
        <w:t xml:space="preserve">and provide clarity on priority areas of focus. </w:t>
      </w:r>
      <w:r w:rsidR="00025A49">
        <w:t xml:space="preserve">It brought together all commitments, recommendations and actions under the Policing Together Implementation Plan strengthening oversight and enabling increased focus on delivering improvements. Governance of all EDI, culture and human rights work </w:t>
      </w:r>
      <w:r w:rsidR="00635AAF">
        <w:t>was</w:t>
      </w:r>
      <w:r w:rsidR="00025A49">
        <w:t xml:space="preserve"> brought under the Policing Together </w:t>
      </w:r>
      <w:r w:rsidR="00635AAF">
        <w:t>g</w:t>
      </w:r>
      <w:r w:rsidR="00025A49">
        <w:t>overnance structure</w:t>
      </w:r>
      <w:r w:rsidR="00E86EA7">
        <w:t>, with actions owned by the relevant business areas across the organisation</w:t>
      </w:r>
      <w:r w:rsidR="00025A49">
        <w:t xml:space="preserve">. </w:t>
      </w:r>
      <w:r>
        <w:t xml:space="preserve">This mapping work was </w:t>
      </w:r>
      <w:r w:rsidR="00635AAF">
        <w:t xml:space="preserve">an </w:t>
      </w:r>
      <w:r>
        <w:t>evidence source used to inform the development of our Equality Outcomes for 2025-2029.</w:t>
      </w:r>
    </w:p>
    <w:p w14:paraId="2020CE73" w14:textId="3DDE022D" w:rsidR="005E61FC" w:rsidRPr="00E076EC" w:rsidRDefault="005E61FC" w:rsidP="00152F53">
      <w:r w:rsidRPr="00E076EC">
        <w:t>Within the Authority there are a range of plans which support the commitment to mainstreaming equality. Forensic Services have an EDI Plan in place which supports delivery of the Forensic Services Strategy. The Authority Corporate Strategy, covering the period 2023-2026, makes a range of commitments related to mainstreaming equalities.</w:t>
      </w:r>
    </w:p>
    <w:p w14:paraId="56E0AF58" w14:textId="7C89CB64" w:rsidR="00E12FAC" w:rsidRPr="000E009C" w:rsidRDefault="00C0797C" w:rsidP="000E009C">
      <w:pPr>
        <w:pStyle w:val="Heading3"/>
        <w:rPr>
          <w:rStyle w:val="Strong"/>
          <w:b/>
          <w:bCs w:val="0"/>
          <w:sz w:val="28"/>
        </w:rPr>
      </w:pPr>
      <w:bookmarkStart w:id="15" w:name="_Toc196735524"/>
      <w:r w:rsidRPr="000E009C">
        <w:rPr>
          <w:rStyle w:val="Strong"/>
          <w:b/>
          <w:bCs w:val="0"/>
          <w:sz w:val="28"/>
        </w:rPr>
        <w:t xml:space="preserve">Police Scotland </w:t>
      </w:r>
      <w:r w:rsidR="00E12FAC" w:rsidRPr="000E009C">
        <w:rPr>
          <w:rStyle w:val="Strong"/>
          <w:b/>
          <w:bCs w:val="0"/>
          <w:sz w:val="28"/>
        </w:rPr>
        <w:t>Culture Dashboard</w:t>
      </w:r>
      <w:bookmarkEnd w:id="15"/>
    </w:p>
    <w:p w14:paraId="5D323AA4" w14:textId="6AA0DD6B" w:rsidR="00C82BC1" w:rsidRPr="00B2798F" w:rsidRDefault="0000014A" w:rsidP="00DF0824">
      <w:pPr>
        <w:rPr>
          <w:rFonts w:cs="Arial"/>
          <w:szCs w:val="24"/>
        </w:rPr>
      </w:pPr>
      <w:r w:rsidRPr="00B2798F">
        <w:rPr>
          <w:rFonts w:cs="Arial"/>
          <w:szCs w:val="24"/>
        </w:rPr>
        <w:t>A</w:t>
      </w:r>
      <w:r w:rsidR="002E7C5E" w:rsidRPr="00B2798F">
        <w:rPr>
          <w:rFonts w:cs="Arial"/>
          <w:szCs w:val="24"/>
        </w:rPr>
        <w:t xml:space="preserve"> ‘Culture Dashboard’ of </w:t>
      </w:r>
      <w:r w:rsidRPr="00B2798F">
        <w:rPr>
          <w:rFonts w:cs="Arial"/>
          <w:szCs w:val="24"/>
        </w:rPr>
        <w:t xml:space="preserve">data </w:t>
      </w:r>
      <w:r w:rsidR="002E7C5E" w:rsidRPr="00B2798F">
        <w:rPr>
          <w:rFonts w:cs="Arial"/>
          <w:szCs w:val="24"/>
        </w:rPr>
        <w:t>metrics</w:t>
      </w:r>
      <w:r w:rsidRPr="00B2798F">
        <w:rPr>
          <w:rFonts w:cs="Arial"/>
          <w:szCs w:val="24"/>
        </w:rPr>
        <w:t xml:space="preserve"> </w:t>
      </w:r>
      <w:r w:rsidR="00B2798F" w:rsidRPr="00B2798F">
        <w:rPr>
          <w:rFonts w:cs="Arial"/>
          <w:szCs w:val="24"/>
        </w:rPr>
        <w:t>is being</w:t>
      </w:r>
      <w:r w:rsidRPr="00B2798F">
        <w:rPr>
          <w:rFonts w:cs="Arial"/>
          <w:szCs w:val="24"/>
        </w:rPr>
        <w:t xml:space="preserve"> developed</w:t>
      </w:r>
      <w:r w:rsidR="002E7C5E" w:rsidRPr="00B2798F">
        <w:rPr>
          <w:rFonts w:cs="Arial"/>
          <w:szCs w:val="24"/>
        </w:rPr>
        <w:t xml:space="preserve"> that will indicate progress across key areas. In keeping with our approach to performance management and reporting, </w:t>
      </w:r>
      <w:r w:rsidR="00C0797C">
        <w:rPr>
          <w:rFonts w:cs="Arial"/>
          <w:szCs w:val="24"/>
        </w:rPr>
        <w:t>this has been</w:t>
      </w:r>
      <w:r w:rsidRPr="00B2798F">
        <w:rPr>
          <w:rFonts w:cs="Arial"/>
          <w:szCs w:val="24"/>
        </w:rPr>
        <w:t xml:space="preserve"> approached </w:t>
      </w:r>
      <w:r w:rsidR="002E7C5E" w:rsidRPr="00B2798F">
        <w:rPr>
          <w:rFonts w:cs="Arial"/>
          <w:szCs w:val="24"/>
        </w:rPr>
        <w:t>with a commitment to driving accountability and transparency both externally and internally</w:t>
      </w:r>
      <w:r w:rsidR="00287C32" w:rsidRPr="00B2798F">
        <w:rPr>
          <w:rFonts w:cs="Arial"/>
          <w:szCs w:val="24"/>
        </w:rPr>
        <w:t>. The</w:t>
      </w:r>
      <w:r w:rsidR="002E7C5E" w:rsidRPr="00B2798F">
        <w:rPr>
          <w:rFonts w:cs="Arial"/>
          <w:szCs w:val="24"/>
        </w:rPr>
        <w:t xml:space="preserve"> automated dashboards enable </w:t>
      </w:r>
      <w:r w:rsidR="009C192F">
        <w:rPr>
          <w:rFonts w:cs="Arial"/>
          <w:szCs w:val="24"/>
        </w:rPr>
        <w:t>users to analyse</w:t>
      </w:r>
      <w:r w:rsidR="002E7C5E" w:rsidRPr="00B2798F">
        <w:rPr>
          <w:rFonts w:cs="Arial"/>
          <w:szCs w:val="24"/>
        </w:rPr>
        <w:t xml:space="preserve"> data</w:t>
      </w:r>
      <w:r w:rsidR="009C192F">
        <w:rPr>
          <w:rFonts w:cs="Arial"/>
          <w:szCs w:val="24"/>
        </w:rPr>
        <w:t xml:space="preserve"> down to divisional/departmental level and</w:t>
      </w:r>
      <w:r w:rsidR="00B2798F" w:rsidRPr="00B2798F">
        <w:rPr>
          <w:rFonts w:cs="Arial"/>
          <w:szCs w:val="24"/>
        </w:rPr>
        <w:t xml:space="preserve"> help us to understand and measure the impact </w:t>
      </w:r>
      <w:r w:rsidR="00152F53">
        <w:rPr>
          <w:rFonts w:cs="Arial"/>
          <w:szCs w:val="24"/>
        </w:rPr>
        <w:t xml:space="preserve">of </w:t>
      </w:r>
      <w:r w:rsidR="00B2798F" w:rsidRPr="00B2798F">
        <w:rPr>
          <w:rFonts w:cs="Arial"/>
          <w:szCs w:val="24"/>
        </w:rPr>
        <w:t>our work in the Equality, Diversity and Inclusion space. The Culture Dashboard will</w:t>
      </w:r>
      <w:r w:rsidR="002E7C5E" w:rsidRPr="00B2798F">
        <w:rPr>
          <w:rFonts w:cs="Arial"/>
          <w:szCs w:val="24"/>
        </w:rPr>
        <w:t xml:space="preserve"> inform </w:t>
      </w:r>
      <w:r w:rsidR="00B2798F" w:rsidRPr="00B2798F">
        <w:rPr>
          <w:rFonts w:cs="Arial"/>
          <w:szCs w:val="24"/>
        </w:rPr>
        <w:t>evidence-based</w:t>
      </w:r>
      <w:r w:rsidR="002E7C5E" w:rsidRPr="00B2798F">
        <w:rPr>
          <w:rFonts w:cs="Arial"/>
          <w:szCs w:val="24"/>
        </w:rPr>
        <w:t xml:space="preserve"> progress reporting</w:t>
      </w:r>
      <w:r w:rsidR="00B2798F" w:rsidRPr="00B2798F">
        <w:rPr>
          <w:rFonts w:cs="Arial"/>
          <w:szCs w:val="24"/>
        </w:rPr>
        <w:t xml:space="preserve"> enabling us to use and present key data and insights. The</w:t>
      </w:r>
      <w:r w:rsidR="00C82BC1" w:rsidRPr="00B2798F">
        <w:rPr>
          <w:rFonts w:cs="Arial"/>
          <w:szCs w:val="24"/>
        </w:rPr>
        <w:t xml:space="preserve"> </w:t>
      </w:r>
      <w:r w:rsidR="00B2798F" w:rsidRPr="00B2798F">
        <w:rPr>
          <w:rFonts w:cs="Arial"/>
          <w:szCs w:val="24"/>
        </w:rPr>
        <w:t>D</w:t>
      </w:r>
      <w:r w:rsidR="00C82BC1" w:rsidRPr="00B2798F">
        <w:rPr>
          <w:rFonts w:cs="Arial"/>
          <w:szCs w:val="24"/>
        </w:rPr>
        <w:t xml:space="preserve">ashboard is going through a process of user testing with the aim </w:t>
      </w:r>
      <w:r w:rsidR="00635AAF">
        <w:rPr>
          <w:rFonts w:cs="Arial"/>
          <w:szCs w:val="24"/>
        </w:rPr>
        <w:t>of</w:t>
      </w:r>
      <w:r w:rsidR="00C82BC1" w:rsidRPr="00B2798F">
        <w:rPr>
          <w:rFonts w:cs="Arial"/>
          <w:szCs w:val="24"/>
        </w:rPr>
        <w:t xml:space="preserve"> go</w:t>
      </w:r>
      <w:r w:rsidR="00635AAF">
        <w:rPr>
          <w:rFonts w:cs="Arial"/>
          <w:szCs w:val="24"/>
        </w:rPr>
        <w:t>ing</w:t>
      </w:r>
      <w:r w:rsidR="00C82BC1" w:rsidRPr="00B2798F">
        <w:rPr>
          <w:rFonts w:cs="Arial"/>
          <w:szCs w:val="24"/>
        </w:rPr>
        <w:t xml:space="preserve"> live in April 2025.</w:t>
      </w:r>
    </w:p>
    <w:p w14:paraId="115ADFC0" w14:textId="0484E36C" w:rsidR="00DF0824" w:rsidRPr="000E009C" w:rsidRDefault="00DF0824" w:rsidP="000E009C">
      <w:pPr>
        <w:pStyle w:val="Heading3"/>
      </w:pPr>
      <w:bookmarkStart w:id="16" w:name="_Toc196735525"/>
      <w:r w:rsidRPr="000E009C">
        <w:t>Human Rights</w:t>
      </w:r>
      <w:bookmarkEnd w:id="16"/>
      <w:r w:rsidRPr="000E009C">
        <w:t xml:space="preserve"> </w:t>
      </w:r>
    </w:p>
    <w:p w14:paraId="67E60B28" w14:textId="6ED19D1A" w:rsidR="00310A5F" w:rsidRPr="009875CC" w:rsidRDefault="00E0703C" w:rsidP="00DF0824">
      <w:pPr>
        <w:rPr>
          <w:rFonts w:cs="Arial"/>
          <w:szCs w:val="24"/>
        </w:rPr>
      </w:pPr>
      <w:r w:rsidRPr="009875CC">
        <w:rPr>
          <w:rFonts w:cs="Arial"/>
          <w:szCs w:val="24"/>
        </w:rPr>
        <w:t xml:space="preserve">We are committed </w:t>
      </w:r>
      <w:r w:rsidR="00907215">
        <w:rPr>
          <w:rFonts w:cs="Arial"/>
          <w:szCs w:val="24"/>
        </w:rPr>
        <w:t xml:space="preserve">to </w:t>
      </w:r>
      <w:r w:rsidRPr="009875CC">
        <w:rPr>
          <w:rFonts w:cs="Arial"/>
          <w:szCs w:val="24"/>
        </w:rPr>
        <w:t xml:space="preserve">embedding and strengthening a human rights-based approach </w:t>
      </w:r>
      <w:r w:rsidR="00C0797C">
        <w:rPr>
          <w:rFonts w:cs="Arial"/>
          <w:szCs w:val="24"/>
        </w:rPr>
        <w:t xml:space="preserve">across the </w:t>
      </w:r>
      <w:r w:rsidRPr="009875CC">
        <w:rPr>
          <w:rFonts w:cs="Arial"/>
          <w:szCs w:val="24"/>
        </w:rPr>
        <w:t>policing</w:t>
      </w:r>
      <w:r w:rsidR="00C0797C">
        <w:rPr>
          <w:rFonts w:cs="Arial"/>
          <w:szCs w:val="24"/>
        </w:rPr>
        <w:t xml:space="preserve"> system</w:t>
      </w:r>
      <w:r w:rsidRPr="009875CC">
        <w:rPr>
          <w:rFonts w:cs="Arial"/>
          <w:szCs w:val="24"/>
        </w:rPr>
        <w:t xml:space="preserve">. In 2023 Police Scotland commissioned a Baseline Assessment of Human Rights to understand strengths and where we are already effectively integrating human rights, and any weaknesses or gaps where further work </w:t>
      </w:r>
      <w:r w:rsidR="009875CC" w:rsidRPr="009875CC">
        <w:rPr>
          <w:rFonts w:cs="Arial"/>
          <w:szCs w:val="24"/>
        </w:rPr>
        <w:t>is required</w:t>
      </w:r>
      <w:r w:rsidRPr="009875CC">
        <w:rPr>
          <w:rFonts w:cs="Arial"/>
          <w:szCs w:val="24"/>
        </w:rPr>
        <w:t>. Work is progressing to deliver on the recommendations presented in th</w:t>
      </w:r>
      <w:r w:rsidR="008470B8">
        <w:rPr>
          <w:rFonts w:cs="Arial"/>
          <w:szCs w:val="24"/>
        </w:rPr>
        <w:t>e baseline assessment</w:t>
      </w:r>
      <w:r w:rsidR="00AC06DA">
        <w:rPr>
          <w:rFonts w:cs="Arial"/>
          <w:szCs w:val="24"/>
        </w:rPr>
        <w:t>.</w:t>
      </w:r>
      <w:r w:rsidRPr="009875CC">
        <w:rPr>
          <w:rFonts w:cs="Arial"/>
          <w:szCs w:val="24"/>
        </w:rPr>
        <w:t xml:space="preserve"> </w:t>
      </w:r>
      <w:r w:rsidR="009875CC">
        <w:rPr>
          <w:rFonts w:cs="Arial"/>
          <w:szCs w:val="24"/>
        </w:rPr>
        <w:t>Police Scotland</w:t>
      </w:r>
      <w:r w:rsidRPr="009875CC">
        <w:rPr>
          <w:rFonts w:cs="Arial"/>
          <w:szCs w:val="24"/>
        </w:rPr>
        <w:t xml:space="preserve"> ha</w:t>
      </w:r>
      <w:r w:rsidR="009875CC">
        <w:rPr>
          <w:rFonts w:cs="Arial"/>
          <w:szCs w:val="24"/>
        </w:rPr>
        <w:t xml:space="preserve">s </w:t>
      </w:r>
      <w:r w:rsidRPr="009875CC">
        <w:rPr>
          <w:rFonts w:cs="Arial"/>
          <w:szCs w:val="24"/>
        </w:rPr>
        <w:t>appoint</w:t>
      </w:r>
      <w:r w:rsidR="00AC06DA">
        <w:rPr>
          <w:rFonts w:cs="Arial"/>
          <w:szCs w:val="24"/>
        </w:rPr>
        <w:t>ed</w:t>
      </w:r>
      <w:r w:rsidRPr="009875CC">
        <w:rPr>
          <w:rFonts w:cs="Arial"/>
          <w:szCs w:val="24"/>
        </w:rPr>
        <w:t xml:space="preserve"> a Human Rights Lawyer to provide expert advice in this area and support delivery.</w:t>
      </w:r>
    </w:p>
    <w:p w14:paraId="385DB726" w14:textId="2F9E04B2" w:rsidR="00DF0824" w:rsidRPr="000E009C" w:rsidRDefault="00DF0824" w:rsidP="000E009C">
      <w:pPr>
        <w:pStyle w:val="Heading3"/>
      </w:pPr>
      <w:bookmarkStart w:id="17" w:name="_Toc196735526"/>
      <w:r w:rsidRPr="000E009C">
        <w:lastRenderedPageBreak/>
        <w:t>Equality and Human Rights Impact Assessment</w:t>
      </w:r>
      <w:r w:rsidR="00907215" w:rsidRPr="000E009C">
        <w:t xml:space="preserve"> (EqHRIA)</w:t>
      </w:r>
      <w:bookmarkEnd w:id="17"/>
    </w:p>
    <w:p w14:paraId="60AB4A30" w14:textId="5A634571" w:rsidR="000C5A11" w:rsidRDefault="00C0797C" w:rsidP="000C5A11">
      <w:pPr>
        <w:rPr>
          <w:rFonts w:cs="Arial"/>
          <w:szCs w:val="24"/>
        </w:rPr>
      </w:pPr>
      <w:r>
        <w:rPr>
          <w:rFonts w:cs="Arial"/>
          <w:szCs w:val="24"/>
        </w:rPr>
        <w:t xml:space="preserve">The </w:t>
      </w:r>
      <w:r w:rsidR="00DF0824" w:rsidRPr="009875CC">
        <w:rPr>
          <w:rFonts w:cs="Arial"/>
          <w:szCs w:val="24"/>
        </w:rPr>
        <w:t xml:space="preserve">Equality and Human Rights Impact Assessment (EqHRIA) </w:t>
      </w:r>
      <w:r w:rsidR="009875CC">
        <w:rPr>
          <w:rFonts w:cs="Arial"/>
          <w:szCs w:val="24"/>
        </w:rPr>
        <w:t>i</w:t>
      </w:r>
      <w:r w:rsidR="009875CC" w:rsidRPr="009875CC">
        <w:rPr>
          <w:rFonts w:cs="Arial"/>
          <w:szCs w:val="24"/>
        </w:rPr>
        <w:t xml:space="preserve">s an </w:t>
      </w:r>
      <w:r w:rsidR="00DF0824" w:rsidRPr="009875CC">
        <w:rPr>
          <w:rFonts w:cs="Arial"/>
          <w:szCs w:val="24"/>
        </w:rPr>
        <w:t xml:space="preserve">important tool in ensuring equality and human rights considerations are mainstreamed into all relevant functions, policies, </w:t>
      </w:r>
      <w:r w:rsidR="009875CC" w:rsidRPr="009875CC">
        <w:rPr>
          <w:rFonts w:cs="Arial"/>
          <w:szCs w:val="24"/>
        </w:rPr>
        <w:t>procedures</w:t>
      </w:r>
      <w:r w:rsidR="00DF0824" w:rsidRPr="009875CC">
        <w:rPr>
          <w:rFonts w:cs="Arial"/>
          <w:szCs w:val="24"/>
        </w:rPr>
        <w:t xml:space="preserve"> and practices</w:t>
      </w:r>
      <w:r w:rsidR="00907215">
        <w:rPr>
          <w:rFonts w:cs="Arial"/>
          <w:szCs w:val="24"/>
        </w:rPr>
        <w:t xml:space="preserve"> and help meet our legislative duty to assess the impact of </w:t>
      </w:r>
      <w:r w:rsidR="002C6CDC">
        <w:rPr>
          <w:rFonts w:cs="Arial"/>
          <w:szCs w:val="24"/>
        </w:rPr>
        <w:t>all</w:t>
      </w:r>
      <w:r w:rsidR="00907215">
        <w:rPr>
          <w:rFonts w:cs="Arial"/>
          <w:szCs w:val="24"/>
        </w:rPr>
        <w:t xml:space="preserve"> policies and practices</w:t>
      </w:r>
      <w:r w:rsidR="00DF0824" w:rsidRPr="009875CC">
        <w:rPr>
          <w:rFonts w:cs="Arial"/>
          <w:szCs w:val="24"/>
        </w:rPr>
        <w:t>.</w:t>
      </w:r>
      <w:r w:rsidR="009875CC">
        <w:rPr>
          <w:rFonts w:cs="Arial"/>
          <w:szCs w:val="24"/>
        </w:rPr>
        <w:t xml:space="preserve"> </w:t>
      </w:r>
      <w:r w:rsidR="009875CC" w:rsidRPr="009875CC">
        <w:rPr>
          <w:rFonts w:cs="Arial"/>
          <w:szCs w:val="24"/>
        </w:rPr>
        <w:t xml:space="preserve">The </w:t>
      </w:r>
      <w:r w:rsidR="002C6CDC">
        <w:rPr>
          <w:rFonts w:cs="Arial"/>
          <w:szCs w:val="24"/>
        </w:rPr>
        <w:t xml:space="preserve">Authority </w:t>
      </w:r>
      <w:r w:rsidR="009875CC" w:rsidRPr="009875CC">
        <w:rPr>
          <w:rFonts w:cs="Arial"/>
          <w:szCs w:val="24"/>
        </w:rPr>
        <w:t xml:space="preserve">commissioned </w:t>
      </w:r>
      <w:r w:rsidR="002C6CDC">
        <w:rPr>
          <w:rFonts w:cs="Arial"/>
          <w:szCs w:val="24"/>
        </w:rPr>
        <w:t>an</w:t>
      </w:r>
      <w:r w:rsidR="009875CC" w:rsidRPr="009875CC">
        <w:rPr>
          <w:rFonts w:cs="Arial"/>
          <w:szCs w:val="24"/>
        </w:rPr>
        <w:t xml:space="preserve"> </w:t>
      </w:r>
      <w:hyperlink r:id="rId19" w:history="1">
        <w:r w:rsidR="002C6CDC" w:rsidRPr="00787DE3">
          <w:rPr>
            <w:rStyle w:val="Hyperlink"/>
            <w:rFonts w:cs="Arial"/>
            <w:color w:val="auto"/>
            <w:szCs w:val="24"/>
          </w:rPr>
          <w:t>i</w:t>
        </w:r>
        <w:r w:rsidR="009875CC" w:rsidRPr="00787DE3">
          <w:rPr>
            <w:rStyle w:val="Hyperlink"/>
            <w:rFonts w:cs="Arial"/>
            <w:color w:val="auto"/>
            <w:szCs w:val="24"/>
          </w:rPr>
          <w:t xml:space="preserve">nternal </w:t>
        </w:r>
        <w:r w:rsidR="002C6CDC" w:rsidRPr="00787DE3">
          <w:rPr>
            <w:rStyle w:val="Hyperlink"/>
            <w:rFonts w:cs="Arial"/>
            <w:color w:val="auto"/>
            <w:szCs w:val="24"/>
          </w:rPr>
          <w:t>a</w:t>
        </w:r>
        <w:r w:rsidR="009875CC" w:rsidRPr="00787DE3">
          <w:rPr>
            <w:rStyle w:val="Hyperlink"/>
            <w:rFonts w:cs="Arial"/>
            <w:color w:val="auto"/>
            <w:szCs w:val="24"/>
          </w:rPr>
          <w:t xml:space="preserve">udit </w:t>
        </w:r>
        <w:r w:rsidR="002C6CDC" w:rsidRPr="00787DE3">
          <w:rPr>
            <w:rStyle w:val="Hyperlink"/>
            <w:rFonts w:cs="Arial"/>
            <w:color w:val="auto"/>
            <w:szCs w:val="24"/>
          </w:rPr>
          <w:t>on</w:t>
        </w:r>
        <w:r w:rsidR="009875CC" w:rsidRPr="00787DE3">
          <w:rPr>
            <w:rStyle w:val="Hyperlink"/>
            <w:rFonts w:cs="Arial"/>
            <w:color w:val="auto"/>
            <w:szCs w:val="24"/>
          </w:rPr>
          <w:t xml:space="preserve"> EqHRIA</w:t>
        </w:r>
      </w:hyperlink>
      <w:r w:rsidR="002C6CDC">
        <w:rPr>
          <w:rFonts w:cs="Arial"/>
          <w:szCs w:val="24"/>
        </w:rPr>
        <w:t xml:space="preserve">, with </w:t>
      </w:r>
      <w:r w:rsidR="009875CC">
        <w:rPr>
          <w:rFonts w:cs="Arial"/>
          <w:szCs w:val="24"/>
        </w:rPr>
        <w:t xml:space="preserve">findings </w:t>
      </w:r>
      <w:r w:rsidR="002C6CDC">
        <w:rPr>
          <w:rFonts w:cs="Arial"/>
          <w:szCs w:val="24"/>
        </w:rPr>
        <w:t>presented in</w:t>
      </w:r>
      <w:r w:rsidR="009875CC">
        <w:rPr>
          <w:rFonts w:cs="Arial"/>
          <w:szCs w:val="24"/>
        </w:rPr>
        <w:t xml:space="preserve"> November 2024. The recommendations </w:t>
      </w:r>
      <w:r w:rsidR="002C6CDC">
        <w:rPr>
          <w:rFonts w:cs="Arial"/>
          <w:szCs w:val="24"/>
        </w:rPr>
        <w:t xml:space="preserve">made as part of the internal audit aligned to </w:t>
      </w:r>
      <w:r w:rsidR="009875CC">
        <w:rPr>
          <w:rFonts w:cs="Arial"/>
          <w:szCs w:val="24"/>
        </w:rPr>
        <w:t xml:space="preserve">findings </w:t>
      </w:r>
      <w:r w:rsidR="009B0559">
        <w:rPr>
          <w:rFonts w:cs="Arial"/>
          <w:szCs w:val="24"/>
        </w:rPr>
        <w:t>with</w:t>
      </w:r>
      <w:r w:rsidR="009875CC">
        <w:rPr>
          <w:rFonts w:cs="Arial"/>
          <w:szCs w:val="24"/>
        </w:rPr>
        <w:t xml:space="preserve">in the EDI &amp; HR IRG report, the </w:t>
      </w:r>
      <w:r w:rsidR="009875CC" w:rsidRPr="00ED6919">
        <w:t xml:space="preserve">Baseline </w:t>
      </w:r>
      <w:r w:rsidR="009875CC">
        <w:t>A</w:t>
      </w:r>
      <w:r w:rsidR="009875CC" w:rsidRPr="00ED6919">
        <w:t xml:space="preserve">ssessment </w:t>
      </w:r>
      <w:r w:rsidR="009875CC">
        <w:t xml:space="preserve">of </w:t>
      </w:r>
      <w:r w:rsidR="009875CC" w:rsidRPr="00ED6919">
        <w:t>Human Rights</w:t>
      </w:r>
      <w:r w:rsidR="009875CC">
        <w:t xml:space="preserve"> and </w:t>
      </w:r>
      <w:r w:rsidR="009875CC" w:rsidRPr="00ED6919">
        <w:t>the HMICS Inspection of Policing Cultur</w:t>
      </w:r>
      <w:r w:rsidR="009875CC">
        <w:t>e.</w:t>
      </w:r>
      <w:r w:rsidR="009B0559">
        <w:t xml:space="preserve"> The audit </w:t>
      </w:r>
      <w:r w:rsidR="000C5A11" w:rsidRPr="000C5A11">
        <w:rPr>
          <w:rFonts w:cs="Arial"/>
          <w:szCs w:val="24"/>
        </w:rPr>
        <w:t>re-enforced the need to expedite work in this area</w:t>
      </w:r>
      <w:r w:rsidR="009B0559">
        <w:rPr>
          <w:rFonts w:cs="Arial"/>
          <w:szCs w:val="24"/>
        </w:rPr>
        <w:t xml:space="preserve"> in relation to strengthening the process, ensuring consistent and effective use of EqHRIA’s and providing </w:t>
      </w:r>
      <w:r w:rsidR="00AC06DA">
        <w:rPr>
          <w:rFonts w:cs="Arial"/>
          <w:szCs w:val="24"/>
        </w:rPr>
        <w:t xml:space="preserve">effective </w:t>
      </w:r>
      <w:r w:rsidR="009B0559">
        <w:rPr>
          <w:rFonts w:cs="Arial"/>
          <w:szCs w:val="24"/>
        </w:rPr>
        <w:t xml:space="preserve">governance and training. </w:t>
      </w:r>
      <w:r w:rsidR="00606E66">
        <w:rPr>
          <w:rFonts w:cs="Arial"/>
          <w:szCs w:val="24"/>
        </w:rPr>
        <w:t>Police Scotland has</w:t>
      </w:r>
      <w:r w:rsidR="009B0559">
        <w:rPr>
          <w:rFonts w:cs="Arial"/>
          <w:szCs w:val="24"/>
        </w:rPr>
        <w:t xml:space="preserve"> invested in this area employing a</w:t>
      </w:r>
      <w:r w:rsidR="000C5A11" w:rsidRPr="000C5A11">
        <w:rPr>
          <w:rFonts w:cs="Arial"/>
          <w:szCs w:val="24"/>
        </w:rPr>
        <w:t xml:space="preserve"> EqHRIA Development </w:t>
      </w:r>
      <w:r w:rsidR="00AC06DA">
        <w:rPr>
          <w:rFonts w:cs="Arial"/>
          <w:szCs w:val="24"/>
        </w:rPr>
        <w:t>m</w:t>
      </w:r>
      <w:r w:rsidR="000C5A11" w:rsidRPr="000C5A11">
        <w:rPr>
          <w:rFonts w:cs="Arial"/>
          <w:szCs w:val="24"/>
        </w:rPr>
        <w:t xml:space="preserve">anager and two EqHRIA </w:t>
      </w:r>
      <w:r w:rsidR="00AC06DA">
        <w:rPr>
          <w:rFonts w:cs="Arial"/>
          <w:szCs w:val="24"/>
        </w:rPr>
        <w:t>D</w:t>
      </w:r>
      <w:r w:rsidR="000C5A11" w:rsidRPr="000C5A11">
        <w:rPr>
          <w:rFonts w:cs="Arial"/>
          <w:szCs w:val="24"/>
        </w:rPr>
        <w:t xml:space="preserve">evelopment team members. </w:t>
      </w:r>
      <w:r w:rsidR="009B0559" w:rsidRPr="009B0559">
        <w:rPr>
          <w:rFonts w:cs="Arial"/>
          <w:szCs w:val="24"/>
        </w:rPr>
        <w:t>Th</w:t>
      </w:r>
      <w:r w:rsidR="002C6CDC">
        <w:rPr>
          <w:rFonts w:cs="Arial"/>
          <w:szCs w:val="24"/>
        </w:rPr>
        <w:t xml:space="preserve">is additional </w:t>
      </w:r>
      <w:r w:rsidR="009B0559" w:rsidRPr="009B0559">
        <w:rPr>
          <w:rFonts w:cs="Arial"/>
          <w:szCs w:val="24"/>
        </w:rPr>
        <w:t xml:space="preserve">resource will support the delivery of recommendations </w:t>
      </w:r>
      <w:r w:rsidR="009B0559">
        <w:rPr>
          <w:rFonts w:cs="Arial"/>
          <w:szCs w:val="24"/>
        </w:rPr>
        <w:t xml:space="preserve">and will </w:t>
      </w:r>
      <w:r w:rsidR="009B0559" w:rsidRPr="009B0559">
        <w:rPr>
          <w:rFonts w:cs="Arial"/>
          <w:szCs w:val="24"/>
        </w:rPr>
        <w:t xml:space="preserve">drive improvements to </w:t>
      </w:r>
      <w:r w:rsidR="002C6CDC">
        <w:rPr>
          <w:rFonts w:cs="Arial"/>
          <w:szCs w:val="24"/>
        </w:rPr>
        <w:t>the</w:t>
      </w:r>
      <w:r w:rsidR="009B0559" w:rsidRPr="009B0559">
        <w:rPr>
          <w:rFonts w:cs="Arial"/>
          <w:szCs w:val="24"/>
        </w:rPr>
        <w:t xml:space="preserve"> EqHRIA processes and practices.</w:t>
      </w:r>
      <w:r w:rsidR="009B0559">
        <w:rPr>
          <w:rFonts w:cs="Arial"/>
          <w:szCs w:val="24"/>
        </w:rPr>
        <w:t xml:space="preserve"> In addition, human rights </w:t>
      </w:r>
      <w:r w:rsidR="000C5A11" w:rsidRPr="000C5A11">
        <w:rPr>
          <w:rFonts w:cs="Arial"/>
          <w:szCs w:val="24"/>
        </w:rPr>
        <w:t>consultative support</w:t>
      </w:r>
      <w:bookmarkStart w:id="18" w:name="_Hlk189059258"/>
      <w:r w:rsidR="002C6CDC">
        <w:rPr>
          <w:rFonts w:cs="Arial"/>
          <w:szCs w:val="24"/>
        </w:rPr>
        <w:t xml:space="preserve"> has been engaged to </w:t>
      </w:r>
      <w:r w:rsidR="00AC06DA">
        <w:rPr>
          <w:rFonts w:cs="Arial"/>
          <w:szCs w:val="24"/>
        </w:rPr>
        <w:t>advise on and support this work.</w:t>
      </w:r>
      <w:r w:rsidR="009B0559">
        <w:rPr>
          <w:rFonts w:cs="Arial"/>
          <w:szCs w:val="24"/>
        </w:rPr>
        <w:t xml:space="preserve"> </w:t>
      </w:r>
      <w:r w:rsidR="00E86EA7">
        <w:rPr>
          <w:rFonts w:cs="Arial"/>
          <w:szCs w:val="24"/>
        </w:rPr>
        <w:t>The EqHRIA Improvement Group which is chaired by the Policing Together Culture and Communities Superintendent oversees the delivery of this work.</w:t>
      </w:r>
    </w:p>
    <w:p w14:paraId="301026FF" w14:textId="77825D81" w:rsidR="00D40A8F" w:rsidRDefault="00DB295A" w:rsidP="000E009C">
      <w:pPr>
        <w:pStyle w:val="Heading3"/>
      </w:pPr>
      <w:bookmarkStart w:id="19" w:name="_Toc196735527"/>
      <w:bookmarkEnd w:id="18"/>
      <w:r>
        <w:t>Workforce Survey</w:t>
      </w:r>
      <w:bookmarkEnd w:id="19"/>
      <w:r>
        <w:t xml:space="preserve"> </w:t>
      </w:r>
      <w:r w:rsidR="001B3DEA">
        <w:t xml:space="preserve"> </w:t>
      </w:r>
    </w:p>
    <w:p w14:paraId="0F765890" w14:textId="037536BE" w:rsidR="00DA4A78" w:rsidRDefault="00480EB1" w:rsidP="00D7473F">
      <w:pPr>
        <w:rPr>
          <w:rFonts w:cs="Arial"/>
          <w:bCs/>
          <w:szCs w:val="24"/>
        </w:rPr>
      </w:pPr>
      <w:r w:rsidRPr="00480EB1">
        <w:rPr>
          <w:rFonts w:cs="Arial"/>
          <w:bCs/>
          <w:szCs w:val="24"/>
        </w:rPr>
        <w:t xml:space="preserve">Following </w:t>
      </w:r>
      <w:r w:rsidR="008B52CC">
        <w:rPr>
          <w:rFonts w:cs="Arial"/>
          <w:bCs/>
          <w:szCs w:val="24"/>
        </w:rPr>
        <w:t>a</w:t>
      </w:r>
      <w:r w:rsidRPr="00480EB1">
        <w:rPr>
          <w:rFonts w:cs="Arial"/>
          <w:bCs/>
          <w:szCs w:val="24"/>
        </w:rPr>
        <w:t xml:space="preserve"> more academic focused workforce survey in 2021, a refreshed approach was adopted</w:t>
      </w:r>
      <w:r w:rsidR="008B52CC">
        <w:rPr>
          <w:rFonts w:cs="Arial"/>
          <w:bCs/>
          <w:szCs w:val="24"/>
        </w:rPr>
        <w:t xml:space="preserve"> for </w:t>
      </w:r>
      <w:r w:rsidR="002C6CDC">
        <w:rPr>
          <w:rFonts w:cs="Arial"/>
          <w:bCs/>
          <w:szCs w:val="24"/>
        </w:rPr>
        <w:t xml:space="preserve">the </w:t>
      </w:r>
      <w:r w:rsidR="008B52CC">
        <w:rPr>
          <w:rFonts w:cs="Arial"/>
          <w:bCs/>
          <w:szCs w:val="24"/>
        </w:rPr>
        <w:t>2024 workforce survey ‘Your Voice Matters’</w:t>
      </w:r>
      <w:r w:rsidR="005D767B">
        <w:rPr>
          <w:rFonts w:cs="Arial"/>
          <w:bCs/>
          <w:szCs w:val="24"/>
        </w:rPr>
        <w:t xml:space="preserve">. The 2024 survey </w:t>
      </w:r>
      <w:r w:rsidR="008B52CC">
        <w:rPr>
          <w:rFonts w:cs="Arial"/>
          <w:bCs/>
          <w:szCs w:val="24"/>
        </w:rPr>
        <w:t xml:space="preserve">focused on </w:t>
      </w:r>
      <w:r w:rsidRPr="00480EB1">
        <w:rPr>
          <w:rFonts w:cs="Arial"/>
          <w:bCs/>
          <w:szCs w:val="24"/>
        </w:rPr>
        <w:t>current and evolving best practice in engagement</w:t>
      </w:r>
      <w:r w:rsidR="005D767B">
        <w:rPr>
          <w:rFonts w:cs="Arial"/>
          <w:bCs/>
          <w:szCs w:val="24"/>
        </w:rPr>
        <w:t xml:space="preserve"> and</w:t>
      </w:r>
      <w:r w:rsidR="002C6CDC">
        <w:rPr>
          <w:rFonts w:cs="Arial"/>
          <w:bCs/>
          <w:szCs w:val="24"/>
        </w:rPr>
        <w:t xml:space="preserve"> was developed and delivered with support from an </w:t>
      </w:r>
      <w:r w:rsidRPr="00480EB1">
        <w:rPr>
          <w:rFonts w:cs="Arial"/>
          <w:bCs/>
          <w:szCs w:val="24"/>
        </w:rPr>
        <w:t>independent partner</w:t>
      </w:r>
      <w:r>
        <w:rPr>
          <w:rFonts w:cs="Arial"/>
          <w:bCs/>
          <w:szCs w:val="24"/>
        </w:rPr>
        <w:t xml:space="preserve">. To support mainstreaming, the survey asked diversity monitoring questions to </w:t>
      </w:r>
      <w:r w:rsidRPr="00480EB1">
        <w:rPr>
          <w:rFonts w:cs="Arial"/>
          <w:bCs/>
          <w:szCs w:val="24"/>
        </w:rPr>
        <w:t>allow</w:t>
      </w:r>
      <w:r>
        <w:rPr>
          <w:rFonts w:cs="Arial"/>
          <w:bCs/>
          <w:szCs w:val="24"/>
        </w:rPr>
        <w:t xml:space="preserve"> the findings to be </w:t>
      </w:r>
      <w:r w:rsidRPr="00480EB1">
        <w:rPr>
          <w:rFonts w:cs="Arial"/>
          <w:bCs/>
          <w:szCs w:val="24"/>
        </w:rPr>
        <w:t>disaggregate</w:t>
      </w:r>
      <w:r>
        <w:rPr>
          <w:rFonts w:cs="Arial"/>
          <w:bCs/>
          <w:szCs w:val="24"/>
        </w:rPr>
        <w:t>d</w:t>
      </w:r>
      <w:r w:rsidRPr="00480EB1">
        <w:rPr>
          <w:rFonts w:cs="Arial"/>
          <w:bCs/>
          <w:szCs w:val="24"/>
        </w:rPr>
        <w:t xml:space="preserve"> and</w:t>
      </w:r>
      <w:r>
        <w:rPr>
          <w:rFonts w:cs="Arial"/>
          <w:bCs/>
          <w:szCs w:val="24"/>
        </w:rPr>
        <w:t xml:space="preserve"> help us</w:t>
      </w:r>
      <w:r w:rsidRPr="00480EB1">
        <w:rPr>
          <w:rFonts w:cs="Arial"/>
          <w:bCs/>
          <w:szCs w:val="24"/>
        </w:rPr>
        <w:t xml:space="preserve"> better understand the lived experience of our workforce. </w:t>
      </w:r>
      <w:r w:rsidR="008B52CC">
        <w:rPr>
          <w:rFonts w:cs="Arial"/>
          <w:bCs/>
          <w:szCs w:val="24"/>
        </w:rPr>
        <w:t xml:space="preserve">The survey was designed based on an </w:t>
      </w:r>
      <w:r w:rsidRPr="00480EB1">
        <w:rPr>
          <w:rFonts w:cs="Arial"/>
          <w:bCs/>
          <w:szCs w:val="24"/>
        </w:rPr>
        <w:t>initial developmental workshop</w:t>
      </w:r>
      <w:r w:rsidR="008B52CC">
        <w:rPr>
          <w:rFonts w:cs="Arial"/>
          <w:bCs/>
          <w:szCs w:val="24"/>
        </w:rPr>
        <w:t xml:space="preserve">, </w:t>
      </w:r>
      <w:r>
        <w:rPr>
          <w:rFonts w:cs="Arial"/>
          <w:bCs/>
          <w:szCs w:val="24"/>
        </w:rPr>
        <w:t xml:space="preserve">dedicated sessions to engage </w:t>
      </w:r>
      <w:r w:rsidRPr="00480EB1">
        <w:rPr>
          <w:rFonts w:cs="Arial"/>
          <w:bCs/>
          <w:szCs w:val="24"/>
        </w:rPr>
        <w:t>our diversity staff associations</w:t>
      </w:r>
      <w:r w:rsidR="008B52CC">
        <w:rPr>
          <w:rFonts w:cs="Arial"/>
          <w:bCs/>
          <w:szCs w:val="24"/>
        </w:rPr>
        <w:t xml:space="preserve">, user acceptance testing and completion of an EqHRIA which all </w:t>
      </w:r>
      <w:r w:rsidRPr="00480EB1">
        <w:rPr>
          <w:rFonts w:cs="Arial"/>
          <w:bCs/>
          <w:szCs w:val="24"/>
        </w:rPr>
        <w:t>inform</w:t>
      </w:r>
      <w:r w:rsidR="008B52CC">
        <w:rPr>
          <w:rFonts w:cs="Arial"/>
          <w:bCs/>
          <w:szCs w:val="24"/>
        </w:rPr>
        <w:t>ed</w:t>
      </w:r>
      <w:r w:rsidRPr="00480EB1">
        <w:rPr>
          <w:rFonts w:cs="Arial"/>
          <w:bCs/>
          <w:szCs w:val="24"/>
        </w:rPr>
        <w:t xml:space="preserve"> the design </w:t>
      </w:r>
      <w:r w:rsidR="008B52CC">
        <w:rPr>
          <w:rFonts w:cs="Arial"/>
          <w:bCs/>
          <w:szCs w:val="24"/>
        </w:rPr>
        <w:t>and</w:t>
      </w:r>
      <w:r w:rsidRPr="00480EB1">
        <w:rPr>
          <w:rFonts w:cs="Arial"/>
          <w:bCs/>
          <w:szCs w:val="24"/>
        </w:rPr>
        <w:t xml:space="preserve"> </w:t>
      </w:r>
      <w:r w:rsidR="008B52CC">
        <w:rPr>
          <w:rFonts w:cs="Arial"/>
          <w:bCs/>
          <w:szCs w:val="24"/>
        </w:rPr>
        <w:t xml:space="preserve">helped </w:t>
      </w:r>
      <w:r w:rsidRPr="00480EB1">
        <w:rPr>
          <w:rFonts w:cs="Arial"/>
          <w:bCs/>
          <w:szCs w:val="24"/>
        </w:rPr>
        <w:t>maximise accessibility.</w:t>
      </w:r>
      <w:r w:rsidR="001B3DEA">
        <w:rPr>
          <w:rFonts w:cs="Arial"/>
          <w:bCs/>
          <w:szCs w:val="24"/>
        </w:rPr>
        <w:t xml:space="preserve"> </w:t>
      </w:r>
      <w:r w:rsidR="002C6CDC">
        <w:rPr>
          <w:rFonts w:cs="Arial"/>
          <w:bCs/>
          <w:szCs w:val="24"/>
        </w:rPr>
        <w:t>Disaggregated a</w:t>
      </w:r>
      <w:r w:rsidR="007C3394">
        <w:rPr>
          <w:rFonts w:cs="Arial"/>
          <w:bCs/>
          <w:szCs w:val="24"/>
        </w:rPr>
        <w:t xml:space="preserve">nalysis of the survey data </w:t>
      </w:r>
      <w:r w:rsidR="002C6CDC">
        <w:rPr>
          <w:rFonts w:cs="Arial"/>
          <w:bCs/>
          <w:szCs w:val="24"/>
        </w:rPr>
        <w:t xml:space="preserve">is underway with a view to providing more detailed insights </w:t>
      </w:r>
      <w:r w:rsidR="007C3394">
        <w:rPr>
          <w:rFonts w:cs="Arial"/>
          <w:bCs/>
          <w:szCs w:val="24"/>
        </w:rPr>
        <w:t xml:space="preserve">which will support responding to colleagues’ needs and experiences. </w:t>
      </w:r>
    </w:p>
    <w:p w14:paraId="2739F14B" w14:textId="2A675476" w:rsidR="008D1F09" w:rsidRPr="00480EB1" w:rsidRDefault="008D1F09" w:rsidP="00D7473F">
      <w:pPr>
        <w:rPr>
          <w:rFonts w:cs="Arial"/>
          <w:szCs w:val="24"/>
        </w:rPr>
      </w:pPr>
      <w:r w:rsidRPr="00480EB1">
        <w:rPr>
          <w:rFonts w:cs="Arial"/>
          <w:bCs/>
          <w:szCs w:val="24"/>
        </w:rPr>
        <w:br w:type="page"/>
      </w:r>
    </w:p>
    <w:p w14:paraId="74EA8D61" w14:textId="77777777" w:rsidR="008A1315" w:rsidRPr="000E009C" w:rsidRDefault="008A1315" w:rsidP="000E009C">
      <w:pPr>
        <w:pStyle w:val="Heading2"/>
      </w:pPr>
      <w:bookmarkStart w:id="20" w:name="_Toc196735528"/>
      <w:r w:rsidRPr="000E009C">
        <w:lastRenderedPageBreak/>
        <w:t>Section 2 – Equality Outcomes Progress</w:t>
      </w:r>
      <w:bookmarkEnd w:id="20"/>
    </w:p>
    <w:p w14:paraId="653EB8D9" w14:textId="4D4F82C5" w:rsidR="002A5ED8" w:rsidRDefault="00C67571" w:rsidP="00D7473F">
      <w:pPr>
        <w:shd w:val="clear" w:color="auto" w:fill="FFFFFF" w:themeFill="background1"/>
        <w:rPr>
          <w:rFonts w:cs="Arial"/>
          <w:szCs w:val="24"/>
        </w:rPr>
      </w:pPr>
      <w:r w:rsidRPr="001B141C">
        <w:rPr>
          <w:rFonts w:cs="Arial"/>
          <w:szCs w:val="24"/>
        </w:rPr>
        <w:t>This section of the report describes the progress we have made since 202</w:t>
      </w:r>
      <w:r w:rsidR="001B141C" w:rsidRPr="001B141C">
        <w:rPr>
          <w:rFonts w:cs="Arial"/>
          <w:szCs w:val="24"/>
        </w:rPr>
        <w:t>3</w:t>
      </w:r>
      <w:r w:rsidRPr="001B141C">
        <w:rPr>
          <w:rFonts w:cs="Arial"/>
          <w:szCs w:val="24"/>
        </w:rPr>
        <w:t xml:space="preserve"> in delivering </w:t>
      </w:r>
      <w:r w:rsidR="00D10ACF" w:rsidRPr="001B141C">
        <w:rPr>
          <w:rFonts w:cs="Arial"/>
          <w:szCs w:val="24"/>
        </w:rPr>
        <w:t xml:space="preserve">our joint equality outcomes. </w:t>
      </w:r>
      <w:r w:rsidRPr="001B141C">
        <w:rPr>
          <w:rFonts w:cs="Arial"/>
          <w:szCs w:val="24"/>
        </w:rPr>
        <w:t>For each outcome we summarise progress made against the key activities</w:t>
      </w:r>
      <w:r w:rsidR="00D10ACF" w:rsidRPr="001B141C">
        <w:rPr>
          <w:rFonts w:cs="Arial"/>
          <w:szCs w:val="24"/>
        </w:rPr>
        <w:t xml:space="preserve"> we committed to. </w:t>
      </w:r>
      <w:r w:rsidRPr="001B141C">
        <w:rPr>
          <w:rFonts w:cs="Arial"/>
          <w:szCs w:val="24"/>
        </w:rPr>
        <w:t xml:space="preserve">While not an exhaustive account of all action taken it provides an overview, and </w:t>
      </w:r>
      <w:r w:rsidR="002E4ABB" w:rsidRPr="001B141C">
        <w:rPr>
          <w:rFonts w:cs="Arial"/>
          <w:szCs w:val="24"/>
        </w:rPr>
        <w:t>high-level</w:t>
      </w:r>
      <w:r w:rsidRPr="001B141C">
        <w:rPr>
          <w:rFonts w:cs="Arial"/>
          <w:szCs w:val="24"/>
        </w:rPr>
        <w:t xml:space="preserve"> account, of key progress made</w:t>
      </w:r>
      <w:r w:rsidR="003B46E1">
        <w:rPr>
          <w:rFonts w:cs="Arial"/>
          <w:szCs w:val="24"/>
        </w:rPr>
        <w:t xml:space="preserve">. </w:t>
      </w:r>
      <w:r w:rsidR="002A5ED8" w:rsidRPr="001B141C">
        <w:rPr>
          <w:rFonts w:cs="Arial"/>
          <w:szCs w:val="24"/>
        </w:rPr>
        <w:t>The updates also include insights and data against the key measures set for our equality outcomes where possible. Work is currently ongoing to develop our d</w:t>
      </w:r>
      <w:r w:rsidR="002C6CDC">
        <w:rPr>
          <w:rFonts w:cs="Arial"/>
          <w:szCs w:val="24"/>
        </w:rPr>
        <w:t>a</w:t>
      </w:r>
      <w:r w:rsidR="002A5ED8" w:rsidRPr="001B141C">
        <w:rPr>
          <w:rFonts w:cs="Arial"/>
          <w:szCs w:val="24"/>
        </w:rPr>
        <w:t xml:space="preserve">ta processes to allow reporting against </w:t>
      </w:r>
      <w:r w:rsidR="00D7473F" w:rsidRPr="001B141C">
        <w:rPr>
          <w:rFonts w:cs="Arial"/>
          <w:szCs w:val="24"/>
        </w:rPr>
        <w:t>all data measures and address</w:t>
      </w:r>
      <w:r w:rsidR="00E577A9" w:rsidRPr="001B141C">
        <w:rPr>
          <w:rFonts w:cs="Arial"/>
          <w:szCs w:val="24"/>
        </w:rPr>
        <w:t xml:space="preserve"> any</w:t>
      </w:r>
      <w:r w:rsidR="00D7473F" w:rsidRPr="001B141C">
        <w:rPr>
          <w:rFonts w:cs="Arial"/>
          <w:szCs w:val="24"/>
        </w:rPr>
        <w:t xml:space="preserve"> current</w:t>
      </w:r>
      <w:r w:rsidR="002A5ED8" w:rsidRPr="001B141C">
        <w:rPr>
          <w:rFonts w:cs="Arial"/>
          <w:szCs w:val="24"/>
        </w:rPr>
        <w:t xml:space="preserve"> gaps.  </w:t>
      </w:r>
    </w:p>
    <w:p w14:paraId="3A168FB0" w14:textId="77777777" w:rsidR="002C6CDC" w:rsidRDefault="002C6CDC" w:rsidP="002C6CDC"/>
    <w:p w14:paraId="3FE7576E" w14:textId="77777777" w:rsidR="002C6CDC" w:rsidRDefault="002C6CDC" w:rsidP="002C6CDC"/>
    <w:p w14:paraId="2FBA40DF" w14:textId="77777777" w:rsidR="002C6CDC" w:rsidRDefault="002C6CDC" w:rsidP="002C6CDC"/>
    <w:p w14:paraId="111DCD10" w14:textId="77777777" w:rsidR="002C6CDC" w:rsidRDefault="002C6CDC" w:rsidP="002C6CDC"/>
    <w:p w14:paraId="135ED7A8" w14:textId="77777777" w:rsidR="002C6CDC" w:rsidRDefault="002C6CDC" w:rsidP="002C6CDC"/>
    <w:p w14:paraId="3E091139" w14:textId="77777777" w:rsidR="002C6CDC" w:rsidRDefault="002C6CDC" w:rsidP="002C6CDC"/>
    <w:p w14:paraId="31C4180E" w14:textId="77777777" w:rsidR="002C6CDC" w:rsidRDefault="002C6CDC" w:rsidP="002C6CDC"/>
    <w:p w14:paraId="64734339" w14:textId="77777777" w:rsidR="002C6CDC" w:rsidRDefault="002C6CDC" w:rsidP="002C6CDC"/>
    <w:p w14:paraId="132E761A" w14:textId="77777777" w:rsidR="002C6CDC" w:rsidRDefault="002C6CDC" w:rsidP="002C6CDC"/>
    <w:p w14:paraId="501D6DDA" w14:textId="77777777" w:rsidR="002C6CDC" w:rsidRDefault="002C6CDC" w:rsidP="002C6CDC"/>
    <w:p w14:paraId="2EA71F6D" w14:textId="77777777" w:rsidR="002C6CDC" w:rsidRDefault="002C6CDC" w:rsidP="002C6CDC"/>
    <w:p w14:paraId="6DE8C310" w14:textId="77777777" w:rsidR="002C6CDC" w:rsidRDefault="002C6CDC" w:rsidP="002C6CDC"/>
    <w:p w14:paraId="6F71D270" w14:textId="77777777" w:rsidR="000E009C" w:rsidRPr="002C6CDC" w:rsidRDefault="000E009C" w:rsidP="002C6CDC"/>
    <w:p w14:paraId="49AB2BEE" w14:textId="2FDD97CB" w:rsidR="000E1E83" w:rsidRPr="000E009C" w:rsidRDefault="000E1E83" w:rsidP="000E009C">
      <w:pPr>
        <w:pStyle w:val="Heading3"/>
      </w:pPr>
      <w:bookmarkStart w:id="21" w:name="_Toc196735529"/>
      <w:r w:rsidRPr="000E009C">
        <w:lastRenderedPageBreak/>
        <w:t>Equality Outcome 1</w:t>
      </w:r>
      <w:bookmarkEnd w:id="21"/>
      <w:r w:rsidRPr="000E009C">
        <w:t xml:space="preserve"> </w:t>
      </w:r>
    </w:p>
    <w:p w14:paraId="46C126D2" w14:textId="77777777" w:rsidR="000E1E83" w:rsidRPr="00FA5F49" w:rsidRDefault="000E1E83" w:rsidP="000E1E83">
      <w:pPr>
        <w:shd w:val="clear" w:color="auto" w:fill="FFFFFF" w:themeFill="background1"/>
        <w:rPr>
          <w:rFonts w:cs="Arial"/>
          <w:szCs w:val="24"/>
        </w:rPr>
      </w:pPr>
      <w:r w:rsidRPr="00FA5F49">
        <w:rPr>
          <w:rFonts w:cs="Arial"/>
          <w:szCs w:val="24"/>
        </w:rPr>
        <w:t xml:space="preserve">Victims, witnesses and partner agencies feel confident to report hate incidents and received a consistent level of response and support. </w:t>
      </w:r>
    </w:p>
    <w:p w14:paraId="7AFB2C90" w14:textId="77777777" w:rsidR="000E1E83" w:rsidRPr="000E009C" w:rsidRDefault="000E1E83" w:rsidP="001967F2">
      <w:pPr>
        <w:pStyle w:val="Heading4"/>
        <w:rPr>
          <w:rStyle w:val="Strong"/>
        </w:rPr>
      </w:pPr>
      <w:r w:rsidRPr="00D57FA1">
        <w:rPr>
          <w:rStyle w:val="Strong"/>
          <w:b/>
          <w:bCs/>
        </w:rPr>
        <w:t>Objectives</w:t>
      </w:r>
      <w:r w:rsidRPr="000E009C">
        <w:rPr>
          <w:rStyle w:val="Strong"/>
        </w:rPr>
        <w:t xml:space="preserve">: </w:t>
      </w:r>
    </w:p>
    <w:p w14:paraId="10E98E32" w14:textId="77777777" w:rsidR="000E1E83" w:rsidRPr="00FA5F49" w:rsidRDefault="000E1E83" w:rsidP="000E1E83">
      <w:pPr>
        <w:pStyle w:val="ListParagraph"/>
        <w:numPr>
          <w:ilvl w:val="0"/>
          <w:numId w:val="1"/>
        </w:numPr>
        <w:contextualSpacing w:val="0"/>
        <w:rPr>
          <w:rFonts w:cs="Arial"/>
          <w:szCs w:val="24"/>
        </w:rPr>
      </w:pPr>
      <w:r w:rsidRPr="00FA5F49">
        <w:rPr>
          <w:rFonts w:cs="Arial"/>
          <w:szCs w:val="24"/>
        </w:rPr>
        <w:t xml:space="preserve">We have engagement approaches in place within local communities and partner agencies to improve trust and confidence to report hate crime to us. </w:t>
      </w:r>
    </w:p>
    <w:p w14:paraId="6B00CDA2" w14:textId="77777777" w:rsidR="000E1E83" w:rsidRPr="00FA5F49" w:rsidRDefault="000E1E83" w:rsidP="000E1E83">
      <w:pPr>
        <w:pStyle w:val="ListParagraph"/>
        <w:numPr>
          <w:ilvl w:val="0"/>
          <w:numId w:val="1"/>
        </w:numPr>
        <w:contextualSpacing w:val="0"/>
        <w:rPr>
          <w:rFonts w:cs="Arial"/>
          <w:szCs w:val="24"/>
        </w:rPr>
      </w:pPr>
      <w:r w:rsidRPr="00FA5F49">
        <w:rPr>
          <w:rFonts w:cs="Arial"/>
          <w:szCs w:val="24"/>
        </w:rPr>
        <w:t xml:space="preserve">We have a consistent approach to supporting victims, witnesses and partner agencies that creates confidence in our response to hate crime.  </w:t>
      </w:r>
    </w:p>
    <w:p w14:paraId="18DDA5E8" w14:textId="77777777" w:rsidR="000E1E83" w:rsidRPr="00FA5F49" w:rsidRDefault="000E1E83" w:rsidP="000E1E83">
      <w:pPr>
        <w:pStyle w:val="ListParagraph"/>
        <w:numPr>
          <w:ilvl w:val="0"/>
          <w:numId w:val="1"/>
        </w:numPr>
        <w:contextualSpacing w:val="0"/>
        <w:rPr>
          <w:rFonts w:cs="Arial"/>
          <w:szCs w:val="24"/>
        </w:rPr>
      </w:pPr>
      <w:r w:rsidRPr="00FA5F49">
        <w:rPr>
          <w:rFonts w:cs="Arial"/>
          <w:szCs w:val="24"/>
        </w:rPr>
        <w:t xml:space="preserve">We have officers and staff who are equipped with increased knowledge of vulnerable groups. </w:t>
      </w:r>
    </w:p>
    <w:p w14:paraId="0A32780C" w14:textId="77777777" w:rsidR="000E1E83" w:rsidRPr="00D57FA1" w:rsidRDefault="000E1E83" w:rsidP="001967F2">
      <w:pPr>
        <w:pStyle w:val="Heading4"/>
        <w:rPr>
          <w:rStyle w:val="Strong"/>
          <w:b/>
          <w:bCs/>
        </w:rPr>
      </w:pPr>
      <w:r w:rsidRPr="00D57FA1">
        <w:rPr>
          <w:rStyle w:val="Strong"/>
          <w:b/>
          <w:bCs/>
        </w:rPr>
        <w:t>Measures:</w:t>
      </w:r>
    </w:p>
    <w:p w14:paraId="4D3411C4" w14:textId="77777777" w:rsidR="000E1E83" w:rsidRPr="00FA5F49" w:rsidRDefault="000E1E83" w:rsidP="000E1E83">
      <w:pPr>
        <w:pStyle w:val="ListParagraph"/>
        <w:numPr>
          <w:ilvl w:val="0"/>
          <w:numId w:val="1"/>
        </w:numPr>
        <w:contextualSpacing w:val="0"/>
        <w:rPr>
          <w:rFonts w:cs="Arial"/>
          <w:szCs w:val="24"/>
        </w:rPr>
      </w:pPr>
      <w:r w:rsidRPr="00FA5F49">
        <w:rPr>
          <w:rFonts w:cs="Arial"/>
          <w:szCs w:val="24"/>
        </w:rPr>
        <w:t xml:space="preserve">Establish baseline confidence levels from Partners and Groups who represent and support victims of Hate Crime using their feedback to inform service delivery. </w:t>
      </w:r>
    </w:p>
    <w:p w14:paraId="619A68E3" w14:textId="77777777" w:rsidR="000E1E83" w:rsidRPr="00FA5F49" w:rsidRDefault="000E1E83" w:rsidP="000E1E83">
      <w:pPr>
        <w:pStyle w:val="ListParagraph"/>
        <w:numPr>
          <w:ilvl w:val="0"/>
          <w:numId w:val="1"/>
        </w:numPr>
        <w:contextualSpacing w:val="0"/>
        <w:rPr>
          <w:rFonts w:cs="Arial"/>
          <w:szCs w:val="24"/>
        </w:rPr>
      </w:pPr>
      <w:r w:rsidRPr="00FA5F49">
        <w:rPr>
          <w:rFonts w:cs="Arial"/>
          <w:szCs w:val="24"/>
        </w:rPr>
        <w:t>Evaluate the outcome and impact of Campaigns we deliver or participate in.</w:t>
      </w:r>
    </w:p>
    <w:p w14:paraId="7BB6C0C0" w14:textId="77777777" w:rsidR="000E1E83" w:rsidRPr="00FA5F49" w:rsidRDefault="000E1E83" w:rsidP="000E1E83">
      <w:pPr>
        <w:pStyle w:val="ListParagraph"/>
        <w:numPr>
          <w:ilvl w:val="0"/>
          <w:numId w:val="1"/>
        </w:numPr>
        <w:contextualSpacing w:val="0"/>
        <w:rPr>
          <w:rFonts w:cs="Arial"/>
          <w:szCs w:val="24"/>
        </w:rPr>
      </w:pPr>
      <w:r w:rsidRPr="00FA5F49">
        <w:rPr>
          <w:rFonts w:cs="Arial"/>
          <w:szCs w:val="24"/>
        </w:rPr>
        <w:t>Capture, share and implement best practice and learning gathered through use of Hate Crime Advisers and Community feedback.</w:t>
      </w:r>
    </w:p>
    <w:p w14:paraId="2D0D825B" w14:textId="77777777" w:rsidR="000E1E83" w:rsidRPr="00FA5F49" w:rsidRDefault="000E1E83" w:rsidP="000E1E83">
      <w:pPr>
        <w:pStyle w:val="ListParagraph"/>
        <w:numPr>
          <w:ilvl w:val="0"/>
          <w:numId w:val="1"/>
        </w:numPr>
        <w:contextualSpacing w:val="0"/>
        <w:rPr>
          <w:rFonts w:cs="Arial"/>
          <w:szCs w:val="24"/>
        </w:rPr>
      </w:pPr>
      <w:r w:rsidRPr="00FA5F49">
        <w:rPr>
          <w:rFonts w:cs="Arial"/>
          <w:szCs w:val="24"/>
        </w:rPr>
        <w:t xml:space="preserve">Monitor the number of Hate Crimes, detections and incidents. </w:t>
      </w:r>
    </w:p>
    <w:p w14:paraId="7A4EB998" w14:textId="77777777" w:rsidR="000E1E83" w:rsidRDefault="000E1E83" w:rsidP="000E1E83">
      <w:pPr>
        <w:pStyle w:val="ListParagraph"/>
        <w:numPr>
          <w:ilvl w:val="0"/>
          <w:numId w:val="1"/>
        </w:numPr>
        <w:contextualSpacing w:val="0"/>
        <w:rPr>
          <w:rFonts w:cs="Arial"/>
          <w:szCs w:val="24"/>
        </w:rPr>
      </w:pPr>
      <w:r w:rsidRPr="00FA5F49">
        <w:rPr>
          <w:rFonts w:cs="Arial"/>
          <w:szCs w:val="24"/>
        </w:rPr>
        <w:t>Third Party Reporting – Improvement in use of these centres.</w:t>
      </w:r>
    </w:p>
    <w:p w14:paraId="45D8587B" w14:textId="77777777" w:rsidR="00186F7C" w:rsidRDefault="00186F7C" w:rsidP="00186F7C">
      <w:pPr>
        <w:shd w:val="clear" w:color="auto" w:fill="FFFFFF"/>
        <w:rPr>
          <w:rFonts w:cs="Arial"/>
          <w:szCs w:val="24"/>
        </w:rPr>
      </w:pPr>
      <w:bookmarkStart w:id="22" w:name="_Hlk189137324"/>
    </w:p>
    <w:p w14:paraId="7132B368" w14:textId="7968D5A0" w:rsidR="00186F7C" w:rsidRPr="00D57FA1" w:rsidRDefault="00186F7C" w:rsidP="001967F2">
      <w:pPr>
        <w:pStyle w:val="Heading4"/>
        <w:rPr>
          <w:rStyle w:val="Strong"/>
          <w:b/>
          <w:bCs/>
        </w:rPr>
      </w:pPr>
      <w:r w:rsidRPr="00D57FA1">
        <w:rPr>
          <w:rStyle w:val="Strong"/>
          <w:b/>
          <w:bCs/>
        </w:rPr>
        <w:t>Activities:</w:t>
      </w:r>
    </w:p>
    <w:p w14:paraId="4119A2D4" w14:textId="77777777" w:rsidR="00186F7C" w:rsidRPr="000E009C" w:rsidRDefault="00186F7C" w:rsidP="001967F2">
      <w:pPr>
        <w:pStyle w:val="Heading4"/>
        <w:rPr>
          <w:rStyle w:val="Strong"/>
        </w:rPr>
      </w:pPr>
      <w:r w:rsidRPr="00025818">
        <w:rPr>
          <w:rStyle w:val="Strong"/>
          <w:b/>
          <w:bCs/>
        </w:rPr>
        <w:t>We said we would</w:t>
      </w:r>
      <w:r w:rsidRPr="000E009C">
        <w:rPr>
          <w:rStyle w:val="Strong"/>
        </w:rPr>
        <w:t>:</w:t>
      </w:r>
    </w:p>
    <w:p w14:paraId="0F887736" w14:textId="77777777" w:rsidR="00186F7C" w:rsidRPr="00186F7C" w:rsidRDefault="00186F7C" w:rsidP="00186F7C">
      <w:pPr>
        <w:rPr>
          <w:rFonts w:cs="Arial"/>
          <w:szCs w:val="24"/>
        </w:rPr>
      </w:pPr>
      <w:r w:rsidRPr="00186F7C">
        <w:rPr>
          <w:rFonts w:cs="Arial"/>
          <w:szCs w:val="24"/>
        </w:rPr>
        <w:t>Review our processes for managing and supporting those identified as at risk of harm through both crime and non-crime related incidents.</w:t>
      </w:r>
    </w:p>
    <w:p w14:paraId="0151FE14" w14:textId="77777777" w:rsidR="00186F7C" w:rsidRPr="001967F2" w:rsidRDefault="00186F7C" w:rsidP="001967F2">
      <w:pPr>
        <w:pStyle w:val="Heading4"/>
        <w:rPr>
          <w:rStyle w:val="Strong"/>
          <w:b/>
          <w:bCs/>
        </w:rPr>
      </w:pPr>
      <w:r w:rsidRPr="001967F2">
        <w:rPr>
          <w:rStyle w:val="Strong"/>
          <w:b/>
          <w:bCs/>
        </w:rPr>
        <w:lastRenderedPageBreak/>
        <w:t xml:space="preserve">We have:  </w:t>
      </w:r>
    </w:p>
    <w:p w14:paraId="418D063B" w14:textId="77777777" w:rsidR="00186F7C" w:rsidRPr="00186F7C" w:rsidRDefault="00186F7C" w:rsidP="00186F7C">
      <w:pPr>
        <w:pStyle w:val="NormalWeb"/>
        <w:numPr>
          <w:ilvl w:val="0"/>
          <w:numId w:val="41"/>
        </w:numPr>
        <w:spacing w:before="0" w:beforeAutospacing="0" w:after="0" w:afterAutospacing="0" w:line="336" w:lineRule="auto"/>
        <w:rPr>
          <w:rFonts w:ascii="Arial" w:hAnsi="Arial" w:cs="Arial"/>
        </w:rPr>
      </w:pPr>
      <w:r w:rsidRPr="00186F7C">
        <w:rPr>
          <w:rFonts w:ascii="Arial" w:hAnsi="Arial" w:cs="Arial"/>
        </w:rPr>
        <w:t>Created a new Power BI incident dashboard to inform the analytical community and operational policing in relation to Crime, iVPD and Incidents including hate related data. The Power BI Dashboard is a mechanism for sharing information locally. It enables divisions to review hate crime data within their areas and identify trends and direct activity. The national Equality and Diversity team utilise the dashboard to identify trends and link with partners and localities particularly when there are significant rises of hate crime linked to specific aggravators. In combination with reviewing STORM and COSAINS the team can assist in identifying issues and cause.</w:t>
      </w:r>
    </w:p>
    <w:p w14:paraId="5A34CB6B" w14:textId="77777777" w:rsidR="00186F7C" w:rsidRPr="00186F7C" w:rsidRDefault="00186F7C" w:rsidP="00186F7C">
      <w:pPr>
        <w:pStyle w:val="NormalWeb"/>
        <w:spacing w:before="0" w:beforeAutospacing="0" w:after="0" w:afterAutospacing="0" w:line="336" w:lineRule="auto"/>
        <w:ind w:left="720"/>
        <w:rPr>
          <w:rFonts w:ascii="Arial" w:hAnsi="Arial" w:cs="Arial"/>
        </w:rPr>
      </w:pPr>
    </w:p>
    <w:p w14:paraId="366C9FD6" w14:textId="77777777" w:rsidR="00186F7C" w:rsidRPr="00186F7C" w:rsidRDefault="00186F7C" w:rsidP="00186F7C">
      <w:pPr>
        <w:pStyle w:val="NormalWeb"/>
        <w:numPr>
          <w:ilvl w:val="0"/>
          <w:numId w:val="41"/>
        </w:numPr>
        <w:spacing w:before="0" w:beforeAutospacing="0" w:after="0" w:afterAutospacing="0" w:line="336" w:lineRule="auto"/>
        <w:rPr>
          <w:rFonts w:ascii="Arial" w:hAnsi="Arial" w:cs="Arial"/>
        </w:rPr>
      </w:pPr>
      <w:r w:rsidRPr="00186F7C">
        <w:rPr>
          <w:rFonts w:ascii="Arial" w:hAnsi="Arial" w:cs="Arial"/>
        </w:rPr>
        <w:t xml:space="preserve">Reviewed the Hate Welfare Assessment and created a dashboard specific to police officers and staff victims of hate crime. The dashboard aims to provide a national space for supervisors to monitor police and staff victims of hate crime and provide the necessary support. The dashboard is being tested in five divisions. Work continues to develop the processes and structures around Hate Welfare Assessments. </w:t>
      </w:r>
    </w:p>
    <w:p w14:paraId="003CB807" w14:textId="77777777" w:rsidR="00186F7C" w:rsidRPr="00186F7C" w:rsidRDefault="00186F7C" w:rsidP="00186F7C">
      <w:pPr>
        <w:pStyle w:val="NormalWeb"/>
        <w:spacing w:before="0" w:beforeAutospacing="0" w:after="0" w:afterAutospacing="0" w:line="336" w:lineRule="auto"/>
        <w:rPr>
          <w:rFonts w:ascii="Arial" w:hAnsi="Arial" w:cs="Arial"/>
        </w:rPr>
      </w:pPr>
    </w:p>
    <w:p w14:paraId="346C8B82" w14:textId="77777777" w:rsidR="00186F7C" w:rsidRPr="00186F7C" w:rsidRDefault="00186F7C" w:rsidP="00186F7C">
      <w:pPr>
        <w:pStyle w:val="NormalWeb"/>
        <w:numPr>
          <w:ilvl w:val="0"/>
          <w:numId w:val="41"/>
        </w:numPr>
        <w:spacing w:before="0" w:beforeAutospacing="0" w:after="0" w:afterAutospacing="0" w:line="336" w:lineRule="auto"/>
        <w:ind w:left="714" w:hanging="357"/>
        <w:rPr>
          <w:rFonts w:ascii="Arial" w:hAnsi="Arial" w:cs="Arial"/>
        </w:rPr>
      </w:pPr>
      <w:r w:rsidRPr="00186F7C">
        <w:rPr>
          <w:rFonts w:ascii="Arial" w:hAnsi="Arial" w:cs="Arial"/>
        </w:rPr>
        <w:t xml:space="preserve">Published an updated responding to hate standing operating procedure (SOP) and policy to support officers and staff when dealing with hate incidents. The SOP was widely consulted on, including internally within Police Scotland, with staff associations and external partners and will be subject to continual review overseen by the Hate Crime Working Group and Hate Crime Strategic Partnership Group. </w:t>
      </w:r>
    </w:p>
    <w:p w14:paraId="4330BF16" w14:textId="77777777" w:rsidR="00186F7C" w:rsidRDefault="00186F7C" w:rsidP="00186F7C">
      <w:pPr>
        <w:pStyle w:val="ListParagraph"/>
        <w:numPr>
          <w:ilvl w:val="0"/>
          <w:numId w:val="41"/>
        </w:numPr>
        <w:rPr>
          <w:rFonts w:cs="Arial"/>
        </w:rPr>
      </w:pPr>
      <w:r w:rsidRPr="00186F7C">
        <w:rPr>
          <w:rFonts w:cs="Arial"/>
        </w:rPr>
        <w:t xml:space="preserve">Set up a short life working group to discuss the recording of Non- Crime Hate Incidents (NCHIs) and the use of iVPD going forward. This was necessary due to the impact our new crime recording system had on hate crime recording. We have made changes to the iVPD system to capture the additional hate crime characteristics of Age and Variation in Sex Characteristics and the recording of NCHI. We continue to record NCHI on iVPD however further consideration is being given to transfer this over to COS. </w:t>
      </w:r>
    </w:p>
    <w:p w14:paraId="168F35C4" w14:textId="77777777" w:rsidR="00977B58" w:rsidRPr="00186F7C" w:rsidRDefault="00977B58" w:rsidP="00977B58">
      <w:pPr>
        <w:pStyle w:val="ListParagraph"/>
        <w:rPr>
          <w:rFonts w:cs="Arial"/>
        </w:rPr>
      </w:pPr>
    </w:p>
    <w:p w14:paraId="401F9472" w14:textId="77777777" w:rsidR="00186F7C" w:rsidRPr="000E009C" w:rsidRDefault="00186F7C" w:rsidP="00D57FA1">
      <w:pPr>
        <w:rPr>
          <w:rStyle w:val="Strong"/>
        </w:rPr>
      </w:pPr>
      <w:r w:rsidRPr="000E009C">
        <w:rPr>
          <w:rStyle w:val="Strong"/>
        </w:rPr>
        <w:lastRenderedPageBreak/>
        <w:t>We said we would:</w:t>
      </w:r>
    </w:p>
    <w:p w14:paraId="168EB102" w14:textId="77777777" w:rsidR="00186F7C" w:rsidRPr="00186F7C" w:rsidRDefault="00186F7C" w:rsidP="00186F7C">
      <w:pPr>
        <w:rPr>
          <w:rFonts w:cs="Arial"/>
          <w:szCs w:val="24"/>
        </w:rPr>
      </w:pPr>
      <w:r w:rsidRPr="00186F7C">
        <w:rPr>
          <w:rFonts w:cs="Arial"/>
          <w:szCs w:val="24"/>
        </w:rPr>
        <w:t xml:space="preserve">Review and develop ethical information sharing agreements. </w:t>
      </w:r>
    </w:p>
    <w:p w14:paraId="7B295A29" w14:textId="77777777" w:rsidR="00186F7C" w:rsidRPr="000E009C" w:rsidRDefault="00186F7C" w:rsidP="00D57FA1">
      <w:pPr>
        <w:rPr>
          <w:rStyle w:val="Strong"/>
        </w:rPr>
      </w:pPr>
      <w:r w:rsidRPr="000E009C">
        <w:rPr>
          <w:rStyle w:val="Strong"/>
        </w:rPr>
        <w:t xml:space="preserve">We have:  </w:t>
      </w:r>
    </w:p>
    <w:p w14:paraId="7C74DF30" w14:textId="77777777" w:rsidR="00186F7C" w:rsidRPr="00186F7C" w:rsidRDefault="00186F7C" w:rsidP="00186F7C">
      <w:pPr>
        <w:pStyle w:val="ListParagraph"/>
        <w:numPr>
          <w:ilvl w:val="0"/>
          <w:numId w:val="44"/>
        </w:numPr>
        <w:rPr>
          <w:rFonts w:cs="Arial"/>
          <w:szCs w:val="24"/>
        </w:rPr>
      </w:pPr>
      <w:r w:rsidRPr="00186F7C">
        <w:rPr>
          <w:rFonts w:cs="Arial"/>
          <w:szCs w:val="24"/>
        </w:rPr>
        <w:t>Implemented information management training for all officers which will be renewed yearly. This ensures officers have the awareness around information sharing and the ethical and lawful exchange of data between police and external organisations. Our Information Sharing Agreements align with the Data Protection Act 2018, UK GDPR, Human Rights and Data Protection principles.</w:t>
      </w:r>
    </w:p>
    <w:bookmarkEnd w:id="22"/>
    <w:p w14:paraId="2AA31DDD" w14:textId="77777777" w:rsidR="00186F7C" w:rsidRPr="00D57FA1" w:rsidRDefault="00186F7C" w:rsidP="00D57FA1">
      <w:pPr>
        <w:rPr>
          <w:rStyle w:val="Strong"/>
        </w:rPr>
      </w:pPr>
      <w:r w:rsidRPr="00D57FA1">
        <w:rPr>
          <w:rStyle w:val="Strong"/>
        </w:rPr>
        <w:t>We said we would:</w:t>
      </w:r>
    </w:p>
    <w:p w14:paraId="4EBD70A4" w14:textId="77777777" w:rsidR="00186F7C" w:rsidRPr="00186F7C" w:rsidRDefault="00186F7C" w:rsidP="00186F7C">
      <w:pPr>
        <w:rPr>
          <w:rFonts w:cs="Arial"/>
          <w:szCs w:val="24"/>
        </w:rPr>
      </w:pPr>
      <w:r w:rsidRPr="00186F7C">
        <w:rPr>
          <w:rFonts w:cs="Arial"/>
          <w:szCs w:val="24"/>
        </w:rPr>
        <w:t xml:space="preserve">Monitor community tensions. </w:t>
      </w:r>
    </w:p>
    <w:p w14:paraId="549716BF" w14:textId="77777777" w:rsidR="00186F7C" w:rsidRPr="00D57FA1" w:rsidRDefault="00186F7C" w:rsidP="00D57FA1">
      <w:pPr>
        <w:rPr>
          <w:rStyle w:val="Strong"/>
        </w:rPr>
      </w:pPr>
      <w:r w:rsidRPr="00D57FA1">
        <w:rPr>
          <w:rStyle w:val="Strong"/>
        </w:rPr>
        <w:t>We have:</w:t>
      </w:r>
    </w:p>
    <w:p w14:paraId="43508F0E" w14:textId="77777777" w:rsidR="00186F7C" w:rsidRPr="00186F7C" w:rsidRDefault="00186F7C" w:rsidP="00186F7C">
      <w:pPr>
        <w:pStyle w:val="ListParagraph"/>
        <w:numPr>
          <w:ilvl w:val="0"/>
          <w:numId w:val="42"/>
        </w:numPr>
        <w:rPr>
          <w:rFonts w:cs="Arial"/>
          <w:b/>
          <w:bCs/>
          <w:szCs w:val="24"/>
        </w:rPr>
      </w:pPr>
      <w:r w:rsidRPr="00186F7C">
        <w:rPr>
          <w:rFonts w:cs="Arial"/>
          <w:szCs w:val="24"/>
        </w:rPr>
        <w:t xml:space="preserve">Refreshed the weekly National Community Tensions Summary report, this is sent to all Local Policing Divisions and provides a national summary of community tensions, incidents of note, hate crime/hate incidents of note, recent and future protests and overview of hate crime across all protected characteristics. Information is obtained from a number of sources which inform how identified tensions are responded to and where engagement is directed. </w:t>
      </w:r>
    </w:p>
    <w:p w14:paraId="048CD49F" w14:textId="77777777" w:rsidR="00186F7C" w:rsidRPr="00186F7C" w:rsidRDefault="00186F7C" w:rsidP="00186F7C">
      <w:pPr>
        <w:pStyle w:val="ListParagraph"/>
        <w:rPr>
          <w:rFonts w:cs="Arial"/>
          <w:szCs w:val="24"/>
        </w:rPr>
      </w:pPr>
    </w:p>
    <w:p w14:paraId="29C584A5" w14:textId="77777777" w:rsidR="00186F7C" w:rsidRPr="00186F7C" w:rsidRDefault="00186F7C" w:rsidP="00186F7C">
      <w:pPr>
        <w:pStyle w:val="ListParagraph"/>
        <w:numPr>
          <w:ilvl w:val="0"/>
          <w:numId w:val="42"/>
        </w:numPr>
        <w:rPr>
          <w:rFonts w:cs="Arial"/>
          <w:b/>
          <w:bCs/>
          <w:szCs w:val="24"/>
        </w:rPr>
      </w:pPr>
      <w:r w:rsidRPr="00186F7C">
        <w:rPr>
          <w:rFonts w:cs="Arial"/>
          <w:szCs w:val="24"/>
        </w:rPr>
        <w:t xml:space="preserve">Formalised the monthly Equality and Diversity SPOCs meeting to include Terms of Reference and a set agenda. Meetings provide local representatives with a means to share best practice, discuss issues in their own areas and receive information on national objectives to assist with directing activity. </w:t>
      </w:r>
    </w:p>
    <w:p w14:paraId="197E8037" w14:textId="77777777" w:rsidR="00186F7C" w:rsidRPr="00186F7C" w:rsidRDefault="00186F7C" w:rsidP="00186F7C">
      <w:pPr>
        <w:pStyle w:val="ListParagraph"/>
        <w:rPr>
          <w:rFonts w:cs="Arial"/>
          <w:b/>
          <w:bCs/>
          <w:szCs w:val="24"/>
        </w:rPr>
      </w:pPr>
    </w:p>
    <w:p w14:paraId="25098264" w14:textId="77777777" w:rsidR="00186F7C" w:rsidRPr="00186F7C" w:rsidRDefault="00186F7C" w:rsidP="00186F7C">
      <w:pPr>
        <w:pStyle w:val="ListParagraph"/>
        <w:numPr>
          <w:ilvl w:val="0"/>
          <w:numId w:val="42"/>
        </w:numPr>
        <w:rPr>
          <w:rFonts w:cs="Arial"/>
          <w:b/>
          <w:bCs/>
          <w:szCs w:val="24"/>
        </w:rPr>
      </w:pPr>
      <w:r w:rsidRPr="00186F7C">
        <w:rPr>
          <w:rFonts w:cs="Arial"/>
        </w:rPr>
        <w:t>Reviewed all of our Community Impact Assessments to ensure</w:t>
      </w:r>
      <w:r w:rsidRPr="00186F7C">
        <w:rPr>
          <w:rFonts w:cs="Arial"/>
          <w:strike/>
        </w:rPr>
        <w:t xml:space="preserve"> </w:t>
      </w:r>
      <w:r w:rsidRPr="00186F7C">
        <w:rPr>
          <w:rFonts w:cs="Arial"/>
        </w:rPr>
        <w:t xml:space="preserve">the number of ‘live’ documents are reflective of the tensions that are or could be experienced within communities. This has resulted in an 81% decrease of live documents from 411 in June 2024 to 78 in January 2025. The weeding exercise has improved the ability for CIAs to be monitored at a national and divisional level. </w:t>
      </w:r>
      <w:r w:rsidRPr="00186F7C">
        <w:rPr>
          <w:rFonts w:cs="Arial"/>
        </w:rPr>
        <w:lastRenderedPageBreak/>
        <w:t xml:space="preserve">A new auditing process has been implemented and the national form and associated guidance documents are being developed to improve understanding and ease of use. </w:t>
      </w:r>
    </w:p>
    <w:p w14:paraId="78DC09F2" w14:textId="77777777" w:rsidR="00186F7C" w:rsidRPr="00186F7C" w:rsidRDefault="00186F7C" w:rsidP="00186F7C">
      <w:pPr>
        <w:pStyle w:val="ListParagraph"/>
        <w:rPr>
          <w:rFonts w:cs="Arial"/>
          <w:b/>
          <w:bCs/>
          <w:szCs w:val="24"/>
        </w:rPr>
      </w:pPr>
    </w:p>
    <w:p w14:paraId="2C767E07" w14:textId="77777777" w:rsidR="00186F7C" w:rsidRPr="00186F7C" w:rsidRDefault="00186F7C" w:rsidP="00186F7C">
      <w:pPr>
        <w:pStyle w:val="ListParagraph"/>
        <w:numPr>
          <w:ilvl w:val="0"/>
          <w:numId w:val="42"/>
        </w:numPr>
        <w:rPr>
          <w:rFonts w:cs="Arial"/>
          <w:strike/>
          <w:color w:val="0D0D0D" w:themeColor="text1" w:themeTint="F2"/>
        </w:rPr>
      </w:pPr>
      <w:r w:rsidRPr="00186F7C">
        <w:rPr>
          <w:rFonts w:cs="Arial"/>
          <w:color w:val="0D0D0D" w:themeColor="text1" w:themeTint="F2"/>
        </w:rPr>
        <w:t>Improved internal policies and procedures and our engagement with our Community Advisors. We held an in-person Community Advisor event at the Scottish Police College. This was an informal networking event which encouraged our Advisors to share their experiences and to discuss with Police Scotland what they would like the future of the role to be. We reviewed the deployment and feedback protocols and will implement changes to both in 2025. We have also committed to identifying and addressing areas where we have no representation</w:t>
      </w:r>
      <w:r w:rsidRPr="00186F7C">
        <w:rPr>
          <w:rFonts w:cs="Arial"/>
          <w:strike/>
          <w:color w:val="0D0D0D" w:themeColor="text1" w:themeTint="F2"/>
        </w:rPr>
        <w:t>.</w:t>
      </w:r>
    </w:p>
    <w:p w14:paraId="58CDA8C9" w14:textId="77777777" w:rsidR="00186F7C" w:rsidRPr="00186F7C" w:rsidRDefault="00186F7C" w:rsidP="00186F7C">
      <w:pPr>
        <w:pStyle w:val="ListParagraph"/>
        <w:rPr>
          <w:rFonts w:cs="Arial"/>
        </w:rPr>
      </w:pPr>
    </w:p>
    <w:p w14:paraId="64D1037B" w14:textId="77777777" w:rsidR="00186F7C" w:rsidRPr="00186F7C" w:rsidRDefault="00186F7C" w:rsidP="00186F7C">
      <w:pPr>
        <w:pStyle w:val="ListParagraph"/>
        <w:numPr>
          <w:ilvl w:val="0"/>
          <w:numId w:val="42"/>
        </w:numPr>
        <w:rPr>
          <w:rFonts w:cs="Arial"/>
        </w:rPr>
      </w:pPr>
      <w:r w:rsidRPr="00186F7C">
        <w:rPr>
          <w:rFonts w:cs="Arial"/>
          <w:color w:val="0D0D0D" w:themeColor="text1" w:themeTint="F2"/>
        </w:rPr>
        <w:t xml:space="preserve">Developed an action plan </w:t>
      </w:r>
      <w:r w:rsidRPr="00186F7C">
        <w:rPr>
          <w:rFonts w:cs="Arial"/>
        </w:rPr>
        <w:t>to support the instigation of new Community Reassurance Cell</w:t>
      </w:r>
      <w:r w:rsidRPr="00186F7C">
        <w:rPr>
          <w:rFonts w:cs="Arial"/>
          <w:color w:val="0D0D0D" w:themeColor="text1" w:themeTint="F2"/>
        </w:rPr>
        <w:t>s</w:t>
      </w:r>
      <w:r w:rsidRPr="00186F7C">
        <w:rPr>
          <w:rFonts w:cs="Arial"/>
        </w:rPr>
        <w:t xml:space="preserve"> (CRC). This plan streamlines the engagement process with key stakeholders, including community advisors, partner agencies, community and faith leaders, and staff associations. It also introduces a more effective approach to implementing the CRC, ensuring that reassurance messaging is thoughtfully considered. There is further work ongoing to have the CRC course developed into a recognised specialism.</w:t>
      </w:r>
    </w:p>
    <w:p w14:paraId="4F551FC8" w14:textId="77777777" w:rsidR="00186F7C" w:rsidRPr="000E009C" w:rsidRDefault="00186F7C" w:rsidP="00D57FA1">
      <w:pPr>
        <w:rPr>
          <w:rStyle w:val="Strong"/>
        </w:rPr>
      </w:pPr>
      <w:r w:rsidRPr="000E009C">
        <w:rPr>
          <w:rStyle w:val="Strong"/>
        </w:rPr>
        <w:t>We said we would:</w:t>
      </w:r>
    </w:p>
    <w:p w14:paraId="0FB116FF" w14:textId="77777777" w:rsidR="00186F7C" w:rsidRPr="00186F7C" w:rsidRDefault="00186F7C" w:rsidP="00186F7C">
      <w:pPr>
        <w:rPr>
          <w:rFonts w:cs="Arial"/>
          <w:szCs w:val="24"/>
        </w:rPr>
      </w:pPr>
      <w:r w:rsidRPr="00186F7C">
        <w:rPr>
          <w:rFonts w:cs="Arial"/>
          <w:szCs w:val="24"/>
        </w:rPr>
        <w:t>Enhance Third Party Reporting opportunities by delivering training and support for organisations.</w:t>
      </w:r>
    </w:p>
    <w:p w14:paraId="17CBF83A" w14:textId="77777777" w:rsidR="00186F7C" w:rsidRPr="00D57FA1" w:rsidRDefault="00186F7C" w:rsidP="00D57FA1">
      <w:pPr>
        <w:rPr>
          <w:b/>
          <w:bCs/>
        </w:rPr>
      </w:pPr>
      <w:r w:rsidRPr="00D57FA1">
        <w:rPr>
          <w:b/>
          <w:bCs/>
        </w:rPr>
        <w:t>We have:</w:t>
      </w:r>
    </w:p>
    <w:p w14:paraId="06FE7668" w14:textId="63D3B4EF" w:rsidR="00186F7C" w:rsidRPr="00186F7C" w:rsidRDefault="00186F7C" w:rsidP="00186F7C">
      <w:pPr>
        <w:pStyle w:val="ListParagraph"/>
        <w:numPr>
          <w:ilvl w:val="0"/>
          <w:numId w:val="43"/>
        </w:numPr>
        <w:rPr>
          <w:rFonts w:cs="Arial"/>
          <w:bCs/>
          <w:color w:val="0D0D0D" w:themeColor="text1" w:themeTint="F2"/>
        </w:rPr>
      </w:pPr>
      <w:r w:rsidRPr="00186F7C">
        <w:rPr>
          <w:rFonts w:cs="Arial"/>
          <w:color w:val="0D0D0D" w:themeColor="text1" w:themeTint="F2"/>
        </w:rPr>
        <w:t xml:space="preserve">This activity corresponds with Action 4 in the Hate Crime Strategy Delivery Plan. </w:t>
      </w:r>
      <w:r w:rsidRPr="00186F7C">
        <w:rPr>
          <w:rFonts w:cs="Arial"/>
          <w:bCs/>
          <w:color w:val="0D0D0D" w:themeColor="text1" w:themeTint="F2"/>
        </w:rPr>
        <w:t xml:space="preserve">The implementation of the Hate Crime and Public Order (Scotland) Act 2021, although unconnected to the operational practice of TPR, provided an opportunity to </w:t>
      </w:r>
      <w:r w:rsidR="003B46E1">
        <w:rPr>
          <w:rFonts w:cs="Arial"/>
          <w:bCs/>
          <w:color w:val="0D0D0D" w:themeColor="text1" w:themeTint="F2"/>
        </w:rPr>
        <w:t>assess</w:t>
      </w:r>
      <w:r w:rsidRPr="00186F7C">
        <w:rPr>
          <w:rFonts w:cs="Arial"/>
          <w:bCs/>
          <w:color w:val="0D0D0D" w:themeColor="text1" w:themeTint="F2"/>
        </w:rPr>
        <w:t xml:space="preserve"> our joint approach, in respect of the review in terms of improvement of support for centres as well as victims and defining roles/responsibilities/criterion for centres.</w:t>
      </w:r>
    </w:p>
    <w:p w14:paraId="6B112322" w14:textId="77777777" w:rsidR="00186F7C" w:rsidRPr="00186F7C" w:rsidRDefault="00186F7C" w:rsidP="00186F7C">
      <w:pPr>
        <w:ind w:left="720"/>
        <w:rPr>
          <w:rFonts w:cs="Arial"/>
          <w:color w:val="0D0D0D" w:themeColor="text1" w:themeTint="F2"/>
        </w:rPr>
      </w:pPr>
      <w:r w:rsidRPr="00186F7C">
        <w:rPr>
          <w:rFonts w:cs="Arial"/>
          <w:color w:val="0D0D0D" w:themeColor="text1" w:themeTint="F2"/>
        </w:rPr>
        <w:lastRenderedPageBreak/>
        <w:t xml:space="preserve">Police Scotland and Scottish Government are working closely on the project to review and refresh TPR of hate crime, which will re-frame current leadership and seek to raise the profile of TPR facilities across Scotland as a means to reporting hate crime. The project will ensure that people with lived experience of hate crime will be at the centre of activity to support the review, as well as existing TPR centres and key agencies. It will also take a victim-centred approach towards the delivery of third-party reporting and seek to improve the experiences of victims and witnesses of hate crime. </w:t>
      </w:r>
    </w:p>
    <w:p w14:paraId="736559C8" w14:textId="77777777" w:rsidR="00186F7C" w:rsidRPr="00D57FA1" w:rsidRDefault="00186F7C" w:rsidP="00D57FA1">
      <w:pPr>
        <w:rPr>
          <w:rStyle w:val="Strong"/>
          <w:rFonts w:cs="Arial"/>
          <w:bCs w:val="0"/>
        </w:rPr>
      </w:pPr>
      <w:r w:rsidRPr="00D57FA1">
        <w:rPr>
          <w:rStyle w:val="Strong"/>
          <w:rFonts w:cs="Arial"/>
          <w:bCs w:val="0"/>
        </w:rPr>
        <w:t>We said we would:</w:t>
      </w:r>
    </w:p>
    <w:p w14:paraId="1232349C" w14:textId="77777777" w:rsidR="00186F7C" w:rsidRPr="00186F7C" w:rsidRDefault="00186F7C" w:rsidP="00186F7C">
      <w:pPr>
        <w:rPr>
          <w:rFonts w:cs="Arial"/>
          <w:szCs w:val="24"/>
        </w:rPr>
      </w:pPr>
      <w:r w:rsidRPr="00186F7C">
        <w:rPr>
          <w:rFonts w:cs="Arial"/>
          <w:szCs w:val="24"/>
        </w:rPr>
        <w:t xml:space="preserve">Deliver Hate Crime Advisor training to officers. </w:t>
      </w:r>
    </w:p>
    <w:p w14:paraId="2B190E54" w14:textId="77777777" w:rsidR="00186F7C" w:rsidRPr="00D57FA1" w:rsidRDefault="00186F7C" w:rsidP="00D57FA1">
      <w:pPr>
        <w:rPr>
          <w:rStyle w:val="Strong"/>
          <w:rFonts w:cs="Arial"/>
        </w:rPr>
      </w:pPr>
      <w:r w:rsidRPr="00D57FA1">
        <w:rPr>
          <w:rStyle w:val="Strong"/>
          <w:rFonts w:cs="Arial"/>
        </w:rPr>
        <w:t xml:space="preserve">We have:  </w:t>
      </w:r>
    </w:p>
    <w:p w14:paraId="7B477531" w14:textId="77777777" w:rsidR="00186F7C" w:rsidRPr="00186F7C" w:rsidRDefault="00186F7C" w:rsidP="00214100">
      <w:pPr>
        <w:pStyle w:val="ListParagraph"/>
        <w:numPr>
          <w:ilvl w:val="0"/>
          <w:numId w:val="43"/>
        </w:numPr>
        <w:spacing w:after="100" w:afterAutospacing="1"/>
        <w:ind w:left="714" w:hanging="357"/>
        <w:rPr>
          <w:rFonts w:cs="Arial"/>
        </w:rPr>
      </w:pPr>
      <w:r w:rsidRPr="00186F7C">
        <w:rPr>
          <w:rFonts w:eastAsia="Times New Roman" w:cs="Arial"/>
          <w:szCs w:val="24"/>
          <w:lang w:eastAsia="en-GB"/>
        </w:rPr>
        <w:t>Commenced the development of a new Hate Crime Advisor training programme to incorporate the Hate Crime and Public Order (Scotland) Act 2021. We have committed to upgrading the</w:t>
      </w:r>
      <w:r w:rsidRPr="00186F7C">
        <w:rPr>
          <w:rFonts w:eastAsia="Times New Roman" w:cs="Arial"/>
          <w:sz w:val="18"/>
          <w:szCs w:val="18"/>
          <w:lang w:eastAsia="en-GB"/>
        </w:rPr>
        <w:t xml:space="preserve"> </w:t>
      </w:r>
      <w:r w:rsidRPr="00186F7C">
        <w:rPr>
          <w:rFonts w:cs="Arial"/>
          <w:bCs/>
          <w:szCs w:val="24"/>
        </w:rPr>
        <w:t xml:space="preserve">Hate Crime Advisor training course to 3 days. The Hate Crime Champion course is a compulsory prerequisite to attend the Hate Crime Advisor training course and will be upgraded to a 2-day course. This outlines that Hate Crime Advisor’s will have received a total of 5 days training increasing trust and confidence in their ability to provide sound advice and guidance when deployed, there will also be a commitment to provide Continuous Professional Development (CPD) inputs.  </w:t>
      </w:r>
      <w:r w:rsidRPr="00186F7C">
        <w:rPr>
          <w:rFonts w:cs="Arial"/>
        </w:rPr>
        <w:t>The new training courses will be piloted in spring 2025 prior to roll out across the service.</w:t>
      </w:r>
    </w:p>
    <w:p w14:paraId="4F16806F" w14:textId="77777777" w:rsidR="00186F7C" w:rsidRPr="00186F7C" w:rsidRDefault="00186F7C" w:rsidP="00D57FA1">
      <w:pPr>
        <w:rPr>
          <w:rStyle w:val="Strong"/>
          <w:rFonts w:cs="Arial"/>
          <w:b w:val="0"/>
          <w:bCs w:val="0"/>
        </w:rPr>
      </w:pPr>
      <w:r w:rsidRPr="00186F7C">
        <w:rPr>
          <w:rStyle w:val="Strong"/>
          <w:rFonts w:cs="Arial"/>
          <w:bCs w:val="0"/>
        </w:rPr>
        <w:t>We said we would:</w:t>
      </w:r>
    </w:p>
    <w:p w14:paraId="2D4A14E4" w14:textId="77777777" w:rsidR="00186F7C" w:rsidRPr="00186F7C" w:rsidRDefault="00186F7C" w:rsidP="00186F7C">
      <w:pPr>
        <w:rPr>
          <w:rFonts w:cs="Arial"/>
          <w:szCs w:val="24"/>
        </w:rPr>
      </w:pPr>
      <w:r w:rsidRPr="00186F7C">
        <w:rPr>
          <w:rFonts w:cs="Arial"/>
          <w:szCs w:val="24"/>
        </w:rPr>
        <w:t xml:space="preserve">Work directly with and learn from the experience of people who have experienced hate crime / incidents. </w:t>
      </w:r>
    </w:p>
    <w:p w14:paraId="0E103E41" w14:textId="77777777" w:rsidR="00186F7C" w:rsidRPr="00186F7C" w:rsidRDefault="00186F7C" w:rsidP="00D57FA1">
      <w:pPr>
        <w:rPr>
          <w:rStyle w:val="Strong"/>
          <w:rFonts w:cs="Arial"/>
          <w:b w:val="0"/>
          <w:bCs w:val="0"/>
        </w:rPr>
      </w:pPr>
      <w:r w:rsidRPr="00186F7C">
        <w:rPr>
          <w:rStyle w:val="Strong"/>
          <w:rFonts w:cs="Arial"/>
          <w:bCs w:val="0"/>
        </w:rPr>
        <w:t xml:space="preserve">We have:  </w:t>
      </w:r>
    </w:p>
    <w:p w14:paraId="20310BC6" w14:textId="77777777" w:rsidR="00186F7C" w:rsidRPr="00186F7C" w:rsidRDefault="00186F7C" w:rsidP="00186F7C">
      <w:pPr>
        <w:pStyle w:val="ListParagraph"/>
        <w:numPr>
          <w:ilvl w:val="0"/>
          <w:numId w:val="43"/>
        </w:numPr>
        <w:rPr>
          <w:rFonts w:eastAsiaTheme="majorEastAsia" w:cs="Arial"/>
          <w:bCs/>
          <w:color w:val="000000" w:themeColor="text1"/>
          <w:szCs w:val="24"/>
        </w:rPr>
      </w:pPr>
      <w:r w:rsidRPr="00186F7C">
        <w:rPr>
          <w:rFonts w:eastAsiaTheme="majorEastAsia" w:cs="Arial"/>
          <w:bCs/>
          <w:color w:val="0D0D0D" w:themeColor="text1" w:themeTint="F2"/>
          <w:szCs w:val="24"/>
        </w:rPr>
        <w:t xml:space="preserve">Launched a </w:t>
      </w:r>
      <w:r w:rsidRPr="00186F7C">
        <w:rPr>
          <w:rFonts w:eastAsiaTheme="majorEastAsia" w:cs="Arial"/>
          <w:bCs/>
          <w:color w:val="000000" w:themeColor="text1"/>
          <w:szCs w:val="24"/>
        </w:rPr>
        <w:t>new User Experience survey for people who report hate crime or incidents to Police Scotland. Everyone who reports hate wi</w:t>
      </w:r>
      <w:r w:rsidRPr="00186F7C">
        <w:rPr>
          <w:rFonts w:eastAsiaTheme="majorEastAsia" w:cs="Arial"/>
          <w:bCs/>
          <w:color w:val="0D0D0D" w:themeColor="text1" w:themeTint="F2"/>
          <w:szCs w:val="24"/>
        </w:rPr>
        <w:t xml:space="preserve">ll now </w:t>
      </w:r>
      <w:r w:rsidRPr="00186F7C">
        <w:rPr>
          <w:rFonts w:eastAsiaTheme="majorEastAsia" w:cs="Arial"/>
          <w:bCs/>
          <w:color w:val="000000" w:themeColor="text1"/>
          <w:szCs w:val="24"/>
        </w:rPr>
        <w:t xml:space="preserve">receive a text message in the month after their report inviting them to participate in the </w:t>
      </w:r>
      <w:r w:rsidRPr="00186F7C">
        <w:rPr>
          <w:rFonts w:eastAsiaTheme="majorEastAsia" w:cs="Arial"/>
          <w:bCs/>
          <w:color w:val="000000" w:themeColor="text1"/>
          <w:szCs w:val="24"/>
        </w:rPr>
        <w:lastRenderedPageBreak/>
        <w:t>User Experience survey. The results and feedback provided are accessible to all colleagues in a PowerBI Dashboard to support improvement activities and learning. We are actively building our approaches to involve people in how we deliver our services in communities across Scotland to better understand the complexities of policing with cultural awareness to ensure we are responding effectively to threat, risk and harm.</w:t>
      </w:r>
    </w:p>
    <w:p w14:paraId="73C5B2C1" w14:textId="77777777" w:rsidR="00186F7C" w:rsidRPr="00186F7C" w:rsidRDefault="00186F7C" w:rsidP="00D57FA1">
      <w:pPr>
        <w:rPr>
          <w:rStyle w:val="Strong"/>
          <w:rFonts w:cs="Arial"/>
          <w:b w:val="0"/>
          <w:bCs w:val="0"/>
        </w:rPr>
      </w:pPr>
      <w:r w:rsidRPr="00186F7C">
        <w:rPr>
          <w:rStyle w:val="Strong"/>
          <w:rFonts w:cs="Arial"/>
          <w:bCs w:val="0"/>
        </w:rPr>
        <w:t>We said we would:</w:t>
      </w:r>
    </w:p>
    <w:p w14:paraId="02677F04" w14:textId="77777777" w:rsidR="00186F7C" w:rsidRPr="00186F7C" w:rsidRDefault="00186F7C" w:rsidP="00186F7C">
      <w:pPr>
        <w:rPr>
          <w:rFonts w:cs="Arial"/>
          <w:szCs w:val="24"/>
        </w:rPr>
      </w:pPr>
      <w:r w:rsidRPr="00186F7C">
        <w:rPr>
          <w:rFonts w:cs="Arial"/>
          <w:szCs w:val="24"/>
        </w:rPr>
        <w:t xml:space="preserve">Lead and participate in national and local campaigns. </w:t>
      </w:r>
    </w:p>
    <w:p w14:paraId="57807B51" w14:textId="77777777" w:rsidR="00186F7C" w:rsidRPr="00186F7C" w:rsidRDefault="00186F7C" w:rsidP="00D57FA1">
      <w:pPr>
        <w:rPr>
          <w:rStyle w:val="Strong"/>
          <w:rFonts w:cs="Arial"/>
        </w:rPr>
      </w:pPr>
      <w:r w:rsidRPr="00186F7C">
        <w:rPr>
          <w:rStyle w:val="Strong"/>
          <w:rFonts w:cs="Arial"/>
        </w:rPr>
        <w:t xml:space="preserve">We have:  </w:t>
      </w:r>
    </w:p>
    <w:p w14:paraId="7707BB79" w14:textId="77777777" w:rsidR="00186F7C" w:rsidRPr="00186F7C" w:rsidRDefault="00186F7C" w:rsidP="00186F7C">
      <w:pPr>
        <w:pStyle w:val="ListParagraph"/>
        <w:numPr>
          <w:ilvl w:val="0"/>
          <w:numId w:val="43"/>
        </w:numPr>
        <w:rPr>
          <w:rFonts w:cs="Arial"/>
        </w:rPr>
      </w:pPr>
      <w:r w:rsidRPr="00186F7C">
        <w:rPr>
          <w:rFonts w:cs="Arial"/>
        </w:rPr>
        <w:t>Engaged and supported multiple campaign such as Hate Crime Awareness Week, Black History Month, Disability awareness week amongst others.</w:t>
      </w:r>
    </w:p>
    <w:p w14:paraId="7EB01B1F" w14:textId="77777777" w:rsidR="00186F7C" w:rsidRDefault="00186F7C" w:rsidP="00186F7C">
      <w:pPr>
        <w:spacing w:before="120"/>
        <w:ind w:left="720"/>
        <w:rPr>
          <w:rFonts w:cs="Arial"/>
        </w:rPr>
      </w:pPr>
      <w:r w:rsidRPr="00186F7C">
        <w:rPr>
          <w:rFonts w:cs="Arial"/>
        </w:rPr>
        <w:t>We have developed our national Inclusion calendar to map all relevant campaigns and relevant cultural festivals to ensure a corporate approach in supporting, highlighting and promoting these campaigns both internally and externally.</w:t>
      </w:r>
    </w:p>
    <w:p w14:paraId="1A4A972F" w14:textId="795D836D" w:rsidR="005D5A3A" w:rsidRDefault="005D5A3A" w:rsidP="005D5A3A">
      <w:pPr>
        <w:pStyle w:val="ListParagraph"/>
        <w:numPr>
          <w:ilvl w:val="0"/>
          <w:numId w:val="43"/>
        </w:numPr>
        <w:spacing w:before="120"/>
        <w:rPr>
          <w:rFonts w:cs="Arial"/>
        </w:rPr>
      </w:pPr>
      <w:r>
        <w:rPr>
          <w:rFonts w:cs="Arial"/>
        </w:rPr>
        <w:t>P</w:t>
      </w:r>
      <w:r w:rsidRPr="005D5A3A">
        <w:rPr>
          <w:rFonts w:cs="Arial"/>
        </w:rPr>
        <w:t xml:space="preserve">ublished weekly updates on the </w:t>
      </w:r>
      <w:hyperlink r:id="rId20" w:history="1">
        <w:r w:rsidRPr="00787DE3">
          <w:rPr>
            <w:rStyle w:val="Hyperlink"/>
            <w:rFonts w:cs="Arial"/>
            <w:color w:val="auto"/>
          </w:rPr>
          <w:t>Scottish Policy Authority website</w:t>
        </w:r>
      </w:hyperlink>
      <w:r w:rsidRPr="005D5A3A">
        <w:rPr>
          <w:rFonts w:cs="Arial"/>
        </w:rPr>
        <w:t xml:space="preserve"> </w:t>
      </w:r>
      <w:r>
        <w:rPr>
          <w:rFonts w:cs="Arial"/>
        </w:rPr>
        <w:t>d</w:t>
      </w:r>
      <w:r w:rsidRPr="005D5A3A">
        <w:rPr>
          <w:rFonts w:cs="Arial"/>
        </w:rPr>
        <w:t>uring the implementation of new hate crime legislation in 2024, to ensure transparency of its impact, alongside a statement from the Chair. A formal report on the Policing of the Hate Crime Act was then considered at the Authority meeting in May 2024 to enable effective oversight and scrutiny in a public setting.</w:t>
      </w:r>
    </w:p>
    <w:p w14:paraId="42249945" w14:textId="77777777" w:rsidR="005D5A3A" w:rsidRDefault="005D5A3A" w:rsidP="005D5A3A">
      <w:pPr>
        <w:pStyle w:val="ListParagraph"/>
        <w:spacing w:before="120"/>
        <w:rPr>
          <w:rFonts w:cs="Arial"/>
        </w:rPr>
      </w:pPr>
    </w:p>
    <w:p w14:paraId="3A96A58A" w14:textId="23125808" w:rsidR="005D5A3A" w:rsidRPr="005D5A3A" w:rsidRDefault="005D5A3A" w:rsidP="005D5A3A">
      <w:pPr>
        <w:pStyle w:val="ListParagraph"/>
        <w:numPr>
          <w:ilvl w:val="0"/>
          <w:numId w:val="43"/>
        </w:numPr>
        <w:spacing w:before="120"/>
        <w:rPr>
          <w:rFonts w:cs="Arial"/>
        </w:rPr>
      </w:pPr>
      <w:r w:rsidRPr="005D5A3A">
        <w:rPr>
          <w:rFonts w:cs="Arial"/>
        </w:rPr>
        <w:t xml:space="preserve">Added a focus on hate crime to the Annual Report and Accounts </w:t>
      </w:r>
      <w:hyperlink r:id="rId21" w:history="1">
        <w:r w:rsidRPr="00787DE3">
          <w:rPr>
            <w:rStyle w:val="Hyperlink"/>
            <w:rFonts w:cs="Arial"/>
            <w:color w:val="auto"/>
          </w:rPr>
          <w:t>Performance Summary</w:t>
        </w:r>
      </w:hyperlink>
      <w:r w:rsidRPr="005D5A3A">
        <w:rPr>
          <w:rFonts w:cs="Arial"/>
        </w:rPr>
        <w:t>, recognising the public interest in this area.</w:t>
      </w:r>
    </w:p>
    <w:p w14:paraId="72266F12" w14:textId="77777777" w:rsidR="00D2293D" w:rsidRPr="00CF126C" w:rsidRDefault="00D2293D" w:rsidP="00D57FA1">
      <w:pPr>
        <w:pStyle w:val="Heading3"/>
      </w:pPr>
      <w:bookmarkStart w:id="23" w:name="_Toc196735530"/>
      <w:r w:rsidRPr="00CF126C">
        <w:t xml:space="preserve">Equality </w:t>
      </w:r>
      <w:r w:rsidRPr="00D57FA1">
        <w:t>Outcome</w:t>
      </w:r>
      <w:r w:rsidRPr="00CF126C">
        <w:t xml:space="preserve"> 2</w:t>
      </w:r>
      <w:bookmarkEnd w:id="23"/>
    </w:p>
    <w:p w14:paraId="477FFF5F" w14:textId="77777777" w:rsidR="00D2293D" w:rsidRPr="00CF126C" w:rsidRDefault="00D2293D" w:rsidP="00D2293D">
      <w:pPr>
        <w:shd w:val="clear" w:color="auto" w:fill="FFFFFF" w:themeFill="background1"/>
        <w:rPr>
          <w:rFonts w:cs="Arial"/>
          <w:b/>
          <w:szCs w:val="24"/>
        </w:rPr>
      </w:pPr>
      <w:r w:rsidRPr="00CF126C">
        <w:rPr>
          <w:rFonts w:cs="Arial"/>
          <w:szCs w:val="24"/>
        </w:rPr>
        <w:t xml:space="preserve">People from across protected groups access services, communication and information provided by Police Scotland and the Scottish Police Authority in ways or methods that best suit their needs. </w:t>
      </w:r>
    </w:p>
    <w:p w14:paraId="1474C6D7" w14:textId="77777777" w:rsidR="00D2293D" w:rsidRPr="00A15213" w:rsidRDefault="00D2293D" w:rsidP="001967F2">
      <w:pPr>
        <w:pStyle w:val="Heading4"/>
      </w:pPr>
      <w:r w:rsidRPr="00A15213">
        <w:rPr>
          <w:rStyle w:val="Strong"/>
          <w:b/>
        </w:rPr>
        <w:lastRenderedPageBreak/>
        <w:t xml:space="preserve">Objectives: </w:t>
      </w:r>
    </w:p>
    <w:p w14:paraId="5EFCEC16" w14:textId="77777777" w:rsidR="00D2293D" w:rsidRPr="00CF126C" w:rsidRDefault="00D2293D" w:rsidP="00D2293D">
      <w:pPr>
        <w:pStyle w:val="ListParagraph"/>
        <w:numPr>
          <w:ilvl w:val="0"/>
          <w:numId w:val="1"/>
        </w:numPr>
        <w:contextualSpacing w:val="0"/>
        <w:rPr>
          <w:rFonts w:cs="Arial"/>
          <w:szCs w:val="24"/>
        </w:rPr>
      </w:pPr>
      <w:r w:rsidRPr="00CF126C">
        <w:rPr>
          <w:rFonts w:cs="Arial"/>
          <w:szCs w:val="24"/>
        </w:rPr>
        <w:t xml:space="preserve">We understand the accessibility barriers and have approaches in place to proactively address them. </w:t>
      </w:r>
    </w:p>
    <w:p w14:paraId="27F9FADC" w14:textId="77777777" w:rsidR="00D2293D" w:rsidRPr="00CF126C" w:rsidRDefault="00D2293D" w:rsidP="00D2293D">
      <w:pPr>
        <w:pStyle w:val="ListParagraph"/>
        <w:numPr>
          <w:ilvl w:val="0"/>
          <w:numId w:val="1"/>
        </w:numPr>
        <w:contextualSpacing w:val="0"/>
        <w:rPr>
          <w:rFonts w:cs="Arial"/>
          <w:szCs w:val="24"/>
        </w:rPr>
      </w:pPr>
      <w:r w:rsidRPr="00CF126C">
        <w:rPr>
          <w:rFonts w:cs="Arial"/>
          <w:szCs w:val="24"/>
        </w:rPr>
        <w:t xml:space="preserve">We have a range of methods and approaches available to access Police Scotland and the Scottish Police Authority. </w:t>
      </w:r>
    </w:p>
    <w:p w14:paraId="3C198EDB" w14:textId="77777777" w:rsidR="00D2293D" w:rsidRPr="00A15213" w:rsidRDefault="00D2293D" w:rsidP="001967F2">
      <w:pPr>
        <w:pStyle w:val="Heading4"/>
      </w:pPr>
      <w:r w:rsidRPr="00A15213">
        <w:t xml:space="preserve">Measures: </w:t>
      </w:r>
    </w:p>
    <w:p w14:paraId="3B8A4598" w14:textId="77777777" w:rsidR="00D2293D" w:rsidRPr="00CF126C" w:rsidRDefault="00D2293D" w:rsidP="00D2293D">
      <w:pPr>
        <w:pStyle w:val="ListParagraph"/>
        <w:numPr>
          <w:ilvl w:val="0"/>
          <w:numId w:val="1"/>
        </w:numPr>
        <w:contextualSpacing w:val="0"/>
        <w:rPr>
          <w:rFonts w:cs="Arial"/>
          <w:szCs w:val="24"/>
        </w:rPr>
      </w:pPr>
      <w:r w:rsidRPr="00CF126C">
        <w:rPr>
          <w:rFonts w:cs="Arial"/>
          <w:szCs w:val="24"/>
        </w:rPr>
        <w:t xml:space="preserve">Updates from Modernised Contact and Engagement Programme on progress in improving accessibility mediums. </w:t>
      </w:r>
    </w:p>
    <w:p w14:paraId="429CB07C" w14:textId="77777777" w:rsidR="00D2293D" w:rsidRPr="00CF126C" w:rsidRDefault="00D2293D" w:rsidP="00D2293D">
      <w:pPr>
        <w:pStyle w:val="ListParagraph"/>
        <w:numPr>
          <w:ilvl w:val="0"/>
          <w:numId w:val="1"/>
        </w:numPr>
        <w:contextualSpacing w:val="0"/>
        <w:rPr>
          <w:rFonts w:cs="Arial"/>
          <w:szCs w:val="24"/>
        </w:rPr>
      </w:pPr>
      <w:r w:rsidRPr="00CF126C">
        <w:rPr>
          <w:rFonts w:cs="Arial"/>
          <w:szCs w:val="24"/>
        </w:rPr>
        <w:t xml:space="preserve">Unified Communications and Contact Platform progress through Digital, Data and ICT Programme. </w:t>
      </w:r>
    </w:p>
    <w:p w14:paraId="102B5DD7" w14:textId="77777777" w:rsidR="00D2293D" w:rsidRPr="00CF126C" w:rsidRDefault="00D2293D" w:rsidP="00D2293D">
      <w:pPr>
        <w:pStyle w:val="ListParagraph"/>
        <w:numPr>
          <w:ilvl w:val="0"/>
          <w:numId w:val="1"/>
        </w:numPr>
        <w:contextualSpacing w:val="0"/>
        <w:rPr>
          <w:rFonts w:cs="Arial"/>
          <w:szCs w:val="24"/>
        </w:rPr>
      </w:pPr>
      <w:r w:rsidRPr="00CF126C">
        <w:rPr>
          <w:rFonts w:cs="Arial"/>
          <w:szCs w:val="24"/>
        </w:rPr>
        <w:t xml:space="preserve">Corporate Communications strategy and Professionalism overview of standards for publication of documents and communication.  </w:t>
      </w:r>
    </w:p>
    <w:p w14:paraId="6ABBBDF2" w14:textId="77777777" w:rsidR="00D2293D" w:rsidRPr="00CF126C" w:rsidRDefault="00D2293D" w:rsidP="00D2293D">
      <w:pPr>
        <w:pStyle w:val="ListParagraph"/>
        <w:numPr>
          <w:ilvl w:val="0"/>
          <w:numId w:val="1"/>
        </w:numPr>
        <w:contextualSpacing w:val="0"/>
        <w:rPr>
          <w:rFonts w:cs="Arial"/>
          <w:szCs w:val="24"/>
        </w:rPr>
      </w:pPr>
      <w:r w:rsidRPr="00CF126C">
        <w:rPr>
          <w:rFonts w:cs="Arial"/>
          <w:szCs w:val="24"/>
        </w:rPr>
        <w:t>User Experience Survey.</w:t>
      </w:r>
    </w:p>
    <w:p w14:paraId="095E845C" w14:textId="2905E675" w:rsidR="00186F7C" w:rsidRDefault="00D2293D" w:rsidP="00D57FA1">
      <w:pPr>
        <w:pStyle w:val="ListParagraph"/>
        <w:numPr>
          <w:ilvl w:val="0"/>
          <w:numId w:val="1"/>
        </w:numPr>
        <w:contextualSpacing w:val="0"/>
        <w:rPr>
          <w:rFonts w:cs="Arial"/>
          <w:szCs w:val="24"/>
        </w:rPr>
      </w:pPr>
      <w:r w:rsidRPr="00CF126C">
        <w:rPr>
          <w:rFonts w:cs="Arial"/>
          <w:szCs w:val="24"/>
        </w:rPr>
        <w:t xml:space="preserve">Your Police, other targeted surveys and public engagement activities. </w:t>
      </w:r>
    </w:p>
    <w:p w14:paraId="20D1C0A5" w14:textId="77777777" w:rsidR="00D57FA1" w:rsidRPr="00D57FA1" w:rsidRDefault="00D57FA1" w:rsidP="00D57FA1">
      <w:pPr>
        <w:pStyle w:val="ListParagraph"/>
        <w:ind w:left="717"/>
        <w:contextualSpacing w:val="0"/>
        <w:rPr>
          <w:rFonts w:cs="Arial"/>
          <w:szCs w:val="24"/>
        </w:rPr>
      </w:pPr>
    </w:p>
    <w:p w14:paraId="04CD64F7" w14:textId="6F757D8D" w:rsidR="00186F7C" w:rsidRPr="00186F7C" w:rsidRDefault="00186F7C" w:rsidP="001967F2">
      <w:pPr>
        <w:pStyle w:val="Heading4"/>
      </w:pPr>
      <w:r w:rsidRPr="00186F7C">
        <w:t xml:space="preserve">Activities: </w:t>
      </w:r>
    </w:p>
    <w:p w14:paraId="56A6F9BF" w14:textId="77777777" w:rsidR="00186F7C" w:rsidRPr="00186F7C" w:rsidRDefault="00186F7C" w:rsidP="00D57FA1">
      <w:pPr>
        <w:rPr>
          <w:bCs/>
        </w:rPr>
      </w:pPr>
      <w:r w:rsidRPr="00186F7C">
        <w:rPr>
          <w:rStyle w:val="Strong"/>
          <w:rFonts w:cs="Arial"/>
          <w:bCs w:val="0"/>
        </w:rPr>
        <w:t>We said we would:</w:t>
      </w:r>
    </w:p>
    <w:p w14:paraId="5EC8000F" w14:textId="77777777" w:rsidR="00186F7C" w:rsidRPr="00186F7C" w:rsidRDefault="00186F7C" w:rsidP="00186F7C">
      <w:pPr>
        <w:rPr>
          <w:rFonts w:cs="Arial"/>
          <w:szCs w:val="24"/>
        </w:rPr>
      </w:pPr>
      <w:r w:rsidRPr="00186F7C">
        <w:rPr>
          <w:rFonts w:cs="Arial"/>
          <w:szCs w:val="24"/>
        </w:rPr>
        <w:t>Review current published documentation on our website to improve accessibility.</w:t>
      </w:r>
    </w:p>
    <w:p w14:paraId="39B719F7" w14:textId="77777777" w:rsidR="00186F7C" w:rsidRPr="001967F2" w:rsidRDefault="00186F7C" w:rsidP="001967F2">
      <w:pPr>
        <w:pStyle w:val="Heading4"/>
      </w:pPr>
      <w:r w:rsidRPr="001967F2">
        <w:rPr>
          <w:rStyle w:val="Strong"/>
          <w:b/>
          <w:bCs/>
        </w:rPr>
        <w:t xml:space="preserve">We have:  </w:t>
      </w:r>
    </w:p>
    <w:p w14:paraId="406BDC64" w14:textId="77777777" w:rsidR="00186F7C" w:rsidRPr="00186F7C" w:rsidRDefault="00186F7C" w:rsidP="00186F7C">
      <w:pPr>
        <w:pStyle w:val="ListParagraph"/>
        <w:numPr>
          <w:ilvl w:val="0"/>
          <w:numId w:val="45"/>
        </w:numPr>
        <w:rPr>
          <w:rFonts w:cs="Arial"/>
          <w:color w:val="0D0D0D" w:themeColor="text1" w:themeTint="F2"/>
          <w:szCs w:val="24"/>
        </w:rPr>
      </w:pPr>
      <w:r w:rsidRPr="00186F7C">
        <w:rPr>
          <w:rFonts w:cs="Arial"/>
          <w:color w:val="0D0D0D" w:themeColor="text1" w:themeTint="F2"/>
          <w:szCs w:val="24"/>
        </w:rPr>
        <w:t>Carried out an audit to ensure compliance standards are met across our Police Scotland website to ensure it is accessible. This ensured we met the Web Content Accessibility Guidelines 2.0. (WCAG)</w:t>
      </w:r>
    </w:p>
    <w:p w14:paraId="04F2C2FF" w14:textId="77777777" w:rsidR="00186F7C" w:rsidRPr="00186F7C" w:rsidRDefault="00186F7C" w:rsidP="00186F7C">
      <w:pPr>
        <w:pStyle w:val="ListParagraph"/>
        <w:rPr>
          <w:rFonts w:cs="Arial"/>
          <w:color w:val="FF0000"/>
          <w:szCs w:val="24"/>
        </w:rPr>
      </w:pPr>
    </w:p>
    <w:p w14:paraId="06C6EC3C" w14:textId="77777777" w:rsidR="005D5A3A" w:rsidRDefault="00186F7C" w:rsidP="005D5A3A">
      <w:pPr>
        <w:pStyle w:val="ListParagraph"/>
        <w:numPr>
          <w:ilvl w:val="0"/>
          <w:numId w:val="45"/>
        </w:numPr>
        <w:rPr>
          <w:rFonts w:cs="Arial"/>
          <w:color w:val="0D0D0D" w:themeColor="text1" w:themeTint="F2"/>
          <w:szCs w:val="24"/>
        </w:rPr>
      </w:pPr>
      <w:r w:rsidRPr="00186F7C">
        <w:rPr>
          <w:rFonts w:cs="Arial"/>
          <w:color w:val="0D0D0D" w:themeColor="text1" w:themeTint="F2"/>
          <w:szCs w:val="24"/>
        </w:rPr>
        <w:t>Updated our guidance for the national record set to ensure information published within the disclosure log areas is also compliant with WCAG2.0.</w:t>
      </w:r>
    </w:p>
    <w:p w14:paraId="1861803B" w14:textId="77777777" w:rsidR="005D5A3A" w:rsidRPr="005D5A3A" w:rsidRDefault="005D5A3A" w:rsidP="005D5A3A">
      <w:pPr>
        <w:pStyle w:val="ListParagraph"/>
        <w:rPr>
          <w:rFonts w:cs="Arial"/>
          <w:color w:val="0D0D0D" w:themeColor="text1" w:themeTint="F2"/>
          <w:szCs w:val="24"/>
        </w:rPr>
      </w:pPr>
    </w:p>
    <w:p w14:paraId="12806FDD" w14:textId="13752E30" w:rsidR="005D5A3A" w:rsidRDefault="005D5A3A" w:rsidP="005D5A3A">
      <w:pPr>
        <w:pStyle w:val="ListParagraph"/>
        <w:numPr>
          <w:ilvl w:val="0"/>
          <w:numId w:val="45"/>
        </w:numPr>
        <w:rPr>
          <w:rFonts w:cs="Arial"/>
          <w:color w:val="0D0D0D" w:themeColor="text1" w:themeTint="F2"/>
          <w:szCs w:val="24"/>
        </w:rPr>
      </w:pPr>
      <w:r w:rsidRPr="005D5A3A">
        <w:rPr>
          <w:rFonts w:cs="Arial"/>
          <w:color w:val="0D0D0D" w:themeColor="text1" w:themeTint="F2"/>
          <w:szCs w:val="24"/>
        </w:rPr>
        <w:t>Launched the new Scottish Police Authority website with improved accessibility standards and an agreed Accessibility Statement</w:t>
      </w:r>
      <w:r>
        <w:rPr>
          <w:rFonts w:cs="Arial"/>
          <w:color w:val="0D0D0D" w:themeColor="text1" w:themeTint="F2"/>
          <w:szCs w:val="24"/>
        </w:rPr>
        <w:t>.</w:t>
      </w:r>
    </w:p>
    <w:p w14:paraId="71C8936C" w14:textId="77777777" w:rsidR="005D5A3A" w:rsidRPr="005D5A3A" w:rsidRDefault="005D5A3A" w:rsidP="005D5A3A">
      <w:pPr>
        <w:pStyle w:val="ListParagraph"/>
        <w:rPr>
          <w:rFonts w:cs="Arial"/>
          <w:color w:val="0D0D0D" w:themeColor="text1" w:themeTint="F2"/>
          <w:szCs w:val="24"/>
        </w:rPr>
      </w:pPr>
    </w:p>
    <w:p w14:paraId="6450340B" w14:textId="77777777" w:rsidR="005D5A3A" w:rsidRPr="005D5A3A" w:rsidRDefault="005D5A3A" w:rsidP="005D5A3A">
      <w:pPr>
        <w:pStyle w:val="ListParagraph"/>
        <w:numPr>
          <w:ilvl w:val="0"/>
          <w:numId w:val="45"/>
        </w:numPr>
        <w:rPr>
          <w:rFonts w:cs="Arial"/>
          <w:color w:val="0D0D0D" w:themeColor="text1" w:themeTint="F2"/>
          <w:szCs w:val="24"/>
        </w:rPr>
      </w:pPr>
      <w:r w:rsidRPr="005D5A3A">
        <w:rPr>
          <w:rFonts w:cs="Arial"/>
          <w:color w:val="0D0D0D" w:themeColor="text1" w:themeTint="F2"/>
          <w:szCs w:val="24"/>
        </w:rPr>
        <w:t>Rolled out Plain English training to all SPA Corporate staff, with measures in place to ensure the website and its publications are written in a way that is easy to understand.</w:t>
      </w:r>
    </w:p>
    <w:p w14:paraId="2622E945" w14:textId="77777777" w:rsidR="005D5A3A" w:rsidRPr="00186F7C" w:rsidRDefault="005D5A3A" w:rsidP="005D5A3A">
      <w:pPr>
        <w:pStyle w:val="ListParagraph"/>
        <w:rPr>
          <w:rFonts w:cs="Arial"/>
          <w:color w:val="0D0D0D" w:themeColor="text1" w:themeTint="F2"/>
          <w:szCs w:val="24"/>
        </w:rPr>
      </w:pPr>
    </w:p>
    <w:p w14:paraId="63E44C6E" w14:textId="77777777" w:rsidR="00186F7C" w:rsidRPr="00186F7C" w:rsidRDefault="00186F7C" w:rsidP="00D57FA1">
      <w:pPr>
        <w:rPr>
          <w:bCs/>
        </w:rPr>
      </w:pPr>
      <w:r w:rsidRPr="00186F7C">
        <w:rPr>
          <w:rStyle w:val="Strong"/>
          <w:rFonts w:cs="Arial"/>
          <w:bCs w:val="0"/>
        </w:rPr>
        <w:t>We said we would:</w:t>
      </w:r>
    </w:p>
    <w:p w14:paraId="485510AC" w14:textId="77777777" w:rsidR="00186F7C" w:rsidRPr="00186F7C" w:rsidRDefault="00186F7C" w:rsidP="00186F7C">
      <w:pPr>
        <w:rPr>
          <w:rFonts w:cs="Arial"/>
          <w:szCs w:val="24"/>
        </w:rPr>
      </w:pPr>
      <w:r w:rsidRPr="00186F7C">
        <w:rPr>
          <w:rFonts w:cs="Arial"/>
          <w:szCs w:val="24"/>
        </w:rPr>
        <w:t xml:space="preserve">Make better use of technological tools to improve the range of communication and information formats. </w:t>
      </w:r>
    </w:p>
    <w:p w14:paraId="026D61DE" w14:textId="77777777" w:rsidR="00186F7C" w:rsidRPr="001967F2" w:rsidRDefault="00186F7C" w:rsidP="001967F2">
      <w:pPr>
        <w:pStyle w:val="Heading4"/>
        <w:rPr>
          <w:rStyle w:val="Strong"/>
          <w:b/>
          <w:bCs/>
        </w:rPr>
      </w:pPr>
      <w:r w:rsidRPr="001967F2">
        <w:rPr>
          <w:rStyle w:val="Strong"/>
          <w:b/>
          <w:bCs/>
        </w:rPr>
        <w:t xml:space="preserve">We have:  </w:t>
      </w:r>
    </w:p>
    <w:p w14:paraId="39502AC9" w14:textId="77777777" w:rsidR="00186F7C" w:rsidRPr="00186F7C" w:rsidRDefault="00186F7C" w:rsidP="00186F7C">
      <w:pPr>
        <w:pStyle w:val="ListParagraph"/>
        <w:numPr>
          <w:ilvl w:val="0"/>
          <w:numId w:val="45"/>
        </w:numPr>
        <w:rPr>
          <w:rFonts w:cs="Arial"/>
        </w:rPr>
      </w:pPr>
      <w:r w:rsidRPr="00186F7C">
        <w:rPr>
          <w:rFonts w:cs="Arial"/>
        </w:rPr>
        <w:t xml:space="preserve">Worked with </w:t>
      </w:r>
      <w:r w:rsidRPr="00186F7C">
        <w:rPr>
          <w:rFonts w:cs="Arial"/>
          <w:color w:val="0D0D0D" w:themeColor="text1" w:themeTint="F2"/>
        </w:rPr>
        <w:t xml:space="preserve">Supporting Offenders with Learning Disabilities (SOLD) </w:t>
      </w:r>
      <w:r w:rsidRPr="00186F7C">
        <w:rPr>
          <w:rFonts w:cs="Arial"/>
        </w:rPr>
        <w:t xml:space="preserve">and People First Scotland to create an awareness video to assist Contact, Command and Control Division to improve call handler functions and provide continuous professional development. The video script was developed by People First Scotland with the assistance of their volunteers, all of whom are offenders with learning disabilities. The volunteers present on camera to discuss how C3 can make improvements in terms of going at the caller’s pace, listening and being patient, reassuring callers that they have time, how to re-word questions like “what’s your date of birth” (which can be confusing) and reassuring callers they are being taken seriously when in receipt of a call from someone with learning disabilities. </w:t>
      </w:r>
    </w:p>
    <w:p w14:paraId="53863025" w14:textId="77777777" w:rsidR="00186F7C" w:rsidRPr="00186F7C" w:rsidRDefault="00186F7C" w:rsidP="00186F7C">
      <w:pPr>
        <w:pStyle w:val="ListParagraph"/>
        <w:rPr>
          <w:rFonts w:cs="Arial"/>
          <w:color w:val="FF0000"/>
        </w:rPr>
      </w:pPr>
    </w:p>
    <w:p w14:paraId="5DF1E517" w14:textId="025A7EFF" w:rsidR="00186F7C" w:rsidRPr="00186F7C" w:rsidRDefault="00186F7C" w:rsidP="00186F7C">
      <w:pPr>
        <w:pStyle w:val="ListParagraph"/>
        <w:numPr>
          <w:ilvl w:val="0"/>
          <w:numId w:val="45"/>
        </w:numPr>
        <w:rPr>
          <w:rFonts w:cs="Arial"/>
          <w:color w:val="0D0D0D" w:themeColor="text1" w:themeTint="F2"/>
        </w:rPr>
      </w:pPr>
      <w:r w:rsidRPr="00186F7C">
        <w:rPr>
          <w:rFonts w:cs="Arial"/>
          <w:color w:val="0D0D0D" w:themeColor="text1" w:themeTint="F2"/>
        </w:rPr>
        <w:t>In partnership with People First Scotland</w:t>
      </w:r>
      <w:r w:rsidR="00FC05B0">
        <w:rPr>
          <w:rFonts w:cs="Arial"/>
          <w:color w:val="0D0D0D" w:themeColor="text1" w:themeTint="F2"/>
        </w:rPr>
        <w:t xml:space="preserve"> and</w:t>
      </w:r>
      <w:r w:rsidRPr="00186F7C">
        <w:rPr>
          <w:rFonts w:cs="Arial"/>
          <w:color w:val="0D0D0D" w:themeColor="text1" w:themeTint="F2"/>
        </w:rPr>
        <w:t xml:space="preserve"> C</w:t>
      </w:r>
      <w:r w:rsidR="00452C47">
        <w:rPr>
          <w:rFonts w:cs="Arial"/>
          <w:color w:val="0D0D0D" w:themeColor="text1" w:themeTint="F2"/>
        </w:rPr>
        <w:t xml:space="preserve">riminal </w:t>
      </w:r>
      <w:r w:rsidRPr="00186F7C">
        <w:rPr>
          <w:rFonts w:cs="Arial"/>
          <w:color w:val="0D0D0D" w:themeColor="text1" w:themeTint="F2"/>
        </w:rPr>
        <w:t>J</w:t>
      </w:r>
      <w:r w:rsidR="00452C47">
        <w:rPr>
          <w:rFonts w:cs="Arial"/>
          <w:color w:val="0D0D0D" w:themeColor="text1" w:themeTint="F2"/>
        </w:rPr>
        <w:t xml:space="preserve">ustice </w:t>
      </w:r>
      <w:r w:rsidRPr="00186F7C">
        <w:rPr>
          <w:rFonts w:cs="Arial"/>
          <w:color w:val="0D0D0D" w:themeColor="text1" w:themeTint="F2"/>
        </w:rPr>
        <w:t>S</w:t>
      </w:r>
      <w:r w:rsidR="00452C47">
        <w:rPr>
          <w:rFonts w:cs="Arial"/>
          <w:color w:val="0D0D0D" w:themeColor="text1" w:themeTint="F2"/>
        </w:rPr>
        <w:t xml:space="preserve">ocial </w:t>
      </w:r>
      <w:r w:rsidRPr="00186F7C">
        <w:rPr>
          <w:rFonts w:cs="Arial"/>
          <w:color w:val="0D0D0D" w:themeColor="text1" w:themeTint="F2"/>
        </w:rPr>
        <w:t>W</w:t>
      </w:r>
      <w:r w:rsidR="00452C47">
        <w:rPr>
          <w:rFonts w:cs="Arial"/>
          <w:color w:val="0D0D0D" w:themeColor="text1" w:themeTint="F2"/>
        </w:rPr>
        <w:t>ork</w:t>
      </w:r>
      <w:r w:rsidRPr="00186F7C">
        <w:rPr>
          <w:rFonts w:cs="Arial"/>
          <w:color w:val="0D0D0D" w:themeColor="text1" w:themeTint="F2"/>
        </w:rPr>
        <w:t xml:space="preserve"> </w:t>
      </w:r>
      <w:r w:rsidR="00452C47">
        <w:rPr>
          <w:rFonts w:cs="Arial"/>
          <w:color w:val="0D0D0D" w:themeColor="text1" w:themeTint="F2"/>
        </w:rPr>
        <w:t>Services</w:t>
      </w:r>
      <w:r w:rsidR="00FC05B0">
        <w:rPr>
          <w:rFonts w:cs="Arial"/>
          <w:color w:val="0D0D0D" w:themeColor="text1" w:themeTint="F2"/>
        </w:rPr>
        <w:t xml:space="preserve"> we</w:t>
      </w:r>
      <w:r w:rsidR="00452C47">
        <w:rPr>
          <w:rFonts w:cs="Arial"/>
          <w:color w:val="0D0D0D" w:themeColor="text1" w:themeTint="F2"/>
        </w:rPr>
        <w:t xml:space="preserve"> </w:t>
      </w:r>
      <w:r w:rsidRPr="00186F7C">
        <w:rPr>
          <w:rFonts w:cs="Arial"/>
          <w:color w:val="0D0D0D" w:themeColor="text1" w:themeTint="F2"/>
        </w:rPr>
        <w:t xml:space="preserve">Identified 4 areas for improvement to the Appropriate Adult (AA) Services under the remit of the AA Project. This includes a review of the current welfare questions in custody, production of a hardback 'book'/'video brochure' (CJSD ongoing work), CPD roll out in CJSD and AA Services toolkit review. </w:t>
      </w:r>
    </w:p>
    <w:p w14:paraId="23EE818B" w14:textId="77777777" w:rsidR="00186F7C" w:rsidRPr="00186F7C" w:rsidRDefault="00186F7C" w:rsidP="00186F7C">
      <w:pPr>
        <w:pStyle w:val="ListParagraph"/>
        <w:rPr>
          <w:rFonts w:cs="Arial"/>
        </w:rPr>
      </w:pPr>
    </w:p>
    <w:p w14:paraId="0FEC7157" w14:textId="77777777" w:rsidR="00186F7C" w:rsidRDefault="00186F7C" w:rsidP="00186F7C">
      <w:pPr>
        <w:pStyle w:val="ListParagraph"/>
        <w:numPr>
          <w:ilvl w:val="0"/>
          <w:numId w:val="45"/>
        </w:numPr>
        <w:rPr>
          <w:rFonts w:cs="Arial"/>
          <w:szCs w:val="24"/>
        </w:rPr>
      </w:pPr>
      <w:r w:rsidRPr="00186F7C">
        <w:rPr>
          <w:rFonts w:cs="Arial"/>
          <w:color w:val="0D0D0D" w:themeColor="text1" w:themeTint="F2"/>
          <w:szCs w:val="24"/>
        </w:rPr>
        <w:lastRenderedPageBreak/>
        <w:t>Made progress</w:t>
      </w:r>
      <w:r w:rsidRPr="00186F7C">
        <w:rPr>
          <w:rFonts w:cs="Arial"/>
          <w:szCs w:val="24"/>
        </w:rPr>
        <w:t xml:space="preserve"> towards implementing the new unified contract and communications Platform (UCCP).</w:t>
      </w:r>
    </w:p>
    <w:p w14:paraId="1D78E0B5" w14:textId="77777777" w:rsidR="005D5A3A" w:rsidRPr="005D5A3A" w:rsidRDefault="005D5A3A" w:rsidP="005D5A3A">
      <w:pPr>
        <w:pStyle w:val="ListParagraph"/>
        <w:rPr>
          <w:rFonts w:cs="Arial"/>
          <w:szCs w:val="24"/>
        </w:rPr>
      </w:pPr>
    </w:p>
    <w:p w14:paraId="4A74F1FB" w14:textId="6FB646D0" w:rsidR="005D5A3A" w:rsidRPr="005D5A3A" w:rsidRDefault="005D5A3A" w:rsidP="005D5A3A">
      <w:pPr>
        <w:pStyle w:val="ListParagraph"/>
        <w:numPr>
          <w:ilvl w:val="0"/>
          <w:numId w:val="45"/>
        </w:numPr>
        <w:rPr>
          <w:rFonts w:cs="Arial"/>
          <w:szCs w:val="24"/>
        </w:rPr>
      </w:pPr>
      <w:r w:rsidRPr="005D5A3A">
        <w:rPr>
          <w:rFonts w:cs="Arial"/>
          <w:szCs w:val="24"/>
        </w:rPr>
        <w:t xml:space="preserve">Moved the livestreaming and recordings of Scottish Police Authority meetings and events to a new </w:t>
      </w:r>
      <w:hyperlink r:id="rId22" w:history="1">
        <w:r w:rsidRPr="00787DE3">
          <w:rPr>
            <w:rStyle w:val="Hyperlink"/>
            <w:rFonts w:cs="Arial"/>
            <w:color w:val="auto"/>
            <w:szCs w:val="24"/>
          </w:rPr>
          <w:t>YouTube channel</w:t>
        </w:r>
      </w:hyperlink>
      <w:r w:rsidRPr="005D5A3A">
        <w:rPr>
          <w:rFonts w:cs="Arial"/>
          <w:szCs w:val="24"/>
        </w:rPr>
        <w:t>, with built in accessibility tools such as captioning.</w:t>
      </w:r>
    </w:p>
    <w:p w14:paraId="2FD51AFB" w14:textId="77777777" w:rsidR="005D5A3A" w:rsidRPr="00186F7C" w:rsidRDefault="005D5A3A" w:rsidP="005D5A3A">
      <w:pPr>
        <w:pStyle w:val="ListParagraph"/>
        <w:rPr>
          <w:rFonts w:cs="Arial"/>
          <w:szCs w:val="24"/>
        </w:rPr>
      </w:pPr>
    </w:p>
    <w:p w14:paraId="7CC4C0C9" w14:textId="77777777" w:rsidR="00186F7C" w:rsidRPr="001967F2" w:rsidRDefault="00186F7C" w:rsidP="001967F2">
      <w:pPr>
        <w:pStyle w:val="Heading4"/>
      </w:pPr>
      <w:r w:rsidRPr="001967F2">
        <w:rPr>
          <w:rStyle w:val="Strong"/>
          <w:b/>
          <w:bCs/>
        </w:rPr>
        <w:t>We said we would:</w:t>
      </w:r>
    </w:p>
    <w:p w14:paraId="2324E957" w14:textId="77777777" w:rsidR="00186F7C" w:rsidRPr="00186F7C" w:rsidRDefault="00186F7C" w:rsidP="00186F7C">
      <w:pPr>
        <w:rPr>
          <w:rFonts w:cs="Arial"/>
          <w:szCs w:val="24"/>
        </w:rPr>
      </w:pPr>
      <w:r w:rsidRPr="00186F7C">
        <w:rPr>
          <w:rFonts w:cs="Arial"/>
          <w:szCs w:val="24"/>
        </w:rPr>
        <w:t xml:space="preserve">Translate key documentation, messaging and summary points into a format to meet accessibility needs.  </w:t>
      </w:r>
    </w:p>
    <w:p w14:paraId="5A186E12" w14:textId="77777777" w:rsidR="00186F7C" w:rsidRPr="001967F2" w:rsidRDefault="00186F7C" w:rsidP="001967F2">
      <w:pPr>
        <w:pStyle w:val="Heading4"/>
        <w:rPr>
          <w:rStyle w:val="Strong"/>
          <w:b/>
          <w:bCs/>
        </w:rPr>
      </w:pPr>
      <w:r w:rsidRPr="001967F2">
        <w:rPr>
          <w:rStyle w:val="Strong"/>
          <w:b/>
          <w:bCs/>
        </w:rPr>
        <w:t xml:space="preserve">We have:  </w:t>
      </w:r>
    </w:p>
    <w:p w14:paraId="76437C9B" w14:textId="77777777" w:rsidR="00186F7C" w:rsidRPr="00186F7C" w:rsidRDefault="00186F7C" w:rsidP="00186F7C">
      <w:pPr>
        <w:pStyle w:val="ListParagraph"/>
        <w:numPr>
          <w:ilvl w:val="0"/>
          <w:numId w:val="46"/>
        </w:numPr>
        <w:rPr>
          <w:rFonts w:cs="Arial"/>
        </w:rPr>
      </w:pPr>
      <w:r w:rsidRPr="00186F7C">
        <w:rPr>
          <w:rFonts w:cs="Arial"/>
          <w:color w:val="0D0D0D" w:themeColor="text1" w:themeTint="F2"/>
        </w:rPr>
        <w:t>Continued</w:t>
      </w:r>
      <w:r w:rsidRPr="00186F7C">
        <w:rPr>
          <w:rFonts w:cs="Arial"/>
        </w:rPr>
        <w:t xml:space="preserve"> to work alongside Heriot Watt University (HWU) on two projects: Justisigns2 and Silent Harm. Progress is being made to source approval/funding for translation of Domestic Abuse Questions (DAQ) and of Domestic Abuse landing pages using BSL interpreters. In February 2024 a workshop was held at which time the DAQ was translated into BSL which was then recorded. </w:t>
      </w:r>
    </w:p>
    <w:p w14:paraId="16103EDF" w14:textId="77777777" w:rsidR="00186F7C" w:rsidRPr="00186F7C" w:rsidRDefault="00186F7C" w:rsidP="00186F7C">
      <w:pPr>
        <w:pStyle w:val="ListParagraph"/>
        <w:rPr>
          <w:rFonts w:cs="Arial"/>
        </w:rPr>
      </w:pPr>
    </w:p>
    <w:p w14:paraId="0848AE88" w14:textId="77777777" w:rsidR="00186F7C" w:rsidRPr="005D5A3A" w:rsidRDefault="00186F7C" w:rsidP="00186F7C">
      <w:pPr>
        <w:pStyle w:val="ListParagraph"/>
        <w:numPr>
          <w:ilvl w:val="0"/>
          <w:numId w:val="46"/>
        </w:numPr>
        <w:rPr>
          <w:rFonts w:cs="Arial"/>
          <w:b/>
          <w:bCs/>
          <w:color w:val="FF0000"/>
        </w:rPr>
      </w:pPr>
      <w:r w:rsidRPr="00186F7C">
        <w:rPr>
          <w:rFonts w:cs="Arial"/>
          <w:color w:val="0D0D0D" w:themeColor="text1" w:themeTint="F2"/>
        </w:rPr>
        <w:t xml:space="preserve">Jointly hosted with HWU </w:t>
      </w:r>
      <w:r w:rsidRPr="00186F7C">
        <w:rPr>
          <w:rFonts w:cs="Arial"/>
        </w:rPr>
        <w:t xml:space="preserve">a community Information event about Deaf Women’s safety. The aim of the event was to share information about what was achieved through the Justisigns2 project. The event was presented in BSL and English and BSL/English interpreters were present at the event to make it accessible to everyone. </w:t>
      </w:r>
    </w:p>
    <w:p w14:paraId="735F84DB" w14:textId="77777777" w:rsidR="005D5A3A" w:rsidRPr="005D5A3A" w:rsidRDefault="005D5A3A" w:rsidP="005D5A3A">
      <w:pPr>
        <w:pStyle w:val="ListParagraph"/>
        <w:rPr>
          <w:rStyle w:val="Strong"/>
          <w:rFonts w:cs="Arial"/>
          <w:b w:val="0"/>
          <w:bCs w:val="0"/>
        </w:rPr>
      </w:pPr>
    </w:p>
    <w:p w14:paraId="3E1227AB" w14:textId="1A67F359" w:rsidR="005D5A3A" w:rsidRPr="005D5A3A" w:rsidRDefault="005D5A3A" w:rsidP="005D5A3A">
      <w:pPr>
        <w:pStyle w:val="ListParagraph"/>
        <w:numPr>
          <w:ilvl w:val="0"/>
          <w:numId w:val="46"/>
        </w:numPr>
        <w:rPr>
          <w:rStyle w:val="Strong"/>
          <w:rFonts w:cs="Arial"/>
          <w:b w:val="0"/>
          <w:bCs w:val="0"/>
        </w:rPr>
      </w:pPr>
      <w:r w:rsidRPr="005D5A3A">
        <w:rPr>
          <w:rStyle w:val="Strong"/>
          <w:rFonts w:cs="Arial"/>
          <w:b w:val="0"/>
          <w:bCs w:val="0"/>
        </w:rPr>
        <w:t xml:space="preserve">Supplemented the Annual Report and Accounts with an easy read </w:t>
      </w:r>
      <w:hyperlink r:id="rId23" w:history="1">
        <w:r w:rsidRPr="00787DE3">
          <w:rPr>
            <w:rStyle w:val="Hyperlink"/>
            <w:rFonts w:cs="Arial"/>
            <w:color w:val="auto"/>
          </w:rPr>
          <w:t>Performance Summary</w:t>
        </w:r>
      </w:hyperlink>
      <w:r w:rsidRPr="005D5A3A">
        <w:rPr>
          <w:rStyle w:val="Strong"/>
          <w:rFonts w:cs="Arial"/>
          <w:b w:val="0"/>
          <w:bCs w:val="0"/>
        </w:rPr>
        <w:t xml:space="preserve"> and accessible data tables.</w:t>
      </w:r>
    </w:p>
    <w:p w14:paraId="5988A196" w14:textId="4C48B520" w:rsidR="005D5A3A" w:rsidRPr="005D5A3A" w:rsidRDefault="005D5A3A" w:rsidP="005D5A3A">
      <w:pPr>
        <w:pStyle w:val="ListParagraph"/>
        <w:numPr>
          <w:ilvl w:val="0"/>
          <w:numId w:val="46"/>
        </w:numPr>
        <w:rPr>
          <w:rStyle w:val="Strong"/>
          <w:rFonts w:cs="Arial"/>
          <w:b w:val="0"/>
          <w:bCs w:val="0"/>
        </w:rPr>
      </w:pPr>
      <w:r w:rsidRPr="005D5A3A">
        <w:rPr>
          <w:rStyle w:val="Strong"/>
          <w:rFonts w:cs="Arial"/>
          <w:b w:val="0"/>
          <w:bCs w:val="0"/>
        </w:rPr>
        <w:t xml:space="preserve">Launched the Authority’s </w:t>
      </w:r>
      <w:hyperlink r:id="rId24" w:history="1">
        <w:r w:rsidRPr="00787DE3">
          <w:rPr>
            <w:rStyle w:val="Hyperlink"/>
            <w:rFonts w:cs="Arial"/>
            <w:color w:val="auto"/>
          </w:rPr>
          <w:t>Gaelic Language Plan</w:t>
        </w:r>
      </w:hyperlink>
      <w:r w:rsidRPr="005D5A3A">
        <w:rPr>
          <w:rStyle w:val="Strong"/>
          <w:rFonts w:cs="Arial"/>
          <w:b w:val="0"/>
          <w:bCs w:val="0"/>
        </w:rPr>
        <w:t xml:space="preserve"> for 2023-28, with key principles around Equal Respect, Active Offer, and Mainstreaming.</w:t>
      </w:r>
    </w:p>
    <w:p w14:paraId="0708B049" w14:textId="77777777" w:rsidR="005D5A3A" w:rsidRPr="00186F7C" w:rsidRDefault="005D5A3A" w:rsidP="005D5A3A">
      <w:pPr>
        <w:pStyle w:val="ListParagraph"/>
        <w:rPr>
          <w:rStyle w:val="Strong"/>
          <w:rFonts w:cs="Arial"/>
          <w:color w:val="FF0000"/>
        </w:rPr>
      </w:pPr>
    </w:p>
    <w:p w14:paraId="69131536" w14:textId="77777777" w:rsidR="00186F7C" w:rsidRPr="001967F2" w:rsidRDefault="00186F7C" w:rsidP="001967F2">
      <w:pPr>
        <w:pStyle w:val="Heading4"/>
        <w:rPr>
          <w:rStyle w:val="Strong"/>
          <w:b/>
          <w:bCs/>
        </w:rPr>
      </w:pPr>
      <w:r w:rsidRPr="001967F2">
        <w:rPr>
          <w:rStyle w:val="Strong"/>
          <w:b/>
          <w:bCs/>
        </w:rPr>
        <w:lastRenderedPageBreak/>
        <w:t>We said we would:</w:t>
      </w:r>
    </w:p>
    <w:p w14:paraId="1C219F32" w14:textId="77777777" w:rsidR="00186F7C" w:rsidRPr="00186F7C" w:rsidRDefault="00186F7C" w:rsidP="00186F7C">
      <w:pPr>
        <w:rPr>
          <w:rFonts w:cs="Arial"/>
          <w:szCs w:val="24"/>
        </w:rPr>
      </w:pPr>
      <w:r w:rsidRPr="00186F7C">
        <w:rPr>
          <w:rFonts w:cs="Arial"/>
          <w:szCs w:val="24"/>
        </w:rPr>
        <w:t xml:space="preserve">Use British Sign Language and subtitling for public messaging. </w:t>
      </w:r>
    </w:p>
    <w:p w14:paraId="331DF4AF" w14:textId="77777777" w:rsidR="00186F7C" w:rsidRPr="001967F2" w:rsidRDefault="00186F7C" w:rsidP="001967F2">
      <w:pPr>
        <w:pStyle w:val="Heading4"/>
      </w:pPr>
      <w:r w:rsidRPr="001967F2">
        <w:t>We Have:</w:t>
      </w:r>
    </w:p>
    <w:p w14:paraId="7E5E3D25" w14:textId="3B367471" w:rsidR="00186F7C" w:rsidRPr="00186F7C" w:rsidRDefault="00186F7C" w:rsidP="00186F7C">
      <w:pPr>
        <w:pStyle w:val="ListParagraph"/>
        <w:numPr>
          <w:ilvl w:val="0"/>
          <w:numId w:val="49"/>
        </w:numPr>
        <w:rPr>
          <w:rFonts w:cs="Arial"/>
          <w:b/>
          <w:bCs/>
        </w:rPr>
      </w:pPr>
      <w:r w:rsidRPr="00186F7C">
        <w:rPr>
          <w:rFonts w:cs="Arial"/>
          <w:bCs/>
          <w:color w:val="0D0D0D" w:themeColor="text1" w:themeTint="F2"/>
        </w:rPr>
        <w:t xml:space="preserve">Created a </w:t>
      </w:r>
      <w:r w:rsidRPr="00186F7C">
        <w:rPr>
          <w:rFonts w:cs="Arial"/>
          <w:bCs/>
        </w:rPr>
        <w:t xml:space="preserve">BSL Short life Working Group (SLWG). </w:t>
      </w:r>
      <w:r w:rsidRPr="00186F7C">
        <w:rPr>
          <w:rFonts w:cs="Arial"/>
          <w:bCs/>
          <w:color w:val="0D0D0D" w:themeColor="text1" w:themeTint="F2"/>
        </w:rPr>
        <w:t xml:space="preserve">The Group </w:t>
      </w:r>
      <w:r w:rsidRPr="00186F7C">
        <w:rPr>
          <w:rFonts w:cs="Arial"/>
          <w:bCs/>
        </w:rPr>
        <w:t>are in the process of drafting a national action plan. The group have met with interpreter providers to identify ways of improving provision of interpreting services.</w:t>
      </w:r>
    </w:p>
    <w:p w14:paraId="005CC25C" w14:textId="77777777" w:rsidR="00186F7C" w:rsidRPr="00D57FA1" w:rsidRDefault="00186F7C" w:rsidP="00D57FA1">
      <w:pPr>
        <w:pStyle w:val="ListParagraph"/>
        <w:numPr>
          <w:ilvl w:val="0"/>
          <w:numId w:val="49"/>
        </w:numPr>
        <w:rPr>
          <w:b/>
          <w:strike/>
        </w:rPr>
      </w:pPr>
      <w:r w:rsidRPr="00D57FA1">
        <w:rPr>
          <w:color w:val="0D0D0D" w:themeColor="text1" w:themeTint="F2"/>
        </w:rPr>
        <w:t xml:space="preserve">Began collaborating </w:t>
      </w:r>
      <w:r w:rsidRPr="00186F7C">
        <w:t xml:space="preserve">with providers on planning an ‘interpreter training day’ to encourage more interpreters to take on police work. </w:t>
      </w:r>
    </w:p>
    <w:p w14:paraId="0198F81A" w14:textId="77777777" w:rsidR="00186F7C" w:rsidRPr="00D57FA1" w:rsidRDefault="00186F7C" w:rsidP="00D57FA1">
      <w:pPr>
        <w:pStyle w:val="ListParagraph"/>
        <w:numPr>
          <w:ilvl w:val="0"/>
          <w:numId w:val="49"/>
        </w:numPr>
        <w:rPr>
          <w:b/>
        </w:rPr>
      </w:pPr>
      <w:r w:rsidRPr="00D57FA1">
        <w:rPr>
          <w:color w:val="0D0D0D" w:themeColor="text1" w:themeTint="F2"/>
        </w:rPr>
        <w:t>Hosted</w:t>
      </w:r>
      <w:r w:rsidRPr="00D57FA1">
        <w:rPr>
          <w:color w:val="FF0000"/>
        </w:rPr>
        <w:t xml:space="preserve"> </w:t>
      </w:r>
      <w:r w:rsidRPr="00186F7C">
        <w:t xml:space="preserve">a number of one-day BSL introductory courses which it is open to anyone involved in improving service delivery and becoming a more inclusive employer. </w:t>
      </w:r>
    </w:p>
    <w:p w14:paraId="5D8C2A07" w14:textId="77777777" w:rsidR="00186F7C" w:rsidRPr="001967F2" w:rsidRDefault="00186F7C" w:rsidP="001967F2">
      <w:pPr>
        <w:pStyle w:val="Heading4"/>
      </w:pPr>
      <w:r w:rsidRPr="001967F2">
        <w:rPr>
          <w:rStyle w:val="Strong"/>
          <w:b/>
          <w:bCs/>
        </w:rPr>
        <w:t xml:space="preserve">We </w:t>
      </w:r>
      <w:r w:rsidRPr="001967F2">
        <w:t>said we would:</w:t>
      </w:r>
    </w:p>
    <w:p w14:paraId="653525AF" w14:textId="77777777" w:rsidR="00186F7C" w:rsidRPr="00186F7C" w:rsidRDefault="00186F7C" w:rsidP="00186F7C">
      <w:pPr>
        <w:rPr>
          <w:rFonts w:cs="Arial"/>
          <w:szCs w:val="24"/>
        </w:rPr>
      </w:pPr>
      <w:r w:rsidRPr="00186F7C">
        <w:rPr>
          <w:rFonts w:cs="Arial"/>
          <w:szCs w:val="24"/>
        </w:rPr>
        <w:t xml:space="preserve">Develop collaborative and linked messaging with partner agencies into easily accessible formats. </w:t>
      </w:r>
    </w:p>
    <w:p w14:paraId="42F38DEE" w14:textId="77777777" w:rsidR="00186F7C" w:rsidRPr="001967F2" w:rsidRDefault="00186F7C" w:rsidP="001967F2">
      <w:pPr>
        <w:pStyle w:val="Heading4"/>
      </w:pPr>
      <w:r w:rsidRPr="001967F2">
        <w:rPr>
          <w:rStyle w:val="Strong"/>
          <w:b/>
          <w:bCs/>
        </w:rPr>
        <w:t xml:space="preserve">We have:  </w:t>
      </w:r>
    </w:p>
    <w:p w14:paraId="1498B7C2" w14:textId="77777777" w:rsidR="00186F7C" w:rsidRPr="00186F7C" w:rsidRDefault="00186F7C" w:rsidP="00186F7C">
      <w:pPr>
        <w:pStyle w:val="ListParagraph"/>
        <w:numPr>
          <w:ilvl w:val="0"/>
          <w:numId w:val="48"/>
        </w:numPr>
        <w:rPr>
          <w:rFonts w:cs="Arial"/>
          <w:szCs w:val="24"/>
        </w:rPr>
      </w:pPr>
      <w:r w:rsidRPr="00186F7C">
        <w:rPr>
          <w:rFonts w:cs="Arial"/>
          <w:szCs w:val="24"/>
        </w:rPr>
        <w:t>Created videos</w:t>
      </w:r>
      <w:r w:rsidRPr="00186F7C">
        <w:rPr>
          <w:rFonts w:cs="Arial"/>
          <w:color w:val="0D0D0D" w:themeColor="text1" w:themeTint="F2"/>
          <w:szCs w:val="24"/>
        </w:rPr>
        <w:t xml:space="preserve"> explaining </w:t>
      </w:r>
      <w:r w:rsidRPr="00186F7C">
        <w:rPr>
          <w:rFonts w:cs="Arial"/>
          <w:szCs w:val="24"/>
        </w:rPr>
        <w:t xml:space="preserve">police powers and how to contact the police in multiple languages to make this information more accessible to </w:t>
      </w:r>
      <w:r w:rsidRPr="00186F7C">
        <w:rPr>
          <w:rFonts w:cs="Arial"/>
          <w:color w:val="0D0D0D" w:themeColor="text1" w:themeTint="F2"/>
          <w:szCs w:val="24"/>
        </w:rPr>
        <w:t>people who do not speak</w:t>
      </w:r>
      <w:r w:rsidRPr="00186F7C">
        <w:rPr>
          <w:rFonts w:cs="Arial"/>
          <w:color w:val="FF0000"/>
          <w:szCs w:val="24"/>
        </w:rPr>
        <w:t xml:space="preserve"> </w:t>
      </w:r>
      <w:r w:rsidRPr="00186F7C">
        <w:rPr>
          <w:rFonts w:cs="Arial"/>
          <w:szCs w:val="24"/>
        </w:rPr>
        <w:t>English as a first language.</w:t>
      </w:r>
    </w:p>
    <w:p w14:paraId="41CE4E37" w14:textId="77777777" w:rsidR="00186F7C" w:rsidRPr="00186F7C" w:rsidRDefault="00186F7C" w:rsidP="00186F7C">
      <w:pPr>
        <w:pStyle w:val="ListParagraph"/>
        <w:rPr>
          <w:rFonts w:cs="Arial"/>
          <w:szCs w:val="24"/>
        </w:rPr>
      </w:pPr>
    </w:p>
    <w:p w14:paraId="229B6B6D" w14:textId="77777777" w:rsidR="00186F7C" w:rsidRDefault="00186F7C" w:rsidP="00186F7C">
      <w:pPr>
        <w:pStyle w:val="ListParagraph"/>
        <w:numPr>
          <w:ilvl w:val="0"/>
          <w:numId w:val="48"/>
        </w:numPr>
        <w:rPr>
          <w:rFonts w:cs="Arial"/>
          <w:szCs w:val="24"/>
        </w:rPr>
      </w:pPr>
      <w:r w:rsidRPr="00186F7C">
        <w:rPr>
          <w:rFonts w:cs="Arial"/>
          <w:color w:val="0D0D0D" w:themeColor="text1" w:themeTint="F2"/>
          <w:szCs w:val="24"/>
        </w:rPr>
        <w:t>Began</w:t>
      </w:r>
      <w:r w:rsidRPr="00186F7C">
        <w:rPr>
          <w:rFonts w:cs="Arial"/>
          <w:szCs w:val="24"/>
        </w:rPr>
        <w:t xml:space="preserve"> collaboration with New College Lanarkshire, COPFS, Scottish Government and key partners to produce an updated version of the ‘Welcome to Scotland A Guide to Scots Law’ (The ‘Scots Law Booklet’). The purpose of the Scots Law booklet is to give guidance on the customs and laws in Scotland to those who are adjusting to life in a new country.</w:t>
      </w:r>
    </w:p>
    <w:p w14:paraId="643BDA7D" w14:textId="77777777" w:rsidR="00D57FA1" w:rsidRPr="00D57FA1" w:rsidRDefault="00D57FA1" w:rsidP="00D57FA1">
      <w:pPr>
        <w:pStyle w:val="ListParagraph"/>
        <w:rPr>
          <w:rFonts w:cs="Arial"/>
          <w:szCs w:val="24"/>
        </w:rPr>
      </w:pPr>
    </w:p>
    <w:p w14:paraId="10B754C6" w14:textId="77777777" w:rsidR="00D57FA1" w:rsidRPr="00D57FA1" w:rsidRDefault="00D57FA1" w:rsidP="00D57FA1">
      <w:pPr>
        <w:rPr>
          <w:rFonts w:cs="Arial"/>
          <w:szCs w:val="24"/>
        </w:rPr>
      </w:pPr>
    </w:p>
    <w:p w14:paraId="706486AC" w14:textId="77777777" w:rsidR="00D2293D" w:rsidRPr="00CB4FFF" w:rsidRDefault="00D2293D" w:rsidP="000E1E83">
      <w:pPr>
        <w:spacing w:before="120"/>
      </w:pPr>
    </w:p>
    <w:p w14:paraId="04CBCB3F" w14:textId="77777777" w:rsidR="00C12EC8" w:rsidRPr="0066680E" w:rsidRDefault="00C12EC8" w:rsidP="00CE17C0">
      <w:pPr>
        <w:pStyle w:val="Heading3"/>
      </w:pPr>
      <w:bookmarkStart w:id="24" w:name="_Toc196735531"/>
      <w:r w:rsidRPr="0066680E">
        <w:lastRenderedPageBreak/>
        <w:t xml:space="preserve">Equality </w:t>
      </w:r>
      <w:r w:rsidRPr="00CE17C0">
        <w:t>Outcome</w:t>
      </w:r>
      <w:r w:rsidRPr="0066680E">
        <w:t xml:space="preserve"> 3</w:t>
      </w:r>
      <w:bookmarkEnd w:id="24"/>
    </w:p>
    <w:p w14:paraId="1940DE92" w14:textId="77777777" w:rsidR="00C12EC8" w:rsidRPr="0066680E" w:rsidRDefault="00C12EC8" w:rsidP="00C12EC8">
      <w:pPr>
        <w:shd w:val="clear" w:color="auto" w:fill="FFFFFF" w:themeFill="background1"/>
        <w:rPr>
          <w:rFonts w:cs="Arial"/>
          <w:b/>
          <w:szCs w:val="24"/>
        </w:rPr>
      </w:pPr>
      <w:r w:rsidRPr="0066680E">
        <w:rPr>
          <w:rFonts w:cs="Arial"/>
          <w:szCs w:val="24"/>
        </w:rPr>
        <w:t xml:space="preserve">People from and across protected groups are meaningfully engaged, with their insights, expertise and lived experiences being used to prioritise prevention and improve our joint services. </w:t>
      </w:r>
    </w:p>
    <w:p w14:paraId="68A740BB" w14:textId="77777777" w:rsidR="00C12EC8" w:rsidRPr="00A15213" w:rsidRDefault="00C12EC8" w:rsidP="001967F2">
      <w:pPr>
        <w:pStyle w:val="Heading4"/>
      </w:pPr>
      <w:r w:rsidRPr="00A15213">
        <w:rPr>
          <w:rStyle w:val="Strong"/>
          <w:b/>
        </w:rPr>
        <w:t xml:space="preserve">Objectives: </w:t>
      </w:r>
    </w:p>
    <w:p w14:paraId="736B40E3" w14:textId="77777777" w:rsidR="00C12EC8" w:rsidRPr="0066680E" w:rsidRDefault="00C12EC8" w:rsidP="00C12EC8">
      <w:pPr>
        <w:pStyle w:val="ListParagraph"/>
        <w:numPr>
          <w:ilvl w:val="0"/>
          <w:numId w:val="2"/>
        </w:numPr>
        <w:ind w:left="720"/>
        <w:contextualSpacing w:val="0"/>
        <w:rPr>
          <w:rFonts w:cs="Arial"/>
          <w:szCs w:val="24"/>
        </w:rPr>
      </w:pPr>
      <w:r w:rsidRPr="0066680E">
        <w:rPr>
          <w:rFonts w:cs="Arial"/>
          <w:szCs w:val="24"/>
        </w:rPr>
        <w:t xml:space="preserve">We provide opportunities for people from protected groups to engage with us and participate in local and national decision making. </w:t>
      </w:r>
    </w:p>
    <w:p w14:paraId="74A54770" w14:textId="77777777" w:rsidR="00C12EC8" w:rsidRPr="0066680E" w:rsidRDefault="00C12EC8" w:rsidP="00C12EC8">
      <w:pPr>
        <w:pStyle w:val="ListParagraph"/>
        <w:numPr>
          <w:ilvl w:val="0"/>
          <w:numId w:val="2"/>
        </w:numPr>
        <w:ind w:left="720"/>
        <w:contextualSpacing w:val="0"/>
        <w:rPr>
          <w:rFonts w:cs="Arial"/>
          <w:szCs w:val="24"/>
        </w:rPr>
      </w:pPr>
      <w:r w:rsidRPr="0066680E">
        <w:rPr>
          <w:rFonts w:cs="Arial"/>
          <w:szCs w:val="24"/>
        </w:rPr>
        <w:t xml:space="preserve">We deliver our services in line with recommendations from people from protected groups and those who represent their interests. </w:t>
      </w:r>
    </w:p>
    <w:p w14:paraId="03B28103" w14:textId="77777777" w:rsidR="00C12EC8" w:rsidRPr="00A15213" w:rsidRDefault="00C12EC8" w:rsidP="001967F2">
      <w:pPr>
        <w:pStyle w:val="Heading4"/>
      </w:pPr>
      <w:r w:rsidRPr="00A15213">
        <w:t>Measures:</w:t>
      </w:r>
    </w:p>
    <w:p w14:paraId="720C042A" w14:textId="77777777" w:rsidR="00C12EC8" w:rsidRPr="0066680E" w:rsidRDefault="00C12EC8" w:rsidP="00186F7C">
      <w:pPr>
        <w:pStyle w:val="ListParagraph"/>
        <w:numPr>
          <w:ilvl w:val="0"/>
          <w:numId w:val="8"/>
        </w:numPr>
        <w:contextualSpacing w:val="0"/>
        <w:rPr>
          <w:rFonts w:cs="Arial"/>
          <w:szCs w:val="24"/>
        </w:rPr>
      </w:pPr>
      <w:r w:rsidRPr="0066680E">
        <w:rPr>
          <w:rFonts w:cs="Arial"/>
          <w:szCs w:val="24"/>
        </w:rPr>
        <w:t>E&amp;D Forum alongside Local Policing and specialist divisions promoting engagement opportunities.</w:t>
      </w:r>
    </w:p>
    <w:p w14:paraId="5208A250" w14:textId="77777777" w:rsidR="00C12EC8" w:rsidRPr="0066680E" w:rsidRDefault="00C12EC8" w:rsidP="00186F7C">
      <w:pPr>
        <w:pStyle w:val="ListParagraph"/>
        <w:numPr>
          <w:ilvl w:val="0"/>
          <w:numId w:val="8"/>
        </w:numPr>
        <w:contextualSpacing w:val="0"/>
        <w:rPr>
          <w:rFonts w:cs="Arial"/>
          <w:szCs w:val="24"/>
        </w:rPr>
      </w:pPr>
      <w:r w:rsidRPr="0066680E">
        <w:rPr>
          <w:rFonts w:cs="Arial"/>
          <w:szCs w:val="24"/>
        </w:rPr>
        <w:t>Public Engagement and Participation Framework.</w:t>
      </w:r>
    </w:p>
    <w:p w14:paraId="3047B5FF" w14:textId="77777777" w:rsidR="00C12EC8" w:rsidRPr="0066680E" w:rsidRDefault="00C12EC8" w:rsidP="00186F7C">
      <w:pPr>
        <w:pStyle w:val="ListParagraph"/>
        <w:numPr>
          <w:ilvl w:val="0"/>
          <w:numId w:val="8"/>
        </w:numPr>
        <w:contextualSpacing w:val="0"/>
        <w:rPr>
          <w:rFonts w:cs="Arial"/>
          <w:szCs w:val="24"/>
        </w:rPr>
      </w:pPr>
      <w:r w:rsidRPr="0066680E">
        <w:rPr>
          <w:rFonts w:cs="Arial"/>
          <w:szCs w:val="24"/>
        </w:rPr>
        <w:t>Corporate Parenting Plan 2021-24 – engagement with care experienced children, young people and adults.</w:t>
      </w:r>
    </w:p>
    <w:p w14:paraId="4A1DD6CC" w14:textId="77777777" w:rsidR="00C12EC8" w:rsidRPr="0066680E" w:rsidRDefault="00C12EC8" w:rsidP="00186F7C">
      <w:pPr>
        <w:pStyle w:val="ListParagraph"/>
        <w:numPr>
          <w:ilvl w:val="0"/>
          <w:numId w:val="8"/>
        </w:numPr>
        <w:contextualSpacing w:val="0"/>
        <w:rPr>
          <w:rFonts w:cs="Arial"/>
          <w:szCs w:val="24"/>
        </w:rPr>
      </w:pPr>
      <w:r w:rsidRPr="0066680E">
        <w:rPr>
          <w:rFonts w:cs="Arial"/>
          <w:szCs w:val="24"/>
        </w:rPr>
        <w:t>“Not at Home” – Reducing policing interaction with missing children from residential or foster accommodation.</w:t>
      </w:r>
    </w:p>
    <w:p w14:paraId="75C61DCF" w14:textId="77777777" w:rsidR="00C12EC8" w:rsidRPr="0066680E" w:rsidRDefault="00C12EC8" w:rsidP="00186F7C">
      <w:pPr>
        <w:pStyle w:val="ListParagraph"/>
        <w:numPr>
          <w:ilvl w:val="0"/>
          <w:numId w:val="8"/>
        </w:numPr>
        <w:contextualSpacing w:val="0"/>
        <w:rPr>
          <w:rFonts w:cs="Arial"/>
          <w:szCs w:val="24"/>
        </w:rPr>
      </w:pPr>
      <w:r w:rsidRPr="0066680E">
        <w:rPr>
          <w:rFonts w:cs="Arial"/>
          <w:szCs w:val="24"/>
        </w:rPr>
        <w:t xml:space="preserve">User Experience Survey. </w:t>
      </w:r>
    </w:p>
    <w:p w14:paraId="4C7275E6" w14:textId="77777777" w:rsidR="00C12EC8" w:rsidRDefault="00C12EC8" w:rsidP="00186F7C">
      <w:pPr>
        <w:pStyle w:val="ListParagraph"/>
        <w:numPr>
          <w:ilvl w:val="0"/>
          <w:numId w:val="8"/>
        </w:numPr>
        <w:contextualSpacing w:val="0"/>
        <w:rPr>
          <w:rFonts w:cs="Arial"/>
          <w:szCs w:val="24"/>
        </w:rPr>
      </w:pPr>
      <w:r w:rsidRPr="0066680E">
        <w:rPr>
          <w:rFonts w:cs="Arial"/>
          <w:szCs w:val="24"/>
        </w:rPr>
        <w:t>Your Police, other targeted surveys and public engagement activities.</w:t>
      </w:r>
    </w:p>
    <w:p w14:paraId="0EB82DCD" w14:textId="216C7E7E" w:rsidR="00C12EC8" w:rsidRPr="00A15213" w:rsidRDefault="00C12EC8" w:rsidP="001967F2">
      <w:pPr>
        <w:pStyle w:val="Heading4"/>
      </w:pPr>
      <w:r w:rsidRPr="00A15213">
        <w:t>Activities</w:t>
      </w:r>
      <w:r w:rsidR="00A15213">
        <w:t>:</w:t>
      </w:r>
    </w:p>
    <w:p w14:paraId="52D95789" w14:textId="77777777" w:rsidR="00186F7C" w:rsidRPr="001967F2" w:rsidRDefault="00186F7C" w:rsidP="001967F2">
      <w:pPr>
        <w:pStyle w:val="Heading4"/>
      </w:pPr>
      <w:r w:rsidRPr="001967F2">
        <w:rPr>
          <w:rStyle w:val="Strong"/>
          <w:b/>
          <w:bCs/>
        </w:rPr>
        <w:t>We said we would:</w:t>
      </w:r>
    </w:p>
    <w:p w14:paraId="76FFF7BC" w14:textId="77777777" w:rsidR="00186F7C" w:rsidRPr="00186F7C" w:rsidRDefault="00186F7C" w:rsidP="00186F7C">
      <w:pPr>
        <w:rPr>
          <w:rFonts w:cs="Arial"/>
          <w:szCs w:val="24"/>
        </w:rPr>
      </w:pPr>
      <w:r w:rsidRPr="00186F7C">
        <w:rPr>
          <w:rFonts w:cs="Arial"/>
          <w:szCs w:val="24"/>
        </w:rPr>
        <w:t xml:space="preserve">Support and encourage all areas of policing to connect with their diverse communities through relationship building opportunities. </w:t>
      </w:r>
    </w:p>
    <w:p w14:paraId="54CFE6C0" w14:textId="77777777" w:rsidR="00186F7C" w:rsidRPr="001967F2" w:rsidRDefault="00186F7C" w:rsidP="001967F2">
      <w:pPr>
        <w:pStyle w:val="Heading4"/>
      </w:pPr>
      <w:r w:rsidRPr="001967F2">
        <w:rPr>
          <w:rStyle w:val="Strong"/>
          <w:b/>
          <w:bCs/>
        </w:rPr>
        <w:lastRenderedPageBreak/>
        <w:t xml:space="preserve">We have:  </w:t>
      </w:r>
    </w:p>
    <w:p w14:paraId="46D42C8A" w14:textId="77777777" w:rsidR="00186F7C" w:rsidRPr="00186F7C" w:rsidRDefault="00186F7C" w:rsidP="00186F7C">
      <w:pPr>
        <w:pStyle w:val="ListParagraph"/>
        <w:numPr>
          <w:ilvl w:val="0"/>
          <w:numId w:val="50"/>
        </w:numPr>
        <w:rPr>
          <w:rFonts w:cs="Arial"/>
        </w:rPr>
      </w:pPr>
      <w:r w:rsidRPr="00186F7C">
        <w:rPr>
          <w:rFonts w:cs="Arial"/>
          <w:color w:val="0D0D0D" w:themeColor="text1" w:themeTint="F2"/>
        </w:rPr>
        <w:t xml:space="preserve">Digitalised </w:t>
      </w:r>
      <w:r w:rsidRPr="00186F7C">
        <w:rPr>
          <w:rFonts w:cs="Arial"/>
        </w:rPr>
        <w:t>our community engagement forms allowing ease of submission.</w:t>
      </w:r>
      <w:r w:rsidRPr="00186F7C">
        <w:rPr>
          <w:rFonts w:cs="Arial"/>
          <w:strike/>
        </w:rPr>
        <w:t xml:space="preserve"> </w:t>
      </w:r>
      <w:r w:rsidRPr="00186F7C">
        <w:rPr>
          <w:rFonts w:cs="Arial"/>
        </w:rPr>
        <w:t xml:space="preserve">Divisional officers submit their engagement forms to the National team for collation and review, the information is used and to develop best practice and identify increased concerns and tension. </w:t>
      </w:r>
    </w:p>
    <w:p w14:paraId="54BD8D56" w14:textId="77777777" w:rsidR="00186F7C" w:rsidRPr="00186F7C" w:rsidRDefault="00186F7C" w:rsidP="00186F7C">
      <w:pPr>
        <w:pStyle w:val="ListParagraph"/>
        <w:rPr>
          <w:rFonts w:cs="Arial"/>
        </w:rPr>
      </w:pPr>
    </w:p>
    <w:p w14:paraId="06E408F8" w14:textId="77777777" w:rsidR="00186F7C" w:rsidRPr="00186F7C" w:rsidRDefault="00186F7C" w:rsidP="00186F7C">
      <w:pPr>
        <w:pStyle w:val="ListParagraph"/>
        <w:numPr>
          <w:ilvl w:val="0"/>
          <w:numId w:val="50"/>
        </w:numPr>
        <w:spacing w:before="0"/>
        <w:rPr>
          <w:rFonts w:cs="Arial"/>
        </w:rPr>
      </w:pPr>
      <w:r w:rsidRPr="00186F7C">
        <w:rPr>
          <w:rFonts w:cs="Arial"/>
        </w:rPr>
        <w:t xml:space="preserve">Held a positive engagement event in response to the unrest and violent disorder in Southport and other areas of the UK, providing reassurance, discussing and raising action to address concerns. Approximately 40 individuals from over 20 community groups and organisations attended including the Muslim Council of Scotland, Scottish Association of Mosques, MEND(S), Glasgow Central Mosque, Scottish Iraqi Society, Scottish Afghan United, Muslim Women’s Resource Centre, SABS, Ahmadiyya Muslim Community, African Challenge, Interfaith Scotland, Scottish Refugee Council, National Black &amp; African Organisation, Professional Reference Group and SPMA &amp; PSSA staff association. </w:t>
      </w:r>
    </w:p>
    <w:p w14:paraId="7538B4B5" w14:textId="77777777" w:rsidR="00186F7C" w:rsidRPr="00186F7C" w:rsidRDefault="00186F7C" w:rsidP="00186F7C">
      <w:pPr>
        <w:pStyle w:val="ListParagraph"/>
        <w:spacing w:before="0"/>
        <w:rPr>
          <w:rFonts w:cs="Arial"/>
        </w:rPr>
      </w:pPr>
    </w:p>
    <w:p w14:paraId="1B7980D0" w14:textId="1BF37A5D" w:rsidR="00186F7C" w:rsidRPr="00186F7C" w:rsidRDefault="00186F7C" w:rsidP="00186F7C">
      <w:pPr>
        <w:pStyle w:val="ListParagraph"/>
        <w:numPr>
          <w:ilvl w:val="0"/>
          <w:numId w:val="50"/>
        </w:numPr>
        <w:spacing w:before="0"/>
        <w:rPr>
          <w:rFonts w:cs="Arial"/>
          <w:szCs w:val="24"/>
        </w:rPr>
      </w:pPr>
      <w:r w:rsidRPr="00186F7C">
        <w:rPr>
          <w:rFonts w:cs="Arial"/>
          <w:color w:val="0D0D0D" w:themeColor="text1" w:themeTint="F2"/>
          <w:szCs w:val="24"/>
        </w:rPr>
        <w:t xml:space="preserve">Held an </w:t>
      </w:r>
      <w:r w:rsidR="00214100" w:rsidRPr="00186F7C">
        <w:rPr>
          <w:rFonts w:cs="Arial"/>
          <w:color w:val="0D0D0D" w:themeColor="text1" w:themeTint="F2"/>
          <w:szCs w:val="24"/>
        </w:rPr>
        <w:t>in-person</w:t>
      </w:r>
      <w:r w:rsidRPr="00186F7C">
        <w:rPr>
          <w:rFonts w:cs="Arial"/>
          <w:color w:val="0D0D0D" w:themeColor="text1" w:themeTint="F2"/>
          <w:szCs w:val="24"/>
        </w:rPr>
        <w:t xml:space="preserve"> Community Advisors </w:t>
      </w:r>
      <w:r w:rsidRPr="00186F7C">
        <w:rPr>
          <w:rFonts w:cs="Arial"/>
          <w:szCs w:val="24"/>
        </w:rPr>
        <w:t xml:space="preserve">event, </w:t>
      </w:r>
      <w:r w:rsidRPr="00186F7C">
        <w:rPr>
          <w:rFonts w:cs="Arial"/>
          <w:color w:val="0D0D0D" w:themeColor="text1" w:themeTint="F2"/>
          <w:szCs w:val="24"/>
        </w:rPr>
        <w:t xml:space="preserve">the next of which </w:t>
      </w:r>
      <w:r w:rsidRPr="00186F7C">
        <w:rPr>
          <w:rFonts w:cs="Arial"/>
          <w:szCs w:val="24"/>
        </w:rPr>
        <w:t xml:space="preserve">is likely to take place in early spring </w:t>
      </w:r>
      <w:r w:rsidRPr="00186F7C">
        <w:rPr>
          <w:rFonts w:cs="Arial"/>
          <w:color w:val="0D0D0D" w:themeColor="text1" w:themeTint="F2"/>
          <w:szCs w:val="24"/>
        </w:rPr>
        <w:t xml:space="preserve">2025. </w:t>
      </w:r>
    </w:p>
    <w:p w14:paraId="1F4F652F" w14:textId="77777777" w:rsidR="00186F7C" w:rsidRPr="00186F7C" w:rsidRDefault="00186F7C" w:rsidP="00186F7C">
      <w:pPr>
        <w:pStyle w:val="ListParagraph"/>
        <w:rPr>
          <w:rFonts w:cs="Arial"/>
          <w:szCs w:val="24"/>
        </w:rPr>
      </w:pPr>
    </w:p>
    <w:p w14:paraId="43E989B3" w14:textId="77777777" w:rsidR="00186F7C" w:rsidRDefault="00186F7C" w:rsidP="00186F7C">
      <w:pPr>
        <w:pStyle w:val="ListParagraph"/>
        <w:numPr>
          <w:ilvl w:val="0"/>
          <w:numId w:val="50"/>
        </w:numPr>
        <w:spacing w:before="0"/>
        <w:rPr>
          <w:rFonts w:cs="Arial"/>
          <w:szCs w:val="24"/>
        </w:rPr>
      </w:pPr>
      <w:r w:rsidRPr="00186F7C">
        <w:rPr>
          <w:rFonts w:cs="Arial"/>
          <w:color w:val="0D0D0D" w:themeColor="text1" w:themeTint="F2"/>
          <w:szCs w:val="24"/>
        </w:rPr>
        <w:t xml:space="preserve">Received an </w:t>
      </w:r>
      <w:r w:rsidRPr="00186F7C">
        <w:rPr>
          <w:rFonts w:cs="Arial"/>
          <w:szCs w:val="24"/>
        </w:rPr>
        <w:t>invitation</w:t>
      </w:r>
      <w:r w:rsidRPr="00186F7C">
        <w:rPr>
          <w:rFonts w:cs="Arial"/>
          <w:color w:val="FF0000"/>
          <w:szCs w:val="24"/>
        </w:rPr>
        <w:t xml:space="preserve"> </w:t>
      </w:r>
      <w:r w:rsidRPr="00186F7C">
        <w:rPr>
          <w:rFonts w:cs="Arial"/>
          <w:szCs w:val="24"/>
        </w:rPr>
        <w:t xml:space="preserve">to the National African and Black Association (NABA) 2 Day Strategic Workshop. Representatives from Police Scotland attended the workshop and contributed to focus NABA strategic goals and aims.  </w:t>
      </w:r>
    </w:p>
    <w:p w14:paraId="69DE33B0" w14:textId="77777777" w:rsidR="005D5A3A" w:rsidRPr="005D5A3A" w:rsidRDefault="005D5A3A" w:rsidP="005D5A3A">
      <w:pPr>
        <w:pStyle w:val="ListParagraph"/>
        <w:rPr>
          <w:rFonts w:cs="Arial"/>
          <w:szCs w:val="24"/>
        </w:rPr>
      </w:pPr>
    </w:p>
    <w:p w14:paraId="3FDB307A" w14:textId="0C125BC8" w:rsidR="005D5A3A" w:rsidRDefault="005D5A3A" w:rsidP="005D5A3A">
      <w:pPr>
        <w:pStyle w:val="ListParagraph"/>
        <w:numPr>
          <w:ilvl w:val="0"/>
          <w:numId w:val="50"/>
        </w:numPr>
        <w:spacing w:before="0"/>
        <w:rPr>
          <w:rFonts w:cs="Arial"/>
          <w:szCs w:val="24"/>
        </w:rPr>
      </w:pPr>
      <w:r w:rsidRPr="005D5A3A">
        <w:rPr>
          <w:rFonts w:cs="Arial"/>
          <w:szCs w:val="24"/>
        </w:rPr>
        <w:t xml:space="preserve">Completed the Scottish Police Authority’s </w:t>
      </w:r>
      <w:hyperlink r:id="rId25" w:history="1">
        <w:r w:rsidRPr="00787DE3">
          <w:rPr>
            <w:rStyle w:val="Hyperlink"/>
            <w:rFonts w:cs="Arial"/>
            <w:color w:val="auto"/>
            <w:szCs w:val="24"/>
          </w:rPr>
          <w:t>community confidence action research project</w:t>
        </w:r>
      </w:hyperlink>
      <w:r w:rsidRPr="005D5A3A">
        <w:rPr>
          <w:rFonts w:cs="Arial"/>
          <w:szCs w:val="24"/>
        </w:rPr>
        <w:t>, working in a number of small communities to understand, and where possible take actions to overcome, barriers to participation and involvement which may improve local experience and perception of, and confidence in, policing. The final report on the project was published in December 2024.</w:t>
      </w:r>
    </w:p>
    <w:p w14:paraId="783714AA" w14:textId="77777777" w:rsidR="005D5A3A" w:rsidRPr="005D5A3A" w:rsidRDefault="005D5A3A" w:rsidP="005D5A3A">
      <w:pPr>
        <w:pStyle w:val="ListParagraph"/>
        <w:rPr>
          <w:rFonts w:cs="Arial"/>
          <w:szCs w:val="24"/>
        </w:rPr>
      </w:pPr>
    </w:p>
    <w:p w14:paraId="2F2998F8" w14:textId="4E5555D1" w:rsidR="005D5A3A" w:rsidRPr="00186F7C" w:rsidRDefault="005D5A3A" w:rsidP="005D5A3A">
      <w:pPr>
        <w:pStyle w:val="ListParagraph"/>
        <w:numPr>
          <w:ilvl w:val="0"/>
          <w:numId w:val="50"/>
        </w:numPr>
        <w:spacing w:before="0"/>
        <w:rPr>
          <w:rFonts w:cs="Arial"/>
          <w:szCs w:val="24"/>
        </w:rPr>
      </w:pPr>
      <w:r w:rsidRPr="005D5A3A">
        <w:rPr>
          <w:rFonts w:cs="Arial"/>
          <w:szCs w:val="24"/>
        </w:rPr>
        <w:t xml:space="preserve">Continued the regular independent </w:t>
      </w:r>
      <w:hyperlink r:id="rId26" w:history="1">
        <w:r w:rsidRPr="00787DE3">
          <w:rPr>
            <w:rStyle w:val="Hyperlink"/>
            <w:rFonts w:cs="Arial"/>
            <w:color w:val="auto"/>
            <w:szCs w:val="24"/>
          </w:rPr>
          <w:t>public polling</w:t>
        </w:r>
      </w:hyperlink>
      <w:r w:rsidRPr="005D5A3A">
        <w:rPr>
          <w:rFonts w:cs="Arial"/>
          <w:szCs w:val="24"/>
        </w:rPr>
        <w:t xml:space="preserve"> run by the Scottish Police Authority. This research uses a sample that is representative of the </w:t>
      </w:r>
      <w:r w:rsidRPr="005D5A3A">
        <w:rPr>
          <w:rFonts w:cs="Arial"/>
          <w:szCs w:val="24"/>
        </w:rPr>
        <w:lastRenderedPageBreak/>
        <w:t>demographic profile of Scotland, with a view to enhancing our understanding of public confidence.</w:t>
      </w:r>
    </w:p>
    <w:p w14:paraId="715478C2" w14:textId="77777777" w:rsidR="00186F7C" w:rsidRPr="00186F7C" w:rsidRDefault="00186F7C" w:rsidP="00186F7C">
      <w:pPr>
        <w:pStyle w:val="ListParagraph"/>
        <w:rPr>
          <w:rFonts w:cs="Arial"/>
          <w:szCs w:val="24"/>
        </w:rPr>
      </w:pPr>
    </w:p>
    <w:p w14:paraId="50A9976C" w14:textId="77777777" w:rsidR="00186F7C" w:rsidRPr="001967F2" w:rsidRDefault="00186F7C" w:rsidP="001967F2">
      <w:pPr>
        <w:pStyle w:val="Heading4"/>
      </w:pPr>
      <w:r w:rsidRPr="001967F2">
        <w:rPr>
          <w:rStyle w:val="Strong"/>
          <w:b/>
          <w:bCs/>
        </w:rPr>
        <w:t>We said we would:</w:t>
      </w:r>
    </w:p>
    <w:p w14:paraId="1522E846" w14:textId="77777777" w:rsidR="00186F7C" w:rsidRPr="00186F7C" w:rsidRDefault="00186F7C" w:rsidP="00186F7C">
      <w:pPr>
        <w:rPr>
          <w:rFonts w:cs="Arial"/>
          <w:szCs w:val="24"/>
        </w:rPr>
      </w:pPr>
      <w:r w:rsidRPr="00186F7C">
        <w:rPr>
          <w:rFonts w:cs="Arial"/>
          <w:szCs w:val="24"/>
        </w:rPr>
        <w:t xml:space="preserve">Provide training/awareness opportunities for our officers and staff. </w:t>
      </w:r>
    </w:p>
    <w:p w14:paraId="77357754" w14:textId="77777777" w:rsidR="00186F7C" w:rsidRPr="001967F2" w:rsidRDefault="00186F7C" w:rsidP="001967F2">
      <w:pPr>
        <w:pStyle w:val="Heading4"/>
      </w:pPr>
      <w:r w:rsidRPr="001967F2">
        <w:rPr>
          <w:rStyle w:val="Strong"/>
          <w:b/>
          <w:bCs/>
        </w:rPr>
        <w:t xml:space="preserve">We have:  </w:t>
      </w:r>
      <w:r w:rsidRPr="001967F2">
        <w:t xml:space="preserve"> </w:t>
      </w:r>
    </w:p>
    <w:p w14:paraId="592FD0AB" w14:textId="77777777" w:rsidR="00186F7C" w:rsidRPr="00186F7C" w:rsidRDefault="00186F7C" w:rsidP="00186F7C">
      <w:pPr>
        <w:pStyle w:val="ListParagraph"/>
        <w:numPr>
          <w:ilvl w:val="0"/>
          <w:numId w:val="51"/>
        </w:numPr>
        <w:rPr>
          <w:rFonts w:cs="Arial"/>
        </w:rPr>
      </w:pPr>
      <w:r w:rsidRPr="00186F7C">
        <w:rPr>
          <w:rFonts w:cs="Arial"/>
          <w:color w:val="0D0D0D" w:themeColor="text1" w:themeTint="F2"/>
        </w:rPr>
        <w:t>Developed</w:t>
      </w:r>
      <w:r w:rsidRPr="00186F7C">
        <w:rPr>
          <w:rFonts w:cs="Arial"/>
        </w:rPr>
        <w:t xml:space="preserve"> ‘Policing in a Diverse Society’ training </w:t>
      </w:r>
      <w:r w:rsidRPr="00186F7C">
        <w:rPr>
          <w:rFonts w:cs="Arial"/>
          <w:color w:val="0D0D0D" w:themeColor="text1" w:themeTint="F2"/>
        </w:rPr>
        <w:t>for probationers</w:t>
      </w:r>
      <w:r w:rsidRPr="00186F7C">
        <w:rPr>
          <w:rFonts w:cs="Arial"/>
          <w:strike/>
        </w:rPr>
        <w:t>.</w:t>
      </w:r>
      <w:r w:rsidRPr="00186F7C">
        <w:rPr>
          <w:rFonts w:cs="Arial"/>
        </w:rPr>
        <w:t xml:space="preserve"> The training is in addition to EDI training already delivered to probationers and highlights cultural considerations when engaging with the diverse communities of Scotland, how global issues effect policing in Scotland and impact upon community tensions and the importance of building trust and confidence. The training has been delivered to all 2024 probationer intakes and delivery will continue for future intakes. </w:t>
      </w:r>
    </w:p>
    <w:p w14:paraId="1A651367" w14:textId="77777777" w:rsidR="00186F7C" w:rsidRPr="00186F7C" w:rsidRDefault="00186F7C" w:rsidP="00186F7C">
      <w:pPr>
        <w:pStyle w:val="ListParagraph"/>
        <w:rPr>
          <w:rFonts w:cs="Arial"/>
        </w:rPr>
      </w:pPr>
    </w:p>
    <w:p w14:paraId="32A623BF" w14:textId="77777777" w:rsidR="00186F7C" w:rsidRPr="00186F7C" w:rsidRDefault="00186F7C" w:rsidP="00186F7C">
      <w:pPr>
        <w:pStyle w:val="ListParagraph"/>
        <w:numPr>
          <w:ilvl w:val="0"/>
          <w:numId w:val="51"/>
        </w:numPr>
        <w:rPr>
          <w:rFonts w:cs="Arial"/>
          <w:b/>
          <w:bCs/>
        </w:rPr>
      </w:pPr>
      <w:r w:rsidRPr="00186F7C">
        <w:rPr>
          <w:rFonts w:cs="Arial"/>
          <w:color w:val="0D0D0D" w:themeColor="text1" w:themeTint="F2"/>
        </w:rPr>
        <w:t xml:space="preserve">Updated the </w:t>
      </w:r>
      <w:r w:rsidRPr="00186F7C">
        <w:rPr>
          <w:rFonts w:cs="Arial"/>
        </w:rPr>
        <w:t xml:space="preserve">LGBTQI+ Allies Network Toolkit which provides information on what an Allie is, how to join the network and contains useful links and guidance documents. A newsletter will be provided to </w:t>
      </w:r>
      <w:r w:rsidRPr="00186F7C">
        <w:rPr>
          <w:rFonts w:cs="Arial"/>
          <w:color w:val="0D0D0D" w:themeColor="text1" w:themeTint="F2"/>
        </w:rPr>
        <w:t>connect</w:t>
      </w:r>
      <w:r w:rsidRPr="00186F7C">
        <w:rPr>
          <w:rFonts w:cs="Arial"/>
        </w:rPr>
        <w:t xml:space="preserve"> with Allies on a regular basis to inform Allies of the </w:t>
      </w:r>
      <w:r w:rsidRPr="00186F7C">
        <w:rPr>
          <w:rFonts w:cs="Arial"/>
          <w:color w:val="0D0D0D" w:themeColor="text1" w:themeTint="F2"/>
        </w:rPr>
        <w:t xml:space="preserve">work on going across the service, </w:t>
      </w:r>
      <w:r w:rsidRPr="00186F7C">
        <w:rPr>
          <w:rFonts w:cs="Arial"/>
        </w:rPr>
        <w:t xml:space="preserve">provide professional development inputs and ensure they feel supported and informed. </w:t>
      </w:r>
    </w:p>
    <w:p w14:paraId="274016F5" w14:textId="77777777" w:rsidR="00186F7C" w:rsidRPr="001967F2" w:rsidRDefault="00186F7C" w:rsidP="001967F2">
      <w:pPr>
        <w:pStyle w:val="Heading4"/>
      </w:pPr>
      <w:r w:rsidRPr="001967F2">
        <w:rPr>
          <w:rStyle w:val="Strong"/>
          <w:b/>
          <w:bCs/>
        </w:rPr>
        <w:t>We said we would:</w:t>
      </w:r>
    </w:p>
    <w:p w14:paraId="60BD6B07" w14:textId="77777777" w:rsidR="00186F7C" w:rsidRPr="00186F7C" w:rsidRDefault="00186F7C" w:rsidP="00186F7C">
      <w:pPr>
        <w:rPr>
          <w:rFonts w:cs="Arial"/>
          <w:szCs w:val="24"/>
        </w:rPr>
      </w:pPr>
      <w:r w:rsidRPr="00186F7C">
        <w:rPr>
          <w:rFonts w:cs="Arial"/>
          <w:szCs w:val="24"/>
        </w:rPr>
        <w:t xml:space="preserve">Review our protected group engagement opportunities. </w:t>
      </w:r>
    </w:p>
    <w:p w14:paraId="5DBFC3F5" w14:textId="77777777" w:rsidR="00186F7C" w:rsidRPr="001967F2" w:rsidRDefault="00186F7C" w:rsidP="001967F2">
      <w:pPr>
        <w:pStyle w:val="Heading4"/>
      </w:pPr>
      <w:r w:rsidRPr="001967F2">
        <w:rPr>
          <w:rStyle w:val="Strong"/>
          <w:b/>
          <w:bCs/>
        </w:rPr>
        <w:t xml:space="preserve">We have:  </w:t>
      </w:r>
    </w:p>
    <w:p w14:paraId="050404E7" w14:textId="04322646" w:rsidR="00186F7C" w:rsidRPr="00CE17C0" w:rsidRDefault="00186F7C" w:rsidP="00186F7C">
      <w:pPr>
        <w:pStyle w:val="ListParagraph"/>
        <w:numPr>
          <w:ilvl w:val="0"/>
          <w:numId w:val="60"/>
        </w:numPr>
        <w:rPr>
          <w:rFonts w:cs="Arial"/>
          <w:b/>
          <w:bCs/>
          <w:szCs w:val="24"/>
        </w:rPr>
      </w:pPr>
      <w:r w:rsidRPr="00186F7C">
        <w:t>Continued to draw together data and insights from external surveys and research reports which shows the variation in responses to questions from different demographics.</w:t>
      </w:r>
    </w:p>
    <w:p w14:paraId="112C64CF" w14:textId="77777777" w:rsidR="00CE17C0" w:rsidRPr="00CE17C0" w:rsidRDefault="00CE17C0" w:rsidP="00CE17C0">
      <w:pPr>
        <w:pStyle w:val="ListParagraph"/>
        <w:rPr>
          <w:rFonts w:cs="Arial"/>
          <w:b/>
          <w:bCs/>
          <w:szCs w:val="24"/>
        </w:rPr>
      </w:pPr>
    </w:p>
    <w:p w14:paraId="063CB2AA" w14:textId="77777777" w:rsidR="00186F7C" w:rsidRPr="00186F7C" w:rsidRDefault="00186F7C" w:rsidP="00CE17C0">
      <w:pPr>
        <w:pStyle w:val="ListParagraph"/>
        <w:numPr>
          <w:ilvl w:val="0"/>
          <w:numId w:val="60"/>
        </w:numPr>
      </w:pPr>
      <w:r w:rsidRPr="00CE17C0">
        <w:rPr>
          <w:rStyle w:val="Strong"/>
          <w:rFonts w:cs="Arial"/>
          <w:b w:val="0"/>
          <w:bCs w:val="0"/>
          <w:color w:val="0D0D0D" w:themeColor="text1" w:themeTint="F2"/>
        </w:rPr>
        <w:lastRenderedPageBreak/>
        <w:t>Recruited</w:t>
      </w:r>
      <w:r w:rsidRPr="00CE17C0">
        <w:rPr>
          <w:rStyle w:val="Strong"/>
          <w:rFonts w:cs="Arial"/>
          <w:b w:val="0"/>
          <w:bCs w:val="0"/>
        </w:rPr>
        <w:t xml:space="preserve"> three ‘Community Relationship Specialists’</w:t>
      </w:r>
      <w:r w:rsidRPr="00CE17C0">
        <w:rPr>
          <w:rStyle w:val="Strong"/>
          <w:rFonts w:cs="Arial"/>
        </w:rPr>
        <w:t xml:space="preserve">. </w:t>
      </w:r>
      <w:r w:rsidRPr="00186F7C">
        <w:t>The</w:t>
      </w:r>
      <w:r w:rsidRPr="00CE17C0">
        <w:rPr>
          <w:color w:val="0D0D0D" w:themeColor="text1" w:themeTint="F2"/>
        </w:rPr>
        <w:t xml:space="preserve"> staff </w:t>
      </w:r>
      <w:r w:rsidRPr="00186F7C">
        <w:t>will support Police Scotland’s focus on building relationships with and within minoritised communities which will help shape service delivery.</w:t>
      </w:r>
    </w:p>
    <w:p w14:paraId="619EE5B1" w14:textId="77777777" w:rsidR="00186F7C" w:rsidRPr="001967F2" w:rsidRDefault="00186F7C" w:rsidP="001967F2">
      <w:pPr>
        <w:pStyle w:val="Heading4"/>
      </w:pPr>
      <w:r w:rsidRPr="001967F2">
        <w:rPr>
          <w:rStyle w:val="Strong"/>
          <w:b/>
          <w:bCs/>
        </w:rPr>
        <w:t>We said we would:</w:t>
      </w:r>
    </w:p>
    <w:p w14:paraId="27DEB183" w14:textId="77777777" w:rsidR="00186F7C" w:rsidRPr="00186F7C" w:rsidRDefault="00186F7C" w:rsidP="00186F7C">
      <w:pPr>
        <w:rPr>
          <w:rFonts w:cs="Arial"/>
          <w:szCs w:val="24"/>
        </w:rPr>
      </w:pPr>
      <w:r w:rsidRPr="00186F7C">
        <w:rPr>
          <w:rFonts w:cs="Arial"/>
          <w:szCs w:val="24"/>
        </w:rPr>
        <w:t xml:space="preserve">Promote local groups and individuals to contribute at national forums. </w:t>
      </w:r>
    </w:p>
    <w:p w14:paraId="254CABE2" w14:textId="77777777" w:rsidR="00186F7C" w:rsidRPr="001967F2" w:rsidRDefault="00186F7C" w:rsidP="001967F2">
      <w:pPr>
        <w:pStyle w:val="Heading4"/>
      </w:pPr>
      <w:r w:rsidRPr="001967F2">
        <w:rPr>
          <w:rStyle w:val="Strong"/>
          <w:b/>
          <w:bCs/>
        </w:rPr>
        <w:t xml:space="preserve">We have:  </w:t>
      </w:r>
    </w:p>
    <w:p w14:paraId="096AC6E9" w14:textId="77777777" w:rsidR="00186F7C" w:rsidRPr="00CE17C0" w:rsidRDefault="00186F7C" w:rsidP="00CE17C0">
      <w:pPr>
        <w:rPr>
          <w:rStyle w:val="Strong"/>
          <w:rFonts w:cs="Arial"/>
          <w:b w:val="0"/>
          <w:bCs w:val="0"/>
        </w:rPr>
      </w:pPr>
      <w:r w:rsidRPr="00CE17C0">
        <w:rPr>
          <w:rStyle w:val="Strong"/>
          <w:rFonts w:cs="Arial"/>
          <w:b w:val="0"/>
          <w:bCs w:val="0"/>
        </w:rPr>
        <w:t xml:space="preserve">As per previous update in relation to our community relationship specialists. </w:t>
      </w:r>
    </w:p>
    <w:p w14:paraId="7F59B87E" w14:textId="77777777" w:rsidR="00186F7C" w:rsidRPr="001967F2" w:rsidRDefault="00186F7C" w:rsidP="001967F2">
      <w:pPr>
        <w:pStyle w:val="Heading4"/>
      </w:pPr>
      <w:r w:rsidRPr="001967F2">
        <w:rPr>
          <w:rStyle w:val="Strong"/>
          <w:b/>
          <w:bCs/>
        </w:rPr>
        <w:t>We said we would:</w:t>
      </w:r>
    </w:p>
    <w:p w14:paraId="3007AAEB" w14:textId="77777777" w:rsidR="00186F7C" w:rsidRPr="00186F7C" w:rsidRDefault="00186F7C" w:rsidP="00186F7C">
      <w:pPr>
        <w:rPr>
          <w:rFonts w:cs="Arial"/>
          <w:szCs w:val="24"/>
        </w:rPr>
      </w:pPr>
      <w:r w:rsidRPr="00186F7C">
        <w:rPr>
          <w:rFonts w:cs="Arial"/>
          <w:szCs w:val="24"/>
        </w:rPr>
        <w:t xml:space="preserve">Use Community Impact Assessments and Equality &amp; Human Rights Impact Assessments (EqHRIAs). </w:t>
      </w:r>
    </w:p>
    <w:p w14:paraId="3134B7A3" w14:textId="77777777" w:rsidR="00186F7C" w:rsidRPr="001967F2" w:rsidRDefault="00186F7C" w:rsidP="001967F2">
      <w:pPr>
        <w:pStyle w:val="Heading4"/>
        <w:rPr>
          <w:rStyle w:val="Strong"/>
          <w:b/>
          <w:bCs/>
        </w:rPr>
      </w:pPr>
      <w:r w:rsidRPr="001967F2">
        <w:rPr>
          <w:rStyle w:val="Strong"/>
          <w:b/>
          <w:bCs/>
        </w:rPr>
        <w:t>We have:</w:t>
      </w:r>
    </w:p>
    <w:p w14:paraId="4E75BFE1" w14:textId="77777777" w:rsidR="00186F7C" w:rsidRPr="00186F7C" w:rsidRDefault="00186F7C" w:rsidP="00186F7C">
      <w:pPr>
        <w:pStyle w:val="ListParagraph"/>
        <w:numPr>
          <w:ilvl w:val="0"/>
          <w:numId w:val="53"/>
        </w:numPr>
        <w:rPr>
          <w:rFonts w:cs="Arial"/>
          <w:b/>
          <w:bCs/>
        </w:rPr>
      </w:pPr>
      <w:r w:rsidRPr="00186F7C">
        <w:rPr>
          <w:rFonts w:cs="Arial"/>
          <w:color w:val="0D0D0D" w:themeColor="text1" w:themeTint="F2"/>
        </w:rPr>
        <w:t xml:space="preserve">Commissioned a </w:t>
      </w:r>
      <w:r w:rsidRPr="00186F7C">
        <w:rPr>
          <w:rFonts w:cs="Arial"/>
          <w:bCs/>
          <w:color w:val="0D0D0D" w:themeColor="text1" w:themeTint="F2"/>
        </w:rPr>
        <w:t xml:space="preserve">Binder Dijker Otte (BDO) </w:t>
      </w:r>
      <w:r w:rsidRPr="00186F7C">
        <w:rPr>
          <w:rFonts w:cs="Arial"/>
          <w:color w:val="0D0D0D" w:themeColor="text1" w:themeTint="F2"/>
        </w:rPr>
        <w:t xml:space="preserve">independent audit of our EqHRIA process. Work is ongoing as </w:t>
      </w:r>
      <w:r w:rsidRPr="00186F7C">
        <w:rPr>
          <w:rFonts w:cs="Arial"/>
        </w:rPr>
        <w:t xml:space="preserve">per the update contained within the mainstreaming section of this report. </w:t>
      </w:r>
    </w:p>
    <w:p w14:paraId="164F0883" w14:textId="77777777" w:rsidR="00186F7C" w:rsidRPr="00186F7C" w:rsidRDefault="00186F7C" w:rsidP="00186F7C">
      <w:pPr>
        <w:pStyle w:val="ListParagraph"/>
        <w:rPr>
          <w:rFonts w:cs="Arial"/>
          <w:b/>
          <w:bCs/>
        </w:rPr>
      </w:pPr>
    </w:p>
    <w:p w14:paraId="71064109" w14:textId="77777777" w:rsidR="00186F7C" w:rsidRPr="00186F7C" w:rsidRDefault="00186F7C" w:rsidP="00186F7C">
      <w:pPr>
        <w:pStyle w:val="ListParagraph"/>
        <w:numPr>
          <w:ilvl w:val="0"/>
          <w:numId w:val="53"/>
        </w:numPr>
        <w:rPr>
          <w:rFonts w:cs="Arial"/>
          <w:b/>
          <w:bCs/>
        </w:rPr>
      </w:pPr>
      <w:r w:rsidRPr="00186F7C">
        <w:rPr>
          <w:rFonts w:cs="Arial"/>
          <w:bCs/>
          <w:color w:val="0D0D0D" w:themeColor="text1" w:themeTint="F2"/>
        </w:rPr>
        <w:t xml:space="preserve">Developed an EqHRIA hub which offers </w:t>
      </w:r>
      <w:r w:rsidRPr="00186F7C">
        <w:rPr>
          <w:rFonts w:cs="Arial"/>
          <w:bCs/>
        </w:rPr>
        <w:t xml:space="preserve">support and guidance for officers. </w:t>
      </w:r>
    </w:p>
    <w:p w14:paraId="6A1C803D" w14:textId="77777777" w:rsidR="00186F7C" w:rsidRDefault="00186F7C" w:rsidP="00186F7C">
      <w:pPr>
        <w:pStyle w:val="ListParagraph"/>
        <w:rPr>
          <w:rFonts w:cs="Arial"/>
        </w:rPr>
      </w:pPr>
    </w:p>
    <w:p w14:paraId="6812F880" w14:textId="03B24C0F" w:rsidR="00186F7C" w:rsidRPr="00186F7C" w:rsidRDefault="00186F7C" w:rsidP="00186F7C">
      <w:pPr>
        <w:pStyle w:val="ListParagraph"/>
        <w:numPr>
          <w:ilvl w:val="0"/>
          <w:numId w:val="53"/>
        </w:numPr>
        <w:rPr>
          <w:rFonts w:cs="Arial"/>
        </w:rPr>
      </w:pPr>
      <w:r w:rsidRPr="00186F7C">
        <w:rPr>
          <w:rFonts w:cs="Arial"/>
        </w:rPr>
        <w:t xml:space="preserve">Work in relation to Community Impact Assessments is included within Equality Outcome 1. </w:t>
      </w:r>
    </w:p>
    <w:p w14:paraId="3AD42F8D" w14:textId="77777777" w:rsidR="00186F7C" w:rsidRPr="001967F2" w:rsidRDefault="00186F7C" w:rsidP="001967F2">
      <w:pPr>
        <w:pStyle w:val="Heading4"/>
        <w:rPr>
          <w:rStyle w:val="Strong"/>
          <w:b/>
          <w:bCs/>
        </w:rPr>
      </w:pPr>
      <w:r w:rsidRPr="001967F2">
        <w:rPr>
          <w:rStyle w:val="Strong"/>
          <w:b/>
          <w:bCs/>
        </w:rPr>
        <w:t>We said we would:</w:t>
      </w:r>
    </w:p>
    <w:p w14:paraId="79310105" w14:textId="77777777" w:rsidR="00186F7C" w:rsidRPr="00186F7C" w:rsidRDefault="00186F7C" w:rsidP="00186F7C">
      <w:pPr>
        <w:rPr>
          <w:rStyle w:val="Strong"/>
          <w:rFonts w:cs="Arial"/>
          <w:b w:val="0"/>
          <w:bCs w:val="0"/>
        </w:rPr>
      </w:pPr>
      <w:r w:rsidRPr="00186F7C">
        <w:rPr>
          <w:rStyle w:val="Strong"/>
          <w:rFonts w:cs="Arial"/>
          <w:b w:val="0"/>
          <w:bCs w:val="0"/>
        </w:rPr>
        <w:t xml:space="preserve">Involve and work with members of the community who have lived experience to help foster understanding and awareness. </w:t>
      </w:r>
    </w:p>
    <w:p w14:paraId="680123FC" w14:textId="77777777" w:rsidR="00186F7C" w:rsidRPr="001967F2" w:rsidRDefault="00186F7C" w:rsidP="001967F2">
      <w:pPr>
        <w:pStyle w:val="Heading4"/>
        <w:rPr>
          <w:rStyle w:val="Strong"/>
          <w:b/>
          <w:bCs/>
        </w:rPr>
      </w:pPr>
      <w:r w:rsidRPr="001967F2">
        <w:rPr>
          <w:rStyle w:val="Strong"/>
          <w:b/>
          <w:bCs/>
        </w:rPr>
        <w:t xml:space="preserve">We have:  </w:t>
      </w:r>
    </w:p>
    <w:p w14:paraId="0ECE6E77" w14:textId="77777777" w:rsidR="00186F7C" w:rsidRPr="00186F7C" w:rsidRDefault="00186F7C" w:rsidP="00186F7C">
      <w:pPr>
        <w:pStyle w:val="ListParagraph"/>
        <w:numPr>
          <w:ilvl w:val="0"/>
          <w:numId w:val="54"/>
        </w:numPr>
        <w:rPr>
          <w:rStyle w:val="Strong"/>
          <w:rFonts w:cs="Arial"/>
          <w:b w:val="0"/>
          <w:bCs w:val="0"/>
          <w:strike/>
          <w:color w:val="0D0D0D" w:themeColor="text1" w:themeTint="F2"/>
        </w:rPr>
      </w:pPr>
      <w:r w:rsidRPr="00186F7C">
        <w:rPr>
          <w:rStyle w:val="Strong"/>
          <w:rFonts w:cs="Arial"/>
          <w:b w:val="0"/>
          <w:bCs w:val="0"/>
          <w:color w:val="0D0D0D" w:themeColor="text1" w:themeTint="F2"/>
        </w:rPr>
        <w:t xml:space="preserve">See updates within Equality Outcome 1 in relation to our work to strengthen the use of Community Advisors. </w:t>
      </w:r>
    </w:p>
    <w:p w14:paraId="20707EA2" w14:textId="77777777" w:rsidR="00186F7C" w:rsidRPr="00186F7C" w:rsidRDefault="00186F7C" w:rsidP="00186F7C">
      <w:pPr>
        <w:pStyle w:val="ListParagraph"/>
        <w:rPr>
          <w:rStyle w:val="Strong"/>
          <w:rFonts w:cs="Arial"/>
          <w:b w:val="0"/>
          <w:bCs w:val="0"/>
        </w:rPr>
      </w:pPr>
    </w:p>
    <w:p w14:paraId="16B6D78F" w14:textId="77777777" w:rsidR="00186F7C" w:rsidRDefault="00186F7C" w:rsidP="00186F7C">
      <w:pPr>
        <w:pStyle w:val="ListParagraph"/>
        <w:numPr>
          <w:ilvl w:val="0"/>
          <w:numId w:val="54"/>
        </w:numPr>
        <w:rPr>
          <w:rStyle w:val="Strong"/>
          <w:rFonts w:cs="Arial"/>
          <w:b w:val="0"/>
          <w:bCs w:val="0"/>
        </w:rPr>
      </w:pPr>
      <w:r w:rsidRPr="00186F7C">
        <w:rPr>
          <w:rStyle w:val="Strong"/>
          <w:rFonts w:cs="Arial"/>
          <w:b w:val="0"/>
          <w:bCs w:val="0"/>
          <w:color w:val="0D0D0D" w:themeColor="text1" w:themeTint="F2"/>
        </w:rPr>
        <w:lastRenderedPageBreak/>
        <w:t>Captured</w:t>
      </w:r>
      <w:r w:rsidRPr="00186F7C">
        <w:rPr>
          <w:rStyle w:val="Strong"/>
          <w:rFonts w:cs="Arial"/>
          <w:b w:val="0"/>
          <w:bCs w:val="0"/>
        </w:rPr>
        <w:t xml:space="preserve"> staff and officer accounts of lived experience, surrounding living with disability, coming out and the challenges facing response officers during Ramadan. The stories offer the </w:t>
      </w:r>
      <w:r w:rsidRPr="00186F7C">
        <w:rPr>
          <w:rStyle w:val="Strong"/>
          <w:rFonts w:cs="Arial"/>
          <w:b w:val="0"/>
          <w:bCs w:val="0"/>
          <w:color w:val="0D0D0D" w:themeColor="text1" w:themeTint="F2"/>
        </w:rPr>
        <w:t xml:space="preserve">opportunity for members </w:t>
      </w:r>
      <w:r w:rsidRPr="00186F7C">
        <w:rPr>
          <w:rStyle w:val="Strong"/>
          <w:rFonts w:cs="Arial"/>
          <w:b w:val="0"/>
          <w:bCs w:val="0"/>
        </w:rPr>
        <w:t xml:space="preserve">of the organisation to reflect upon their own experiences, relate to others and consider challenges colleagues may face on a day-to-day basis.   </w:t>
      </w:r>
    </w:p>
    <w:p w14:paraId="364AAE26" w14:textId="77777777" w:rsidR="005D5A3A" w:rsidRPr="005D5A3A" w:rsidRDefault="005D5A3A" w:rsidP="005D5A3A">
      <w:pPr>
        <w:pStyle w:val="ListParagraph"/>
        <w:rPr>
          <w:rStyle w:val="Strong"/>
          <w:rFonts w:cs="Arial"/>
          <w:b w:val="0"/>
          <w:bCs w:val="0"/>
        </w:rPr>
      </w:pPr>
    </w:p>
    <w:p w14:paraId="34C92641" w14:textId="37CFF8BC" w:rsidR="005D5A3A" w:rsidRDefault="005D5A3A" w:rsidP="005D5A3A">
      <w:pPr>
        <w:pStyle w:val="ListParagraph"/>
        <w:numPr>
          <w:ilvl w:val="0"/>
          <w:numId w:val="54"/>
        </w:numPr>
        <w:rPr>
          <w:rStyle w:val="Strong"/>
          <w:rFonts w:cs="Arial"/>
          <w:b w:val="0"/>
          <w:bCs w:val="0"/>
        </w:rPr>
      </w:pPr>
      <w:r w:rsidRPr="005D5A3A">
        <w:rPr>
          <w:rStyle w:val="Strong"/>
          <w:rFonts w:cs="Arial"/>
          <w:b w:val="0"/>
          <w:bCs w:val="0"/>
        </w:rPr>
        <w:t xml:space="preserve">Launched the Scottish Police Authority </w:t>
      </w:r>
      <w:hyperlink r:id="rId27" w:history="1">
        <w:r w:rsidRPr="00787DE3">
          <w:rPr>
            <w:rStyle w:val="Hyperlink"/>
            <w:rFonts w:cs="Arial"/>
            <w:color w:val="auto"/>
          </w:rPr>
          <w:t>Corporate Parenting Plan</w:t>
        </w:r>
      </w:hyperlink>
      <w:r w:rsidRPr="005D5A3A">
        <w:rPr>
          <w:rStyle w:val="Strong"/>
          <w:rFonts w:cs="Arial"/>
          <w:b w:val="0"/>
          <w:bCs w:val="0"/>
        </w:rPr>
        <w:t>, which has seen the Authority work with Who Cares? Scotland to raise the profile of care experienced young people as a protected characteristic. Delivery of the Plan has included the recruitment of a care experienced modern apprentice as part of the Authority’s staff team.</w:t>
      </w:r>
    </w:p>
    <w:p w14:paraId="5BE0B4C3" w14:textId="77777777" w:rsidR="005D5A3A" w:rsidRPr="005D5A3A" w:rsidRDefault="005D5A3A" w:rsidP="005D5A3A">
      <w:pPr>
        <w:pStyle w:val="ListParagraph"/>
        <w:rPr>
          <w:rStyle w:val="Strong"/>
          <w:rFonts w:cs="Arial"/>
          <w:b w:val="0"/>
          <w:bCs w:val="0"/>
        </w:rPr>
      </w:pPr>
    </w:p>
    <w:p w14:paraId="23CD4D07" w14:textId="63791031" w:rsidR="005D5A3A" w:rsidRPr="005D5A3A" w:rsidRDefault="005D5A3A" w:rsidP="005D5A3A">
      <w:pPr>
        <w:pStyle w:val="ListParagraph"/>
        <w:numPr>
          <w:ilvl w:val="0"/>
          <w:numId w:val="54"/>
        </w:numPr>
        <w:rPr>
          <w:rStyle w:val="Strong"/>
          <w:rFonts w:cs="Arial"/>
          <w:b w:val="0"/>
          <w:bCs w:val="0"/>
        </w:rPr>
      </w:pPr>
      <w:r w:rsidRPr="005D5A3A">
        <w:rPr>
          <w:rStyle w:val="Strong"/>
          <w:rFonts w:cs="Arial"/>
          <w:b w:val="0"/>
          <w:bCs w:val="0"/>
        </w:rPr>
        <w:t xml:space="preserve">Hosted a roundtable event on </w:t>
      </w:r>
      <w:hyperlink r:id="rId28" w:history="1">
        <w:r w:rsidRPr="00787DE3">
          <w:rPr>
            <w:rStyle w:val="Hyperlink"/>
            <w:rFonts w:cs="Arial"/>
            <w:color w:val="auto"/>
          </w:rPr>
          <w:t>Places of Safety for Children in Conflict</w:t>
        </w:r>
      </w:hyperlink>
      <w:r w:rsidRPr="005D5A3A">
        <w:rPr>
          <w:rStyle w:val="Strong"/>
          <w:rFonts w:cs="Arial"/>
          <w:b w:val="0"/>
          <w:bCs w:val="0"/>
        </w:rPr>
        <w:t xml:space="preserve"> with the Law, with participation from a range of partners including those representing young people with lived experience.</w:t>
      </w:r>
    </w:p>
    <w:p w14:paraId="344781C8" w14:textId="77777777" w:rsidR="005D5A3A" w:rsidRPr="00186F7C" w:rsidRDefault="005D5A3A" w:rsidP="005D5A3A">
      <w:pPr>
        <w:pStyle w:val="ListParagraph"/>
        <w:rPr>
          <w:rStyle w:val="Strong"/>
          <w:rFonts w:cs="Arial"/>
          <w:b w:val="0"/>
          <w:bCs w:val="0"/>
        </w:rPr>
      </w:pPr>
    </w:p>
    <w:p w14:paraId="433FCCEF" w14:textId="77777777" w:rsidR="00186F7C" w:rsidRPr="001967F2" w:rsidRDefault="00186F7C" w:rsidP="001967F2">
      <w:pPr>
        <w:pStyle w:val="Heading4"/>
      </w:pPr>
      <w:r w:rsidRPr="001967F2">
        <w:rPr>
          <w:rStyle w:val="Strong"/>
          <w:b/>
          <w:bCs/>
        </w:rPr>
        <w:t>We said we would:</w:t>
      </w:r>
    </w:p>
    <w:p w14:paraId="01A5BC2D" w14:textId="77777777" w:rsidR="00186F7C" w:rsidRPr="00186F7C" w:rsidRDefault="00186F7C" w:rsidP="00186F7C">
      <w:pPr>
        <w:rPr>
          <w:rFonts w:cs="Arial"/>
          <w:szCs w:val="24"/>
        </w:rPr>
      </w:pPr>
      <w:r w:rsidRPr="00186F7C">
        <w:rPr>
          <w:rFonts w:cs="Arial"/>
          <w:szCs w:val="24"/>
        </w:rPr>
        <w:t xml:space="preserve">Include Community Considerations as standard on all Police Scotland meeting agendas/daily activities. </w:t>
      </w:r>
    </w:p>
    <w:p w14:paraId="4E30CB89" w14:textId="77777777" w:rsidR="00186F7C" w:rsidRPr="001967F2" w:rsidRDefault="00186F7C" w:rsidP="001967F2">
      <w:pPr>
        <w:pStyle w:val="Heading4"/>
      </w:pPr>
      <w:r w:rsidRPr="001967F2">
        <w:rPr>
          <w:rStyle w:val="Strong"/>
          <w:b/>
          <w:bCs/>
        </w:rPr>
        <w:t xml:space="preserve">We have:  </w:t>
      </w:r>
    </w:p>
    <w:p w14:paraId="40FD21A9" w14:textId="7D47C10E" w:rsidR="00186F7C" w:rsidRPr="00186F7C" w:rsidRDefault="00186F7C" w:rsidP="00186F7C">
      <w:pPr>
        <w:pStyle w:val="ListParagraph"/>
        <w:numPr>
          <w:ilvl w:val="0"/>
          <w:numId w:val="55"/>
        </w:numPr>
        <w:rPr>
          <w:rFonts w:cs="Arial"/>
          <w:szCs w:val="24"/>
        </w:rPr>
      </w:pPr>
      <w:r w:rsidRPr="00186F7C">
        <w:rPr>
          <w:rFonts w:cs="Arial"/>
          <w:color w:val="0D0D0D" w:themeColor="text1" w:themeTint="F2"/>
          <w:szCs w:val="24"/>
        </w:rPr>
        <w:t>Included</w:t>
      </w:r>
      <w:r w:rsidRPr="00186F7C">
        <w:rPr>
          <w:rFonts w:cs="Arial"/>
          <w:szCs w:val="24"/>
        </w:rPr>
        <w:t xml:space="preserve"> </w:t>
      </w:r>
      <w:r w:rsidR="00FC05B0">
        <w:rPr>
          <w:rFonts w:cs="Arial"/>
          <w:szCs w:val="24"/>
        </w:rPr>
        <w:t>c</w:t>
      </w:r>
      <w:r w:rsidRPr="00186F7C">
        <w:rPr>
          <w:rFonts w:cs="Arial"/>
          <w:szCs w:val="24"/>
        </w:rPr>
        <w:t xml:space="preserve">ommunity </w:t>
      </w:r>
      <w:r w:rsidR="00FC05B0">
        <w:rPr>
          <w:rFonts w:cs="Arial"/>
          <w:szCs w:val="24"/>
        </w:rPr>
        <w:t>c</w:t>
      </w:r>
      <w:r w:rsidRPr="00186F7C">
        <w:rPr>
          <w:rFonts w:cs="Arial"/>
          <w:szCs w:val="24"/>
        </w:rPr>
        <w:t>onsiderations in the standardised reporting template for all our Strategic, Primary, Portfolio Management and Thematic Boards.</w:t>
      </w:r>
    </w:p>
    <w:p w14:paraId="3E12A62C" w14:textId="77777777" w:rsidR="000E1E83" w:rsidRPr="001B141C" w:rsidRDefault="000E1E83" w:rsidP="00D7473F">
      <w:pPr>
        <w:shd w:val="clear" w:color="auto" w:fill="FFFFFF" w:themeFill="background1"/>
        <w:rPr>
          <w:rFonts w:cs="Arial"/>
          <w:szCs w:val="24"/>
        </w:rPr>
      </w:pPr>
    </w:p>
    <w:p w14:paraId="23B09D42" w14:textId="77777777" w:rsidR="00241E1A" w:rsidRPr="005849AA" w:rsidRDefault="0079176A" w:rsidP="00D57FA1">
      <w:pPr>
        <w:pStyle w:val="Heading3"/>
        <w:rPr>
          <w:rFonts w:cs="Arial"/>
        </w:rPr>
      </w:pPr>
      <w:r w:rsidRPr="007451CA">
        <w:rPr>
          <w:rFonts w:cs="Arial"/>
          <w:color w:val="FF0000"/>
        </w:rPr>
        <w:br w:type="page"/>
      </w:r>
      <w:bookmarkStart w:id="25" w:name="_Toc196735532"/>
      <w:r w:rsidR="00241E1A" w:rsidRPr="005849AA">
        <w:lastRenderedPageBreak/>
        <w:t>Equality Outcome 4</w:t>
      </w:r>
      <w:bookmarkEnd w:id="25"/>
    </w:p>
    <w:p w14:paraId="498DAFF6" w14:textId="77777777" w:rsidR="00241E1A" w:rsidRPr="005849AA" w:rsidRDefault="00241E1A" w:rsidP="00FC05B0">
      <w:pPr>
        <w:rPr>
          <w:rFonts w:ascii="Calibri" w:hAnsi="Calibri" w:cs="Calibri"/>
          <w:b/>
          <w:bCs/>
          <w:color w:val="000000" w:themeColor="text1"/>
          <w:sz w:val="22"/>
        </w:rPr>
      </w:pPr>
      <w:r w:rsidRPr="005849AA">
        <w:rPr>
          <w:color w:val="000000" w:themeColor="text1"/>
        </w:rPr>
        <w:t>Women and girls at risk of becoming victims of violence, and those facing violence, are safer and confident that the police are responsive to their needs.</w:t>
      </w:r>
    </w:p>
    <w:p w14:paraId="5BA4590A" w14:textId="65B05333" w:rsidR="00241E1A" w:rsidRPr="00C83CCE" w:rsidRDefault="006C0B6A" w:rsidP="001967F2">
      <w:pPr>
        <w:pStyle w:val="Heading4"/>
      </w:pPr>
      <w:r w:rsidRPr="005771A5">
        <w:rPr>
          <w:rStyle w:val="Strong"/>
          <w:b/>
          <w:bCs/>
          <w:color w:val="000000" w:themeColor="text1"/>
        </w:rPr>
        <w:t>Objectives</w:t>
      </w:r>
      <w:r w:rsidRPr="00C83CCE">
        <w:rPr>
          <w:rStyle w:val="Strong"/>
          <w:color w:val="000000" w:themeColor="text1"/>
        </w:rPr>
        <w:t xml:space="preserve">: </w:t>
      </w:r>
    </w:p>
    <w:p w14:paraId="4AF8CB52" w14:textId="77777777" w:rsidR="00241E1A" w:rsidRPr="005849AA" w:rsidRDefault="00241E1A" w:rsidP="00FC05B0">
      <w:pPr>
        <w:pStyle w:val="ListParagraph"/>
        <w:numPr>
          <w:ilvl w:val="0"/>
          <w:numId w:val="9"/>
        </w:numPr>
        <w:ind w:left="360"/>
        <w:contextualSpacing w:val="0"/>
        <w:rPr>
          <w:color w:val="000000" w:themeColor="text1"/>
        </w:rPr>
      </w:pPr>
      <w:r w:rsidRPr="005849AA">
        <w:rPr>
          <w:color w:val="000000" w:themeColor="text1"/>
        </w:rPr>
        <w:t>We reduce the harm caused by domestic abuse and sexual crime by supporting victims and targeting perpetrators.</w:t>
      </w:r>
    </w:p>
    <w:p w14:paraId="459CD7D7" w14:textId="77777777" w:rsidR="00241E1A" w:rsidRPr="005849AA" w:rsidRDefault="00241E1A" w:rsidP="00FC05B0">
      <w:pPr>
        <w:pStyle w:val="ListParagraph"/>
        <w:numPr>
          <w:ilvl w:val="0"/>
          <w:numId w:val="9"/>
        </w:numPr>
        <w:ind w:left="360"/>
        <w:contextualSpacing w:val="0"/>
        <w:rPr>
          <w:color w:val="000000" w:themeColor="text1"/>
        </w:rPr>
      </w:pPr>
      <w:r w:rsidRPr="005849AA">
        <w:rPr>
          <w:color w:val="000000" w:themeColor="text1"/>
        </w:rPr>
        <w:t xml:space="preserve">Our response remains current and is reflective of victims’ needs. </w:t>
      </w:r>
    </w:p>
    <w:p w14:paraId="2D111EC9" w14:textId="77777777" w:rsidR="00E5636D" w:rsidRPr="005849AA" w:rsidRDefault="00E5636D" w:rsidP="001967F2">
      <w:pPr>
        <w:pStyle w:val="Heading4"/>
      </w:pPr>
      <w:r w:rsidRPr="005849AA">
        <w:t>Measures:</w:t>
      </w:r>
    </w:p>
    <w:p w14:paraId="04D6CA08" w14:textId="77777777" w:rsidR="00E5636D" w:rsidRPr="005849AA" w:rsidRDefault="00E5636D" w:rsidP="00FC05B0">
      <w:pPr>
        <w:numPr>
          <w:ilvl w:val="0"/>
          <w:numId w:val="1"/>
        </w:numPr>
        <w:ind w:left="360"/>
        <w:rPr>
          <w:rFonts w:cs="Arial"/>
          <w:color w:val="000000" w:themeColor="text1"/>
          <w:szCs w:val="24"/>
        </w:rPr>
      </w:pPr>
      <w:r w:rsidRPr="005849AA">
        <w:rPr>
          <w:rFonts w:cs="Arial"/>
          <w:color w:val="000000" w:themeColor="text1"/>
          <w:szCs w:val="24"/>
        </w:rPr>
        <w:t>Child sexual abuse by gender.</w:t>
      </w:r>
    </w:p>
    <w:p w14:paraId="3F11538C" w14:textId="77777777" w:rsidR="00E5636D" w:rsidRPr="005849AA" w:rsidRDefault="00E5636D" w:rsidP="00FC05B0">
      <w:pPr>
        <w:numPr>
          <w:ilvl w:val="0"/>
          <w:numId w:val="1"/>
        </w:numPr>
        <w:ind w:left="360"/>
        <w:rPr>
          <w:rFonts w:cs="Arial"/>
          <w:color w:val="000000" w:themeColor="text1"/>
          <w:szCs w:val="24"/>
        </w:rPr>
      </w:pPr>
      <w:r w:rsidRPr="005849AA">
        <w:rPr>
          <w:rFonts w:cs="Arial"/>
          <w:color w:val="000000" w:themeColor="text1"/>
          <w:szCs w:val="24"/>
        </w:rPr>
        <w:t>Human Trafficking indicators drawn from performance framework once approved.</w:t>
      </w:r>
    </w:p>
    <w:p w14:paraId="16BEF602" w14:textId="77777777" w:rsidR="00E5636D" w:rsidRPr="005849AA" w:rsidRDefault="00E5636D" w:rsidP="00FC05B0">
      <w:pPr>
        <w:numPr>
          <w:ilvl w:val="0"/>
          <w:numId w:val="1"/>
        </w:numPr>
        <w:ind w:left="360"/>
        <w:rPr>
          <w:rFonts w:cs="Arial"/>
          <w:color w:val="000000" w:themeColor="text1"/>
          <w:szCs w:val="24"/>
        </w:rPr>
      </w:pPr>
      <w:r w:rsidRPr="005849AA">
        <w:rPr>
          <w:rFonts w:cs="Arial"/>
          <w:color w:val="000000" w:themeColor="text1"/>
          <w:szCs w:val="24"/>
        </w:rPr>
        <w:t>Number of Domestic Homicide by gender.</w:t>
      </w:r>
    </w:p>
    <w:p w14:paraId="36F05D87" w14:textId="77777777" w:rsidR="00E5636D" w:rsidRPr="005849AA" w:rsidRDefault="00E5636D" w:rsidP="00FC05B0">
      <w:pPr>
        <w:numPr>
          <w:ilvl w:val="0"/>
          <w:numId w:val="1"/>
        </w:numPr>
        <w:ind w:left="360"/>
        <w:rPr>
          <w:rFonts w:cs="Arial"/>
          <w:color w:val="000000" w:themeColor="text1"/>
          <w:szCs w:val="24"/>
        </w:rPr>
      </w:pPr>
      <w:r w:rsidRPr="005849AA">
        <w:rPr>
          <w:rFonts w:cs="Arial"/>
          <w:color w:val="000000" w:themeColor="text1"/>
          <w:szCs w:val="24"/>
        </w:rPr>
        <w:t>Domestic Abuse by gender – number of crimes (DASA offences).</w:t>
      </w:r>
    </w:p>
    <w:p w14:paraId="3E40E3BA" w14:textId="77777777" w:rsidR="00E5636D" w:rsidRPr="005849AA" w:rsidRDefault="00E5636D" w:rsidP="00FC05B0">
      <w:pPr>
        <w:numPr>
          <w:ilvl w:val="0"/>
          <w:numId w:val="1"/>
        </w:numPr>
        <w:ind w:left="360"/>
        <w:rPr>
          <w:rFonts w:cs="Arial"/>
          <w:color w:val="000000" w:themeColor="text1"/>
          <w:szCs w:val="24"/>
        </w:rPr>
      </w:pPr>
      <w:r w:rsidRPr="005849AA">
        <w:rPr>
          <w:rFonts w:cs="Arial"/>
          <w:color w:val="000000" w:themeColor="text1"/>
          <w:szCs w:val="24"/>
        </w:rPr>
        <w:t>Number of DSDAS applications (power to tell/right to ask).</w:t>
      </w:r>
    </w:p>
    <w:p w14:paraId="5A6D2EAF" w14:textId="77777777" w:rsidR="00E5636D" w:rsidRPr="005849AA" w:rsidRDefault="00E5636D" w:rsidP="00FC05B0">
      <w:pPr>
        <w:numPr>
          <w:ilvl w:val="0"/>
          <w:numId w:val="1"/>
        </w:numPr>
        <w:ind w:left="360"/>
        <w:rPr>
          <w:rFonts w:cs="Arial"/>
          <w:color w:val="000000" w:themeColor="text1"/>
          <w:szCs w:val="24"/>
        </w:rPr>
      </w:pPr>
      <w:r w:rsidRPr="005849AA">
        <w:rPr>
          <w:rFonts w:cs="Arial"/>
          <w:color w:val="000000" w:themeColor="text1"/>
          <w:szCs w:val="24"/>
        </w:rPr>
        <w:t>Evaluation of national campaigns.</w:t>
      </w:r>
    </w:p>
    <w:p w14:paraId="29A4E0CB" w14:textId="77777777" w:rsidR="00E5636D" w:rsidRPr="005849AA" w:rsidRDefault="00E5636D" w:rsidP="00FC05B0">
      <w:pPr>
        <w:numPr>
          <w:ilvl w:val="0"/>
          <w:numId w:val="1"/>
        </w:numPr>
        <w:ind w:left="360"/>
        <w:rPr>
          <w:rFonts w:cs="Arial"/>
          <w:color w:val="000000" w:themeColor="text1"/>
          <w:szCs w:val="24"/>
        </w:rPr>
      </w:pPr>
      <w:r w:rsidRPr="005849AA">
        <w:rPr>
          <w:rFonts w:cs="Arial"/>
          <w:color w:val="000000" w:themeColor="text1"/>
          <w:szCs w:val="24"/>
        </w:rPr>
        <w:t>Update on work being undertaken with Victim Support Scotland (from strategy &amp; insights).</w:t>
      </w:r>
    </w:p>
    <w:p w14:paraId="355090D5" w14:textId="77777777" w:rsidR="00E5636D" w:rsidRPr="005849AA" w:rsidRDefault="00E5636D" w:rsidP="00FC05B0">
      <w:pPr>
        <w:numPr>
          <w:ilvl w:val="0"/>
          <w:numId w:val="1"/>
        </w:numPr>
        <w:ind w:left="360"/>
        <w:rPr>
          <w:rFonts w:cs="Arial"/>
          <w:color w:val="000000" w:themeColor="text1"/>
          <w:szCs w:val="24"/>
        </w:rPr>
      </w:pPr>
      <w:r w:rsidRPr="005849AA">
        <w:rPr>
          <w:rFonts w:cs="Arial"/>
          <w:color w:val="000000" w:themeColor="text1"/>
          <w:szCs w:val="24"/>
        </w:rPr>
        <w:t>Survivor Engagement Strategy – feedback and insight from victims of Sexual violence used to look at Service delivery/ policy etc.</w:t>
      </w:r>
    </w:p>
    <w:p w14:paraId="4E28A090" w14:textId="3FB6D155" w:rsidR="005F6CE1" w:rsidRDefault="005F6CE1" w:rsidP="00FC05B0">
      <w:r>
        <w:t xml:space="preserve">Police Scotland </w:t>
      </w:r>
      <w:r w:rsidR="00DE7689">
        <w:t xml:space="preserve">understand we </w:t>
      </w:r>
      <w:r>
        <w:t>ha</w:t>
      </w:r>
      <w:r w:rsidR="00DE7689">
        <w:t>ve</w:t>
      </w:r>
      <w:r>
        <w:t xml:space="preserve"> a critical role to play in preventing violence and safeguarding women and girls. Our vision is to create a society and culture where women and girls live free from all forms of violence, abuse, exploitation and harassment Police Scotland has made significant improvements to its service and approach to tackling violence against women and girls in recent years. However, it is clear more needs to be done. Violence against women and girls continues, with certain crime types, such as domestic abuse, rape, sexual assault, commercial </w:t>
      </w:r>
      <w:r>
        <w:lastRenderedPageBreak/>
        <w:t>sexual exploitation, and so called “honour based” abuse, disproportionately affecting women and girls.</w:t>
      </w:r>
    </w:p>
    <w:p w14:paraId="106A1BD6" w14:textId="2E73E9CC" w:rsidR="005F6CE1" w:rsidRDefault="005F6CE1" w:rsidP="00FC05B0">
      <w:pPr>
        <w:rPr>
          <w:b/>
          <w:bCs/>
          <w:color w:val="000000" w:themeColor="text1"/>
          <w:u w:val="single"/>
        </w:rPr>
      </w:pPr>
      <w:r>
        <w:t>We are committed to achieving our vision and being part of the societal change to end violence against women and girls.</w:t>
      </w:r>
    </w:p>
    <w:p w14:paraId="7D1908DC" w14:textId="77777777" w:rsidR="00920C27" w:rsidRPr="005771A5" w:rsidRDefault="00920C27" w:rsidP="005771A5">
      <w:pPr>
        <w:rPr>
          <w:b/>
          <w:bCs/>
        </w:rPr>
      </w:pPr>
      <w:r w:rsidRPr="005771A5">
        <w:rPr>
          <w:b/>
          <w:bCs/>
        </w:rPr>
        <w:t>Public Protection (Strategic Outcome 1)</w:t>
      </w:r>
    </w:p>
    <w:p w14:paraId="4475EA51" w14:textId="77777777" w:rsidR="00920C27" w:rsidRDefault="00920C27" w:rsidP="00FC05B0">
      <w:pPr>
        <w:rPr>
          <w:noProof/>
        </w:rPr>
      </w:pPr>
      <w:r>
        <w:rPr>
          <w:noProof/>
        </w:rPr>
        <w:drawing>
          <wp:inline distT="0" distB="0" distL="0" distR="0" wp14:anchorId="016E6171" wp14:editId="5720B3EA">
            <wp:extent cx="6188710" cy="1180465"/>
            <wp:effectExtent l="0" t="0" r="2540" b="635"/>
            <wp:docPr id="582480723" name="Picture 1" descr="A graph illustrating that:&#10;&#10;Recorded Year to Date Comparison - Group 2 Sexual Crime has increased 1.8 percent from the previous year to date.&#10;&#10;Recent Group 2 Sextual crime has increased 1.8 percent and non sexual has increased 1.7 percent. &#10;&#10;Group 2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480723" name="Picture 1" descr="A graph illustrating that:&#10;&#10;Recorded Year to Date Comparison - Group 2 Sexual Crime has increased 1.8 percent from the previous year to date.&#10;&#10;Recent Group 2 Sextual crime has increased 1.8 percent and non sexual has increased 1.7 percent. &#10;&#10;Group 2 "/>
                    <pic:cNvPicPr/>
                  </pic:nvPicPr>
                  <pic:blipFill>
                    <a:blip r:embed="rId29"/>
                    <a:stretch>
                      <a:fillRect/>
                    </a:stretch>
                  </pic:blipFill>
                  <pic:spPr>
                    <a:xfrm>
                      <a:off x="0" y="0"/>
                      <a:ext cx="6188710" cy="1180465"/>
                    </a:xfrm>
                    <a:prstGeom prst="rect">
                      <a:avLst/>
                    </a:prstGeom>
                  </pic:spPr>
                </pic:pic>
              </a:graphicData>
            </a:graphic>
          </wp:inline>
        </w:drawing>
      </w:r>
    </w:p>
    <w:p w14:paraId="7AAAEBC8" w14:textId="77777777" w:rsidR="00920C27" w:rsidRDefault="00920C27" w:rsidP="00FC05B0">
      <w:pPr>
        <w:rPr>
          <w:noProof/>
        </w:rPr>
      </w:pPr>
      <w:r w:rsidRPr="00613FA5">
        <w:rPr>
          <w:noProof/>
        </w:rPr>
        <w:drawing>
          <wp:inline distT="0" distB="0" distL="0" distR="0" wp14:anchorId="54834EE2" wp14:editId="53F4DD90">
            <wp:extent cx="6188710" cy="1167765"/>
            <wp:effectExtent l="0" t="0" r="2540" b="0"/>
            <wp:docPr id="2126712536" name="Picture 1" descr="Recorded 5 year comparison&#10;&#10;Group 2 sexual crime has increased 4.9 percent in the year to date from the 5 year mean. Recent sexual crime has increased 5.1 percent on the 5 year mean and non recent has increased 4.5 percen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712536" name="Picture 1" descr="Recorded 5 year comparison&#10;&#10;Group 2 sexual crime has increased 4.9 percent in the year to date from the 5 year mean. Recent sexual crime has increased 5.1 percent on the 5 year mean and non recent has increased 4.5 percent. "/>
                    <pic:cNvPicPr/>
                  </pic:nvPicPr>
                  <pic:blipFill>
                    <a:blip r:embed="rId30"/>
                    <a:stretch>
                      <a:fillRect/>
                    </a:stretch>
                  </pic:blipFill>
                  <pic:spPr>
                    <a:xfrm>
                      <a:off x="0" y="0"/>
                      <a:ext cx="6188710" cy="1167765"/>
                    </a:xfrm>
                    <a:prstGeom prst="rect">
                      <a:avLst/>
                    </a:prstGeom>
                  </pic:spPr>
                </pic:pic>
              </a:graphicData>
            </a:graphic>
          </wp:inline>
        </w:drawing>
      </w:r>
    </w:p>
    <w:p w14:paraId="0A244701" w14:textId="77777777" w:rsidR="00920C27" w:rsidRPr="00401B2C" w:rsidRDefault="00920C27" w:rsidP="00FC05B0">
      <w:pPr>
        <w:rPr>
          <w:noProof/>
        </w:rPr>
      </w:pPr>
      <w:r w:rsidRPr="00613FA5">
        <w:rPr>
          <w:noProof/>
        </w:rPr>
        <w:drawing>
          <wp:inline distT="0" distB="0" distL="0" distR="0" wp14:anchorId="6905B58D" wp14:editId="3789186E">
            <wp:extent cx="6188710" cy="1184910"/>
            <wp:effectExtent l="0" t="0" r="2540" b="0"/>
            <wp:docPr id="838897497" name="Picture 1" descr="Recorded detection rate comparison&#10;&#10;Group 2 sexual crime has seen a 1.8 percent increase in detection rates in the year to date, compared to previous year to date. &#10;&#10;Recent has seen an increase in 0.1 percent of detection rates and non-recent has seen decrease of 0.1 in detect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8897497" name="Picture 1" descr="Recorded detection rate comparison&#10;&#10;Group 2 sexual crime has seen a 1.8 percent increase in detection rates in the year to date, compared to previous year to date. &#10;&#10;Recent has seen an increase in 0.1 percent of detection rates and non-recent has seen decrease of 0.1 in detections. "/>
                    <pic:cNvPicPr/>
                  </pic:nvPicPr>
                  <pic:blipFill>
                    <a:blip r:embed="rId31"/>
                    <a:stretch>
                      <a:fillRect/>
                    </a:stretch>
                  </pic:blipFill>
                  <pic:spPr>
                    <a:xfrm>
                      <a:off x="0" y="0"/>
                      <a:ext cx="6188710" cy="1184910"/>
                    </a:xfrm>
                    <a:prstGeom prst="rect">
                      <a:avLst/>
                    </a:prstGeom>
                  </pic:spPr>
                </pic:pic>
              </a:graphicData>
            </a:graphic>
          </wp:inline>
        </w:drawing>
      </w:r>
    </w:p>
    <w:p w14:paraId="76AB9BC8" w14:textId="2EE3DCC0" w:rsidR="00920C27" w:rsidRDefault="00920C27" w:rsidP="00FC05B0">
      <w:r w:rsidRPr="00401B2C">
        <w:rPr>
          <w:shd w:val="clear" w:color="auto" w:fill="FFF2CC" w:themeFill="accent4" w:themeFillTint="33"/>
        </w:rPr>
        <w:t>Note: Detection rate comparison used for Group 2 Sexual Crime. Proportion comparison used for Group 2 Sexual Crime – Recent and Group 2 Sexual Crime – Non</w:t>
      </w:r>
      <w:r>
        <w:rPr>
          <w:shd w:val="clear" w:color="auto" w:fill="FFF2CC" w:themeFill="accent4" w:themeFillTint="33"/>
        </w:rPr>
        <w:t>-</w:t>
      </w:r>
      <w:r w:rsidRPr="00401B2C">
        <w:rPr>
          <w:shd w:val="clear" w:color="auto" w:fill="FFF2CC" w:themeFill="accent4" w:themeFillTint="33"/>
        </w:rPr>
        <w:t>Recent.</w:t>
      </w:r>
    </w:p>
    <w:p w14:paraId="0E81A2F4" w14:textId="43001ED5" w:rsidR="00920C27" w:rsidRPr="00991FCE" w:rsidRDefault="00920C27" w:rsidP="00FC05B0">
      <w:pPr>
        <w:rPr>
          <w:lang w:eastAsia="en-GB"/>
        </w:rPr>
      </w:pPr>
      <w:r>
        <w:rPr>
          <w:lang w:eastAsia="en-GB"/>
        </w:rPr>
        <w:t>S</w:t>
      </w:r>
      <w:r w:rsidRPr="00991FCE">
        <w:rPr>
          <w:lang w:eastAsia="en-GB"/>
        </w:rPr>
        <w:t xml:space="preserve">exual crime </w:t>
      </w:r>
      <w:r w:rsidRPr="004D5A1B">
        <w:rPr>
          <w:lang w:eastAsia="en-GB"/>
        </w:rPr>
        <w:t xml:space="preserve">increased when </w:t>
      </w:r>
      <w:r w:rsidRPr="00991FCE">
        <w:rPr>
          <w:lang w:eastAsia="en-GB"/>
        </w:rPr>
        <w:t xml:space="preserve">compared to last year, up </w:t>
      </w:r>
      <w:r w:rsidRPr="004D5A1B">
        <w:rPr>
          <w:lang w:eastAsia="en-GB"/>
        </w:rPr>
        <w:t>1.8</w:t>
      </w:r>
      <w:r w:rsidRPr="00991FCE">
        <w:rPr>
          <w:lang w:eastAsia="en-GB"/>
        </w:rPr>
        <w:t>%, (2</w:t>
      </w:r>
      <w:r w:rsidRPr="004D5A1B">
        <w:rPr>
          <w:lang w:eastAsia="en-GB"/>
        </w:rPr>
        <w:t>01</w:t>
      </w:r>
      <w:r w:rsidRPr="00991FCE">
        <w:rPr>
          <w:lang w:eastAsia="en-GB"/>
        </w:rPr>
        <w:t xml:space="preserve"> more crimes) and against the five-year mean (up </w:t>
      </w:r>
      <w:r w:rsidRPr="004D5A1B">
        <w:rPr>
          <w:lang w:eastAsia="en-GB"/>
        </w:rPr>
        <w:t>4.9</w:t>
      </w:r>
      <w:r w:rsidRPr="00991FCE">
        <w:rPr>
          <w:lang w:eastAsia="en-GB"/>
        </w:rPr>
        <w:t xml:space="preserve">%, </w:t>
      </w:r>
      <w:r w:rsidRPr="004D5A1B">
        <w:rPr>
          <w:lang w:eastAsia="en-GB"/>
        </w:rPr>
        <w:t>525</w:t>
      </w:r>
      <w:r w:rsidRPr="00991FCE">
        <w:rPr>
          <w:lang w:eastAsia="en-GB"/>
        </w:rPr>
        <w:t xml:space="preserve"> more crimes).</w:t>
      </w:r>
    </w:p>
    <w:p w14:paraId="1E55290F" w14:textId="77777777" w:rsidR="00920C27" w:rsidRPr="00991FCE" w:rsidRDefault="00920C27" w:rsidP="00FC05B0">
      <w:pPr>
        <w:rPr>
          <w:lang w:eastAsia="en-GB"/>
        </w:rPr>
      </w:pPr>
      <w:r w:rsidRPr="00991FCE">
        <w:rPr>
          <w:lang w:eastAsia="en-GB"/>
        </w:rPr>
        <w:t xml:space="preserve">The detection rate of overall sexual crime is </w:t>
      </w:r>
      <w:r w:rsidRPr="004D5A1B">
        <w:rPr>
          <w:lang w:eastAsia="en-GB"/>
        </w:rPr>
        <w:t>58.1</w:t>
      </w:r>
      <w:r w:rsidRPr="00991FCE">
        <w:rPr>
          <w:lang w:eastAsia="en-GB"/>
        </w:rPr>
        <w:t xml:space="preserve">%, an increase of </w:t>
      </w:r>
      <w:r w:rsidRPr="004D5A1B">
        <w:rPr>
          <w:lang w:eastAsia="en-GB"/>
        </w:rPr>
        <w:t>1.8</w:t>
      </w:r>
      <w:r w:rsidRPr="00991FCE">
        <w:rPr>
          <w:lang w:eastAsia="en-GB"/>
        </w:rPr>
        <w:t xml:space="preserve"> percentage points against last year.</w:t>
      </w:r>
    </w:p>
    <w:p w14:paraId="4414E3B0" w14:textId="0DC80EC1" w:rsidR="00920C27" w:rsidRDefault="00920C27" w:rsidP="00FC05B0">
      <w:pPr>
        <w:rPr>
          <w:lang w:eastAsia="en-GB"/>
        </w:rPr>
      </w:pPr>
      <w:r w:rsidRPr="00991FCE">
        <w:rPr>
          <w:lang w:eastAsia="en-GB"/>
        </w:rPr>
        <w:t xml:space="preserve">Non-recent sexual crime </w:t>
      </w:r>
      <w:r w:rsidRPr="004D5A1B">
        <w:rPr>
          <w:lang w:eastAsia="en-GB"/>
        </w:rPr>
        <w:t>accounts for 24.1% of overall</w:t>
      </w:r>
      <w:r w:rsidRPr="00991FCE">
        <w:rPr>
          <w:lang w:eastAsia="en-GB"/>
        </w:rPr>
        <w:t xml:space="preserve"> </w:t>
      </w:r>
      <w:r w:rsidRPr="004D5A1B">
        <w:rPr>
          <w:lang w:eastAsia="en-GB"/>
        </w:rPr>
        <w:t xml:space="preserve">group 2 and recent sexual crime accounts for 75.9%. </w:t>
      </w:r>
    </w:p>
    <w:p w14:paraId="706FBC76" w14:textId="77777777" w:rsidR="00920C27" w:rsidRPr="005771A5" w:rsidRDefault="00920C27" w:rsidP="005771A5">
      <w:pPr>
        <w:rPr>
          <w:b/>
          <w:bCs/>
          <w:noProof/>
        </w:rPr>
      </w:pPr>
      <w:r w:rsidRPr="005771A5">
        <w:rPr>
          <w:b/>
          <w:bCs/>
        </w:rPr>
        <w:lastRenderedPageBreak/>
        <w:t>Rape (Strategic Outcome 1)</w:t>
      </w:r>
    </w:p>
    <w:p w14:paraId="099DFFCB" w14:textId="77777777" w:rsidR="00920C27" w:rsidRDefault="00920C27" w:rsidP="00FC05B0">
      <w:pPr>
        <w:rPr>
          <w:noProof/>
        </w:rPr>
      </w:pPr>
      <w:r w:rsidRPr="00613FA5">
        <w:rPr>
          <w:noProof/>
        </w:rPr>
        <w:drawing>
          <wp:inline distT="0" distB="0" distL="0" distR="0" wp14:anchorId="3C2F5C2B" wp14:editId="09B246C7">
            <wp:extent cx="6188710" cy="1189990"/>
            <wp:effectExtent l="0" t="0" r="2540" b="0"/>
            <wp:docPr id="1012491746" name="Picture 1" descr="Rape - 5 year comparison&#10;&#10;Rape has increased 17 percent year to date on the 5 year mean. 20 percent of this was recent and 12.4 percent is non recent.&#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2491746" name="Picture 1" descr="Rape - 5 year comparison&#10;&#10;Rape has increased 17 percent year to date on the 5 year mean. 20 percent of this was recent and 12.4 percent is non recent.&#10;"/>
                    <pic:cNvPicPr/>
                  </pic:nvPicPr>
                  <pic:blipFill>
                    <a:blip r:embed="rId32"/>
                    <a:stretch>
                      <a:fillRect/>
                    </a:stretch>
                  </pic:blipFill>
                  <pic:spPr>
                    <a:xfrm>
                      <a:off x="0" y="0"/>
                      <a:ext cx="6188710" cy="1189990"/>
                    </a:xfrm>
                    <a:prstGeom prst="rect">
                      <a:avLst/>
                    </a:prstGeom>
                  </pic:spPr>
                </pic:pic>
              </a:graphicData>
            </a:graphic>
          </wp:inline>
        </w:drawing>
      </w:r>
    </w:p>
    <w:p w14:paraId="0D6ACB37" w14:textId="77777777" w:rsidR="00920C27" w:rsidRDefault="00920C27" w:rsidP="00FC05B0">
      <w:pPr>
        <w:rPr>
          <w:noProof/>
        </w:rPr>
      </w:pPr>
      <w:r>
        <w:rPr>
          <w:noProof/>
        </w:rPr>
        <w:drawing>
          <wp:inline distT="0" distB="0" distL="0" distR="0" wp14:anchorId="2C46A58E" wp14:editId="48217739">
            <wp:extent cx="6188710" cy="1181735"/>
            <wp:effectExtent l="0" t="0" r="2540" b="0"/>
            <wp:docPr id="1613762932" name="Picture 1" descr="Recorded detection rate/proportion comparison.&#10;&#10;Rape detection rate has increased 3.5 percent on the previous year to date. A 2.8 increase in detections for recent and decrease of 2.8 in non-recent rapes is seen year to da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3762932" name="Picture 1" descr="Recorded detection rate/proportion comparison.&#10;&#10;Rape detection rate has increased 3.5 percent on the previous year to date. A 2.8 increase in detections for recent and decrease of 2.8 in non-recent rapes is seen year to date. "/>
                    <pic:cNvPicPr/>
                  </pic:nvPicPr>
                  <pic:blipFill>
                    <a:blip r:embed="rId33"/>
                    <a:stretch>
                      <a:fillRect/>
                    </a:stretch>
                  </pic:blipFill>
                  <pic:spPr>
                    <a:xfrm>
                      <a:off x="0" y="0"/>
                      <a:ext cx="6188710" cy="1181735"/>
                    </a:xfrm>
                    <a:prstGeom prst="rect">
                      <a:avLst/>
                    </a:prstGeom>
                  </pic:spPr>
                </pic:pic>
              </a:graphicData>
            </a:graphic>
          </wp:inline>
        </w:drawing>
      </w:r>
    </w:p>
    <w:p w14:paraId="5502C6DC" w14:textId="77777777" w:rsidR="00920C27" w:rsidRPr="00401B2C" w:rsidRDefault="00920C27" w:rsidP="00FC05B0">
      <w:pPr>
        <w:rPr>
          <w:shd w:val="clear" w:color="auto" w:fill="FFF2CC" w:themeFill="accent4" w:themeFillTint="33"/>
        </w:rPr>
      </w:pPr>
      <w:r w:rsidRPr="00401B2C">
        <w:rPr>
          <w:shd w:val="clear" w:color="auto" w:fill="FFF2CC" w:themeFill="accent4" w:themeFillTint="33"/>
        </w:rPr>
        <w:t>Note: Detection rate comparison used for Rape Crime. Proportion comparison used for Rape Crime - Recent and Rape Crime - Non-Recent.</w:t>
      </w:r>
    </w:p>
    <w:p w14:paraId="6693C381" w14:textId="548C18E6" w:rsidR="00920C27" w:rsidRPr="00B07689" w:rsidRDefault="00920C27" w:rsidP="00FC05B0">
      <w:pPr>
        <w:rPr>
          <w:lang w:eastAsia="en-GB"/>
        </w:rPr>
      </w:pPr>
      <w:r w:rsidRPr="00B07689">
        <w:rPr>
          <w:lang w:eastAsia="en-GB"/>
        </w:rPr>
        <w:t>Recorded rape is at the highest level over the six-year period</w:t>
      </w:r>
      <w:r>
        <w:rPr>
          <w:lang w:eastAsia="en-GB"/>
        </w:rPr>
        <w:t xml:space="preserve"> and accounts for almost one fifth of overall sexual crime.</w:t>
      </w:r>
      <w:r w:rsidRPr="00B07689">
        <w:rPr>
          <w:lang w:eastAsia="en-GB"/>
        </w:rPr>
        <w:t xml:space="preserve"> Crimes of rape increased when compared to last year, up 16.2% (286 more crimes) and against the five-year mean, up 17.0% (299 more crimes).</w:t>
      </w:r>
    </w:p>
    <w:p w14:paraId="4DC0270B" w14:textId="77777777" w:rsidR="00920C27" w:rsidRPr="00B07689" w:rsidRDefault="00920C27" w:rsidP="00FC05B0">
      <w:r w:rsidRPr="00B07689">
        <w:t>Rape of a Female over 16 continues to drive the increase in rape,</w:t>
      </w:r>
      <w:r w:rsidRPr="00B07689" w:rsidDel="006A3A0C">
        <w:t xml:space="preserve"> </w:t>
      </w:r>
      <w:r w:rsidRPr="00B07689">
        <w:t>accounting for 70% of all rapes</w:t>
      </w:r>
      <w:r>
        <w:t>.</w:t>
      </w:r>
    </w:p>
    <w:p w14:paraId="6563F394" w14:textId="71CB9F89" w:rsidR="00920C27" w:rsidRPr="00991FCE" w:rsidRDefault="00920C27" w:rsidP="00FC05B0">
      <w:pPr>
        <w:rPr>
          <w:lang w:eastAsia="en-GB"/>
        </w:rPr>
      </w:pPr>
      <w:r>
        <w:rPr>
          <w:lang w:eastAsia="en-GB"/>
        </w:rPr>
        <w:t xml:space="preserve">Increases in reported rape is assessed to be linked to National Campaigns, Survivor engagement and Partner engagement promoting victims to have confidence in policing thus </w:t>
      </w:r>
      <w:r w:rsidRPr="00005254">
        <w:t xml:space="preserve">confidence in our approach </w:t>
      </w:r>
      <w:r>
        <w:t xml:space="preserve">to supporting victims and investigative responses. </w:t>
      </w:r>
    </w:p>
    <w:p w14:paraId="4C56C1BD" w14:textId="77777777" w:rsidR="005771A5" w:rsidRDefault="005771A5" w:rsidP="005771A5">
      <w:pPr>
        <w:rPr>
          <w:b/>
          <w:bCs/>
        </w:rPr>
      </w:pPr>
    </w:p>
    <w:p w14:paraId="1040504C" w14:textId="77777777" w:rsidR="005771A5" w:rsidRDefault="005771A5" w:rsidP="005771A5">
      <w:pPr>
        <w:rPr>
          <w:b/>
          <w:bCs/>
        </w:rPr>
      </w:pPr>
    </w:p>
    <w:p w14:paraId="7516B9A9" w14:textId="77777777" w:rsidR="005771A5" w:rsidRDefault="005771A5" w:rsidP="005771A5">
      <w:pPr>
        <w:rPr>
          <w:b/>
          <w:bCs/>
        </w:rPr>
      </w:pPr>
    </w:p>
    <w:p w14:paraId="621686A0" w14:textId="77777777" w:rsidR="005771A5" w:rsidRDefault="005771A5" w:rsidP="005771A5">
      <w:pPr>
        <w:rPr>
          <w:b/>
          <w:bCs/>
        </w:rPr>
      </w:pPr>
    </w:p>
    <w:p w14:paraId="1B80FC8D" w14:textId="03DD7678" w:rsidR="00920C27" w:rsidRPr="005771A5" w:rsidRDefault="00920C27" w:rsidP="005771A5">
      <w:pPr>
        <w:rPr>
          <w:b/>
          <w:bCs/>
        </w:rPr>
      </w:pPr>
      <w:r w:rsidRPr="005771A5">
        <w:rPr>
          <w:b/>
          <w:bCs/>
        </w:rPr>
        <w:lastRenderedPageBreak/>
        <w:t>Child Sexual Abuse Online (Strategic Outcome 1)</w:t>
      </w:r>
    </w:p>
    <w:p w14:paraId="3E656259" w14:textId="77777777" w:rsidR="00920C27" w:rsidRDefault="00920C27" w:rsidP="00FC05B0">
      <w:pPr>
        <w:rPr>
          <w:lang w:eastAsia="en-GB"/>
        </w:rPr>
      </w:pPr>
      <w:r>
        <w:rPr>
          <w:noProof/>
        </w:rPr>
        <w:drawing>
          <wp:inline distT="0" distB="0" distL="0" distR="0" wp14:anchorId="0C1F4361" wp14:editId="28A3C33D">
            <wp:extent cx="6188710" cy="1737995"/>
            <wp:effectExtent l="0" t="0" r="2540" b="0"/>
            <wp:docPr id="694611869" name="Picture 1" descr="Child Sexual abuse:&#10;&#10;has seen a 4.2 percent increase year to date, compared to previous year to date. A 5.5 percent increase year to date compared to the 5 year mean and a 2.4 precent increase in detection ra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611869" name="Picture 1" descr="Child Sexual abuse:&#10;&#10;has seen a 4.2 percent increase year to date, compared to previous year to date. A 5.5 percent increase year to date compared to the 5 year mean and a 2.4 precent increase in detection rates."/>
                    <pic:cNvPicPr/>
                  </pic:nvPicPr>
                  <pic:blipFill>
                    <a:blip r:embed="rId34"/>
                    <a:stretch>
                      <a:fillRect/>
                    </a:stretch>
                  </pic:blipFill>
                  <pic:spPr>
                    <a:xfrm>
                      <a:off x="0" y="0"/>
                      <a:ext cx="6188710" cy="1737995"/>
                    </a:xfrm>
                    <a:prstGeom prst="rect">
                      <a:avLst/>
                    </a:prstGeom>
                  </pic:spPr>
                </pic:pic>
              </a:graphicData>
            </a:graphic>
          </wp:inline>
        </w:drawing>
      </w:r>
    </w:p>
    <w:p w14:paraId="527AC1DA" w14:textId="77777777" w:rsidR="00920C27" w:rsidRPr="00530E57" w:rsidRDefault="00920C27" w:rsidP="00FC05B0">
      <w:r w:rsidRPr="00530E57">
        <w:t>Online child sexual abuse crimes increased compared to the same period last year (up 4.2%, 60 crimes) and against the five-year mean (up 5.5%, 79 crimes).</w:t>
      </w:r>
    </w:p>
    <w:p w14:paraId="4A6BBA03" w14:textId="77777777" w:rsidR="00920C27" w:rsidRDefault="00920C27" w:rsidP="00FC05B0">
      <w:r w:rsidRPr="000869D3">
        <w:t>Overall, the detection rate for online child sexual abuse is 73.7%, an increase compared to last year (71.3%) and an increase compared to the five-year mean (67.6%).</w:t>
      </w:r>
    </w:p>
    <w:p w14:paraId="7E4E567D" w14:textId="73C44128" w:rsidR="00920C27" w:rsidRDefault="00920C27" w:rsidP="00FC05B0">
      <w:r>
        <w:t xml:space="preserve">It is assessed increases in recorded crime correlate to Worldwide growth regarding Online Child Sexual Abuse and Exploitation. </w:t>
      </w:r>
    </w:p>
    <w:p w14:paraId="24B2C7F4" w14:textId="77777777" w:rsidR="00920C27" w:rsidRPr="005771A5" w:rsidRDefault="00920C27" w:rsidP="005771A5">
      <w:pPr>
        <w:rPr>
          <w:b/>
          <w:bCs/>
        </w:rPr>
      </w:pPr>
      <w:r w:rsidRPr="005771A5">
        <w:rPr>
          <w:b/>
          <w:bCs/>
        </w:rPr>
        <w:t>Domestic Abuse (Strategic Outcome 1)</w:t>
      </w:r>
    </w:p>
    <w:p w14:paraId="79ADAEA8" w14:textId="77777777" w:rsidR="00920C27" w:rsidRDefault="00920C27" w:rsidP="00FC05B0">
      <w:pPr>
        <w:rPr>
          <w:noProof/>
        </w:rPr>
      </w:pPr>
      <w:r>
        <w:rPr>
          <w:noProof/>
        </w:rPr>
        <w:drawing>
          <wp:inline distT="0" distB="0" distL="0" distR="0" wp14:anchorId="151FE358" wp14:editId="6BF26C78">
            <wp:extent cx="6188710" cy="1463040"/>
            <wp:effectExtent l="0" t="0" r="2540" b="3810"/>
            <wp:docPr id="1372894326" name="Picture 1" descr="Domestic abuse year to date comparison.&#10;&#10;5.3 percent increase on domestic abuse incidents. 10.9 Percent increase on domestic abuse crime. 26.9 percent increase on domestic abuse of females (DASA). 21.9 percent increase on domestic abuse of males (DAS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2894326" name="Picture 1" descr="Domestic abuse year to date comparison.&#10;&#10;5.3 percent increase on domestic abuse incidents. 10.9 Percent increase on domestic abuse crime. 26.9 percent increase on domestic abuse of females (DASA). 21.9 percent increase on domestic abuse of males (DASA)&#10;"/>
                    <pic:cNvPicPr/>
                  </pic:nvPicPr>
                  <pic:blipFill>
                    <a:blip r:embed="rId35"/>
                    <a:stretch>
                      <a:fillRect/>
                    </a:stretch>
                  </pic:blipFill>
                  <pic:spPr>
                    <a:xfrm>
                      <a:off x="0" y="0"/>
                      <a:ext cx="6188710" cy="1463040"/>
                    </a:xfrm>
                    <a:prstGeom prst="rect">
                      <a:avLst/>
                    </a:prstGeom>
                  </pic:spPr>
                </pic:pic>
              </a:graphicData>
            </a:graphic>
          </wp:inline>
        </w:drawing>
      </w:r>
    </w:p>
    <w:p w14:paraId="17126D20" w14:textId="77777777" w:rsidR="00920C27" w:rsidRDefault="00920C27" w:rsidP="00FC05B0">
      <w:pPr>
        <w:rPr>
          <w:noProof/>
        </w:rPr>
      </w:pPr>
      <w:r>
        <w:rPr>
          <w:noProof/>
        </w:rPr>
        <w:drawing>
          <wp:inline distT="0" distB="0" distL="0" distR="0" wp14:anchorId="4BA07903" wp14:editId="137A0C93">
            <wp:extent cx="6188710" cy="1463675"/>
            <wp:effectExtent l="0" t="0" r="2540" b="3175"/>
            <wp:docPr id="523035771" name="Picture 1" descr="5 year comparison of domestic abuse.&#10;&#10;4 percent increase of domestic abuse incidents on 5 year mean. &#10;3.3 percent increase of domestic abuse crimes on the 5 year mean.&#10;36.2 percent increase of domestic abuse of females (DASA) on 5 year mean.&#10;42.2 percent increase of domestic abuse of males (DASA) on 5 year mea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3035771" name="Picture 1" descr="5 year comparison of domestic abuse.&#10;&#10;4 percent increase of domestic abuse incidents on 5 year mean. &#10;3.3 percent increase of domestic abuse crimes on the 5 year mean.&#10;36.2 percent increase of domestic abuse of females (DASA) on 5 year mean.&#10;42.2 percent increase of domestic abuse of males (DASA) on 5 year mean. "/>
                    <pic:cNvPicPr/>
                  </pic:nvPicPr>
                  <pic:blipFill>
                    <a:blip r:embed="rId36"/>
                    <a:stretch>
                      <a:fillRect/>
                    </a:stretch>
                  </pic:blipFill>
                  <pic:spPr>
                    <a:xfrm>
                      <a:off x="0" y="0"/>
                      <a:ext cx="6188710" cy="1463675"/>
                    </a:xfrm>
                    <a:prstGeom prst="rect">
                      <a:avLst/>
                    </a:prstGeom>
                  </pic:spPr>
                </pic:pic>
              </a:graphicData>
            </a:graphic>
          </wp:inline>
        </w:drawing>
      </w:r>
    </w:p>
    <w:p w14:paraId="38F13579" w14:textId="77777777" w:rsidR="00920C27" w:rsidRDefault="00920C27" w:rsidP="00FC05B0">
      <w:r>
        <w:rPr>
          <w:noProof/>
        </w:rPr>
        <w:lastRenderedPageBreak/>
        <w:drawing>
          <wp:inline distT="0" distB="0" distL="0" distR="0" wp14:anchorId="0BA0C21E" wp14:editId="131B7762">
            <wp:extent cx="6188710" cy="1464945"/>
            <wp:effectExtent l="0" t="0" r="2540" b="1905"/>
            <wp:docPr id="1302523850" name="Picture 1" descr="Recorded detection rate/proportion comparison&#10;&#10;3.1 percent decrease of domestic abuse incidents year to date compared to previous year to date. &#10;&#10;3.8 percent increase of domestic abuse crimes detection year to date compared to previous year to date. &#10;&#10;4.6 percent decrease in domestic abuse of females DASA year to date compared to previous year to date. &#10;&#10;2.7 percent decrease in domestic abuse of males DASA year to date compared to previous year to dat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523850" name="Picture 1" descr="Recorded detection rate/proportion comparison&#10;&#10;3.1 percent decrease of domestic abuse incidents year to date compared to previous year to date. &#10;&#10;3.8 percent increase of domestic abuse crimes detection year to date compared to previous year to date. &#10;&#10;4.6 percent decrease in domestic abuse of females DASA year to date compared to previous year to date. &#10;&#10;2.7 percent decrease in domestic abuse of males DASA year to date compared to previous year to date. "/>
                    <pic:cNvPicPr/>
                  </pic:nvPicPr>
                  <pic:blipFill>
                    <a:blip r:embed="rId37"/>
                    <a:stretch>
                      <a:fillRect/>
                    </a:stretch>
                  </pic:blipFill>
                  <pic:spPr>
                    <a:xfrm>
                      <a:off x="0" y="0"/>
                      <a:ext cx="6188710" cy="1464945"/>
                    </a:xfrm>
                    <a:prstGeom prst="rect">
                      <a:avLst/>
                    </a:prstGeom>
                  </pic:spPr>
                </pic:pic>
              </a:graphicData>
            </a:graphic>
          </wp:inline>
        </w:drawing>
      </w:r>
    </w:p>
    <w:p w14:paraId="189D3C6D" w14:textId="77777777" w:rsidR="00920C27" w:rsidRPr="00AA29FA" w:rsidRDefault="00920C27" w:rsidP="00FC05B0">
      <w:r w:rsidRPr="00AA29FA">
        <w:t xml:space="preserve">Police Scotland has moved to a new single national crime recording system (National Unifi), which is capable of recording domestic related crimes. Previously, due to limitations in legacy crime recording systems, domestic crime was recorded and counted in the Vulnerable Person Database. From 01 April 2024, all crime data (including domestic abuse) now comes from the same system. Please refer to the </w:t>
      </w:r>
      <w:hyperlink r:id="rId38" w:tgtFrame="_blank" w:tooltip="https://www.scotland.police.uk/about-us/what-we-do/how-we-are-performing/" w:history="1">
        <w:r w:rsidRPr="00787DE3">
          <w:rPr>
            <w:rStyle w:val="Hyperlink"/>
            <w:rFonts w:eastAsiaTheme="majorEastAsia" w:cs="Arial"/>
            <w:color w:val="auto"/>
          </w:rPr>
          <w:t>Quarter 1 SPA Performance Report</w:t>
        </w:r>
      </w:hyperlink>
      <w:r w:rsidRPr="00AA29FA">
        <w:t xml:space="preserve"> for an example of the differences in methodology.</w:t>
      </w:r>
    </w:p>
    <w:p w14:paraId="6323D06D" w14:textId="4C9347A7" w:rsidR="00920C27" w:rsidRDefault="00920C27" w:rsidP="00FC05B0">
      <w:r w:rsidRPr="00AA29FA">
        <w:t>Domestic abuse crimes have increased by 10.9% (2,930 crimes) compared to last year and 3.3% against the five-year mean (941 crimes), Domestic incidents also noted an increase, up 5.3% (2,473 incidents) against last year and up 4.0% (1,887 incidents) against the five-year mean.</w:t>
      </w:r>
    </w:p>
    <w:p w14:paraId="6FFFD397" w14:textId="77777777" w:rsidR="00920C27" w:rsidRDefault="00920C27" w:rsidP="00FC05B0">
      <w:pPr>
        <w:rPr>
          <w:color w:val="000000" w:themeColor="text1"/>
        </w:rPr>
      </w:pPr>
      <w:r w:rsidRPr="00342354">
        <w:rPr>
          <w:color w:val="000000" w:themeColor="text1"/>
        </w:rPr>
        <w:t>Overall DASA crimes increased by 26.4% (393 crimes) with DASA of a female increasing by 373 crimes and DASA of a male increasing by 20 crimes compared to last year.</w:t>
      </w:r>
    </w:p>
    <w:p w14:paraId="184A335F" w14:textId="7969FCFB" w:rsidR="00A10F22" w:rsidRPr="00A10F22" w:rsidRDefault="00A10F22" w:rsidP="00FC05B0">
      <w:pPr>
        <w:rPr>
          <w:lang w:eastAsia="en-GB"/>
        </w:rPr>
      </w:pPr>
      <w:r>
        <w:rPr>
          <w:lang w:eastAsia="en-GB"/>
        </w:rPr>
        <w:t xml:space="preserve">Increases in Domestic Incidents and Crime is assessed to be linked to National Campaigns, Survivor engagement and Partner engagement promoting victims to have confidence in policing thus </w:t>
      </w:r>
      <w:r w:rsidRPr="00005254">
        <w:t xml:space="preserve">confidence in our approach </w:t>
      </w:r>
      <w:r>
        <w:t xml:space="preserve">to supporting victims and investigative responses. </w:t>
      </w:r>
    </w:p>
    <w:p w14:paraId="44653A92" w14:textId="1EA26E3D" w:rsidR="00920C27" w:rsidRDefault="00920C27" w:rsidP="00FC05B0">
      <w:pPr>
        <w:rPr>
          <w:color w:val="000000" w:themeColor="text1"/>
        </w:rPr>
      </w:pPr>
      <w:r>
        <w:rPr>
          <w:color w:val="000000" w:themeColor="text1"/>
        </w:rPr>
        <w:t>Four</w:t>
      </w:r>
      <w:r w:rsidRPr="00DA20A0">
        <w:rPr>
          <w:color w:val="000000" w:themeColor="text1"/>
        </w:rPr>
        <w:t xml:space="preserve"> domestic homicides were recorded during the reporting period, two of which were committed in </w:t>
      </w:r>
      <w:r>
        <w:rPr>
          <w:color w:val="000000" w:themeColor="text1"/>
        </w:rPr>
        <w:t xml:space="preserve">Quarter 1 and two were committed in Quarter 3. </w:t>
      </w:r>
      <w:r w:rsidR="00A10F22">
        <w:rPr>
          <w:color w:val="000000" w:themeColor="text1"/>
        </w:rPr>
        <w:t>These statistics remain on par with prior reporting periods.</w:t>
      </w:r>
    </w:p>
    <w:p w14:paraId="3DBF153A" w14:textId="77777777" w:rsidR="00A10F22" w:rsidRPr="00DA20A0" w:rsidRDefault="00A10F22" w:rsidP="00FC05B0">
      <w:pPr>
        <w:rPr>
          <w:color w:val="000000" w:themeColor="text1"/>
        </w:rPr>
      </w:pPr>
    </w:p>
    <w:p w14:paraId="60DF3C4F" w14:textId="77777777" w:rsidR="005771A5" w:rsidRDefault="005771A5" w:rsidP="005771A5">
      <w:pPr>
        <w:rPr>
          <w:b/>
          <w:bCs/>
        </w:rPr>
      </w:pPr>
    </w:p>
    <w:p w14:paraId="7A84D079" w14:textId="538CEFFA" w:rsidR="00920C27" w:rsidRPr="005771A5" w:rsidRDefault="00920C27" w:rsidP="005771A5">
      <w:pPr>
        <w:rPr>
          <w:b/>
          <w:bCs/>
        </w:rPr>
      </w:pPr>
      <w:r w:rsidRPr="005771A5">
        <w:rPr>
          <w:b/>
          <w:bCs/>
        </w:rPr>
        <w:lastRenderedPageBreak/>
        <w:t>Disclosure Scheme for Domestic Abuse Scotland (DSDAS)</w:t>
      </w:r>
    </w:p>
    <w:p w14:paraId="543E9F34" w14:textId="77777777" w:rsidR="00920C27" w:rsidRPr="00005254" w:rsidRDefault="00920C27" w:rsidP="00FC05B0">
      <w:r w:rsidRPr="00005254">
        <w:t>During the period 1 April 2024 to 13 January 2025, 5,522 DSDAS applications were submitted to Police Scotland, an increase of 30.4% overall. Power to Tell (PTT) applications increased by 18.2% (546 applications) and Right to Ask (RTA) applications increased by 59.9% (741 applications) compared to the same period last year.</w:t>
      </w:r>
      <w:r>
        <w:t xml:space="preserve"> </w:t>
      </w:r>
      <w:r w:rsidRPr="00005254">
        <w:t>Although the greatest volume of applications have come through the PTT pathway, it should be noted that RTA applications have noted greater numerical and percentage increases which suggests greater awareness of the process and/or confidence in our approach to domestic abuse.</w:t>
      </w:r>
    </w:p>
    <w:p w14:paraId="099F74FC" w14:textId="2715DBA4" w:rsidR="00DE7689" w:rsidRPr="00A15213" w:rsidRDefault="00241E1A" w:rsidP="001967F2">
      <w:pPr>
        <w:pStyle w:val="Heading4"/>
      </w:pPr>
      <w:r w:rsidRPr="00A15213">
        <w:t>Activities</w:t>
      </w:r>
      <w:r w:rsidR="00A15213">
        <w:t>:</w:t>
      </w:r>
    </w:p>
    <w:p w14:paraId="6C088E0A" w14:textId="6D3C5BEE" w:rsidR="00886D8F" w:rsidRPr="00A15213" w:rsidRDefault="00886D8F" w:rsidP="001967F2">
      <w:pPr>
        <w:pStyle w:val="Heading4"/>
      </w:pPr>
      <w:bookmarkStart w:id="26" w:name="_Hlk189470825"/>
      <w:r w:rsidRPr="00A15213">
        <w:t>We said we would</w:t>
      </w:r>
      <w:r w:rsidR="00A15213">
        <w:t>:</w:t>
      </w:r>
    </w:p>
    <w:p w14:paraId="281E2F6D" w14:textId="0A93F958" w:rsidR="00886D8F" w:rsidRDefault="00886D8F" w:rsidP="00FC05B0">
      <w:pPr>
        <w:rPr>
          <w:rFonts w:eastAsia="Times New Roman" w:cs="Arial"/>
          <w:color w:val="000000"/>
          <w:szCs w:val="24"/>
          <w:lang w:eastAsia="en-GB"/>
        </w:rPr>
      </w:pPr>
      <w:r>
        <w:rPr>
          <w:rFonts w:eastAsia="Times New Roman" w:cs="Arial"/>
          <w:color w:val="000000"/>
          <w:szCs w:val="24"/>
          <w:lang w:eastAsia="en-GB"/>
        </w:rPr>
        <w:t>Raise awareness and understanding of intersectionality where all individuals including women and girls may also be at risk from crime, through other protected characteristics through appropriate external media campaigns and internal communications.</w:t>
      </w:r>
    </w:p>
    <w:bookmarkEnd w:id="26"/>
    <w:p w14:paraId="22233F5B" w14:textId="3F9FBBC3" w:rsidR="00886D8F" w:rsidRPr="00FC05B0" w:rsidRDefault="00886D8F" w:rsidP="001967F2">
      <w:pPr>
        <w:pStyle w:val="Heading4"/>
        <w:rPr>
          <w:lang w:eastAsia="en-GB"/>
        </w:rPr>
      </w:pPr>
      <w:r w:rsidRPr="00FC05B0">
        <w:rPr>
          <w:lang w:eastAsia="en-GB"/>
        </w:rPr>
        <w:t xml:space="preserve">We </w:t>
      </w:r>
      <w:r w:rsidR="00A15213" w:rsidRPr="00FC05B0">
        <w:rPr>
          <w:lang w:eastAsia="en-GB"/>
        </w:rPr>
        <w:t>have:</w:t>
      </w:r>
    </w:p>
    <w:p w14:paraId="3D423E1B" w14:textId="2A0CC7FE" w:rsidR="00886D8F" w:rsidRPr="00FC05B0" w:rsidRDefault="00886D8F" w:rsidP="00FC05B0">
      <w:pPr>
        <w:pStyle w:val="ListParagraph"/>
        <w:numPr>
          <w:ilvl w:val="0"/>
          <w:numId w:val="14"/>
        </w:numPr>
        <w:rPr>
          <w:rFonts w:eastAsia="Times New Roman" w:cs="Arial"/>
          <w:color w:val="000000"/>
          <w:szCs w:val="24"/>
          <w:lang w:eastAsia="en-GB"/>
        </w:rPr>
      </w:pPr>
      <w:r w:rsidRPr="00FC05B0">
        <w:rPr>
          <w:rFonts w:eastAsia="Times New Roman" w:cs="Arial"/>
          <w:color w:val="000000"/>
          <w:szCs w:val="24"/>
          <w:lang w:eastAsia="en-GB"/>
        </w:rPr>
        <w:t xml:space="preserve">In </w:t>
      </w:r>
      <w:r w:rsidR="005849AA" w:rsidRPr="00FC05B0">
        <w:rPr>
          <w:rFonts w:eastAsia="Times New Roman" w:cs="Arial"/>
          <w:color w:val="000000"/>
          <w:szCs w:val="24"/>
          <w:lang w:eastAsia="en-GB"/>
        </w:rPr>
        <w:t>2023 and</w:t>
      </w:r>
      <w:r w:rsidRPr="00FC05B0">
        <w:rPr>
          <w:rFonts w:eastAsia="Times New Roman" w:cs="Arial"/>
          <w:color w:val="000000"/>
          <w:szCs w:val="24"/>
          <w:lang w:eastAsia="en-GB"/>
        </w:rPr>
        <w:t xml:space="preserve"> 2024 the Multi-Agency Online-Child-Sexual-Abuse-and-Exploitation (OCSAE) prevention group supported media campaign</w:t>
      </w:r>
      <w:r w:rsidR="005849AA" w:rsidRPr="00FC05B0">
        <w:rPr>
          <w:rFonts w:eastAsia="Times New Roman" w:cs="Arial"/>
          <w:color w:val="000000"/>
          <w:szCs w:val="24"/>
          <w:lang w:eastAsia="en-GB"/>
        </w:rPr>
        <w:t>s</w:t>
      </w:r>
      <w:r w:rsidRPr="00FC05B0">
        <w:rPr>
          <w:rFonts w:eastAsia="Times New Roman" w:cs="Arial"/>
          <w:color w:val="000000"/>
          <w:szCs w:val="24"/>
          <w:lang w:eastAsia="en-GB"/>
        </w:rPr>
        <w:t xml:space="preserve"> targeting sexual predators who groom and abuse children online was launched. The victim profile of OCSAE is predominantly female. The </w:t>
      </w:r>
      <w:r w:rsidR="005849AA" w:rsidRPr="00FC05B0">
        <w:rPr>
          <w:rFonts w:eastAsia="Times New Roman" w:cs="Arial"/>
          <w:color w:val="000000"/>
          <w:szCs w:val="24"/>
          <w:lang w:eastAsia="en-GB"/>
        </w:rPr>
        <w:t xml:space="preserve">respective </w:t>
      </w:r>
      <w:r w:rsidRPr="00FC05B0">
        <w:rPr>
          <w:rFonts w:eastAsia="Times New Roman" w:cs="Arial"/>
          <w:color w:val="000000"/>
          <w:szCs w:val="24"/>
          <w:lang w:eastAsia="en-GB"/>
        </w:rPr>
        <w:t>campaign</w:t>
      </w:r>
      <w:r w:rsidR="005849AA" w:rsidRPr="00FC05B0">
        <w:rPr>
          <w:rFonts w:eastAsia="Times New Roman" w:cs="Arial"/>
          <w:color w:val="000000"/>
          <w:szCs w:val="24"/>
          <w:lang w:eastAsia="en-GB"/>
        </w:rPr>
        <w:t>s</w:t>
      </w:r>
      <w:r w:rsidRPr="00FC05B0">
        <w:rPr>
          <w:rFonts w:eastAsia="Times New Roman" w:cs="Arial"/>
          <w:color w:val="000000"/>
          <w:szCs w:val="24"/>
          <w:lang w:eastAsia="en-GB"/>
        </w:rPr>
        <w:t xml:space="preserve"> ran for four weeks and w</w:t>
      </w:r>
      <w:r w:rsidR="005849AA" w:rsidRPr="00FC05B0">
        <w:rPr>
          <w:rFonts w:eastAsia="Times New Roman" w:cs="Arial"/>
          <w:color w:val="000000"/>
          <w:szCs w:val="24"/>
          <w:lang w:eastAsia="en-GB"/>
        </w:rPr>
        <w:t>ere</w:t>
      </w:r>
      <w:r w:rsidRPr="00FC05B0">
        <w:rPr>
          <w:rFonts w:eastAsia="Times New Roman" w:cs="Arial"/>
          <w:color w:val="000000"/>
          <w:szCs w:val="24"/>
          <w:lang w:eastAsia="en-GB"/>
        </w:rPr>
        <w:t xml:space="preserve"> designed to prevent online child sexual abuse by communicating to offending and potential perpetrators and encouraging contact with Stop It Now! Scotland; a third sector charity seeking to divert offenders from online harmful sexual content.</w:t>
      </w:r>
    </w:p>
    <w:p w14:paraId="3155668E" w14:textId="77777777" w:rsidR="00886D8F" w:rsidRPr="00FC05B0" w:rsidRDefault="00886D8F" w:rsidP="00FC05B0">
      <w:pPr>
        <w:pStyle w:val="ListParagraph"/>
        <w:ind w:left="316"/>
        <w:rPr>
          <w:rFonts w:eastAsia="Times New Roman" w:cs="Arial"/>
          <w:color w:val="000000"/>
          <w:szCs w:val="24"/>
          <w:lang w:eastAsia="en-GB"/>
        </w:rPr>
      </w:pPr>
    </w:p>
    <w:p w14:paraId="66857FA5" w14:textId="16B72451" w:rsidR="00886D8F" w:rsidRPr="00FC05B0" w:rsidRDefault="00886D8F" w:rsidP="00FC05B0">
      <w:pPr>
        <w:pStyle w:val="ListParagraph"/>
        <w:numPr>
          <w:ilvl w:val="0"/>
          <w:numId w:val="14"/>
        </w:numPr>
        <w:rPr>
          <w:rFonts w:eastAsia="Times New Roman" w:cs="Arial"/>
          <w:color w:val="000000" w:themeColor="text1"/>
          <w:szCs w:val="24"/>
          <w:lang w:eastAsia="en-GB"/>
        </w:rPr>
      </w:pPr>
      <w:r w:rsidRPr="00FC05B0">
        <w:rPr>
          <w:rFonts w:eastAsia="Times New Roman" w:cs="Arial"/>
          <w:color w:val="000000" w:themeColor="text1"/>
          <w:szCs w:val="24"/>
          <w:lang w:eastAsia="en-GB"/>
        </w:rPr>
        <w:t xml:space="preserve">In support of the 16 Days of Activism against Gender-Based Violence, in </w:t>
      </w:r>
      <w:r w:rsidR="005849AA" w:rsidRPr="00FC05B0">
        <w:rPr>
          <w:rFonts w:eastAsia="Times New Roman" w:cs="Arial"/>
          <w:color w:val="000000" w:themeColor="text1"/>
          <w:szCs w:val="24"/>
          <w:lang w:eastAsia="en-GB"/>
        </w:rPr>
        <w:t>2023 and</w:t>
      </w:r>
      <w:r w:rsidRPr="00FC05B0">
        <w:rPr>
          <w:rFonts w:eastAsia="Times New Roman" w:cs="Arial"/>
          <w:color w:val="000000" w:themeColor="text1"/>
          <w:szCs w:val="24"/>
          <w:lang w:eastAsia="en-GB"/>
        </w:rPr>
        <w:t xml:space="preserve"> 2024, key messaging and social media posts were shared, and local events were organised with partner agencies. </w:t>
      </w:r>
    </w:p>
    <w:p w14:paraId="48423362" w14:textId="77777777" w:rsidR="00A15213" w:rsidRPr="00FC05B0" w:rsidRDefault="00A15213" w:rsidP="00FC05B0">
      <w:pPr>
        <w:pStyle w:val="ListParagraph"/>
        <w:rPr>
          <w:rFonts w:eastAsia="Times New Roman" w:cs="Arial"/>
          <w:color w:val="000000" w:themeColor="text1"/>
          <w:szCs w:val="24"/>
          <w:lang w:eastAsia="en-GB"/>
        </w:rPr>
      </w:pPr>
    </w:p>
    <w:p w14:paraId="61167339" w14:textId="77777777" w:rsidR="00A15213" w:rsidRPr="00FC05B0" w:rsidRDefault="00886D8F" w:rsidP="00FC05B0">
      <w:pPr>
        <w:pStyle w:val="ListParagraph"/>
        <w:numPr>
          <w:ilvl w:val="0"/>
          <w:numId w:val="14"/>
        </w:numPr>
        <w:rPr>
          <w:rFonts w:cs="Arial"/>
          <w:bCs/>
          <w:color w:val="000000" w:themeColor="text1"/>
          <w:szCs w:val="24"/>
        </w:rPr>
      </w:pPr>
      <w:r w:rsidRPr="00FC05B0">
        <w:rPr>
          <w:rFonts w:cs="Arial"/>
          <w:bCs/>
          <w:color w:val="000000" w:themeColor="text1"/>
          <w:szCs w:val="24"/>
        </w:rPr>
        <w:t xml:space="preserve">Domestic Abuse Coordination Unit (DACU) supported an event to VAWG partners during 16 Days of Activism and delivered an input on Police </w:t>
      </w:r>
      <w:r w:rsidRPr="00FC05B0">
        <w:rPr>
          <w:rFonts w:cs="Arial"/>
          <w:bCs/>
          <w:color w:val="000000" w:themeColor="text1"/>
          <w:szCs w:val="24"/>
        </w:rPr>
        <w:lastRenderedPageBreak/>
        <w:t xml:space="preserve">Scotland’s response to Stalking. DACU also supported Action Against Stalking (AAS) during their online seminar during 16 Days of Activism and provided an input on Police Scotland’s response to Stalking.  </w:t>
      </w:r>
    </w:p>
    <w:p w14:paraId="354F4446" w14:textId="77777777" w:rsidR="00A15213" w:rsidRPr="00FC05B0" w:rsidRDefault="00A15213" w:rsidP="00FC05B0">
      <w:pPr>
        <w:pStyle w:val="ListParagraph"/>
        <w:rPr>
          <w:rFonts w:eastAsia="Times New Roman" w:cs="Arial"/>
          <w:color w:val="000000"/>
          <w:szCs w:val="24"/>
          <w:lang w:eastAsia="en-GB"/>
        </w:rPr>
      </w:pPr>
    </w:p>
    <w:p w14:paraId="4CA0003A" w14:textId="32A78E9A" w:rsidR="00A15213" w:rsidRPr="00FC05B0" w:rsidRDefault="00886D8F" w:rsidP="00FC05B0">
      <w:pPr>
        <w:pStyle w:val="ListParagraph"/>
        <w:numPr>
          <w:ilvl w:val="0"/>
          <w:numId w:val="14"/>
        </w:numPr>
        <w:rPr>
          <w:rFonts w:cs="Arial"/>
          <w:bCs/>
          <w:color w:val="000000" w:themeColor="text1"/>
          <w:szCs w:val="24"/>
        </w:rPr>
      </w:pPr>
      <w:r w:rsidRPr="00FC05B0">
        <w:rPr>
          <w:rFonts w:eastAsia="Times New Roman" w:cs="Arial"/>
          <w:color w:val="000000"/>
          <w:szCs w:val="24"/>
          <w:lang w:eastAsia="en-GB"/>
        </w:rPr>
        <w:t>DACU have collaborated with Heriott Watt University and the Silent Harm Project to create resources for officers and BSL interpreters to communicate with deaf victims of abuse when asking the DAQ. The questions have been reworded and video resources of them being posed in BSL developed and published internally.  External video content, supporting and informing deaf visitors to the PSOS domestic abuse web page has also been developed.</w:t>
      </w:r>
    </w:p>
    <w:p w14:paraId="31358F8E" w14:textId="77777777" w:rsidR="00A15213" w:rsidRPr="00FC05B0" w:rsidRDefault="00A15213" w:rsidP="00FC05B0">
      <w:pPr>
        <w:pStyle w:val="ListParagraph"/>
        <w:rPr>
          <w:rFonts w:eastAsia="Times New Roman" w:cs="Arial"/>
          <w:color w:val="000000" w:themeColor="text1"/>
          <w:szCs w:val="24"/>
          <w:lang w:eastAsia="en-GB"/>
        </w:rPr>
      </w:pPr>
    </w:p>
    <w:p w14:paraId="3B004D41" w14:textId="4CFE2360" w:rsidR="00886D8F" w:rsidRPr="00FC05B0" w:rsidRDefault="00886D8F" w:rsidP="00FC05B0">
      <w:pPr>
        <w:pStyle w:val="ListParagraph"/>
        <w:numPr>
          <w:ilvl w:val="0"/>
          <w:numId w:val="14"/>
        </w:numPr>
        <w:rPr>
          <w:rFonts w:eastAsia="Times New Roman" w:cs="Arial"/>
          <w:color w:val="000000"/>
          <w:szCs w:val="24"/>
          <w:lang w:eastAsia="en-GB"/>
        </w:rPr>
      </w:pPr>
      <w:r w:rsidRPr="00FC05B0">
        <w:rPr>
          <w:rFonts w:eastAsia="Times New Roman" w:cs="Arial"/>
          <w:color w:val="000000" w:themeColor="text1"/>
          <w:szCs w:val="24"/>
          <w:lang w:eastAsia="en-GB"/>
        </w:rPr>
        <w:t xml:space="preserve">The festive domestic abuse campaign launched in December </w:t>
      </w:r>
      <w:r w:rsidR="005849AA" w:rsidRPr="00FC05B0">
        <w:rPr>
          <w:rFonts w:eastAsia="Times New Roman" w:cs="Arial"/>
          <w:color w:val="000000" w:themeColor="text1"/>
          <w:szCs w:val="24"/>
          <w:lang w:eastAsia="en-GB"/>
        </w:rPr>
        <w:t xml:space="preserve">2023 and </w:t>
      </w:r>
      <w:r w:rsidRPr="00FC05B0">
        <w:rPr>
          <w:rFonts w:eastAsia="Times New Roman" w:cs="Arial"/>
          <w:color w:val="000000" w:themeColor="text1"/>
          <w:szCs w:val="24"/>
          <w:lang w:eastAsia="en-GB"/>
        </w:rPr>
        <w:t>2024, again it encouraged young people, particularly young men, to reflect on their behaviours in relationships and make positive change. ‘Is That Me?</w:t>
      </w:r>
      <w:r w:rsidR="005849AA" w:rsidRPr="00FC05B0">
        <w:rPr>
          <w:rFonts w:eastAsia="Times New Roman" w:cs="Arial"/>
          <w:color w:val="000000" w:themeColor="text1"/>
          <w:szCs w:val="24"/>
          <w:lang w:eastAsia="en-GB"/>
        </w:rPr>
        <w:t xml:space="preserve"> \ Don’t be that Guy’</w:t>
      </w:r>
      <w:r w:rsidRPr="00FC05B0">
        <w:rPr>
          <w:rFonts w:eastAsia="Times New Roman" w:cs="Arial"/>
          <w:color w:val="000000" w:themeColor="text1"/>
          <w:szCs w:val="24"/>
          <w:lang w:eastAsia="en-GB"/>
        </w:rPr>
        <w:t xml:space="preserve">’ called on men to reflect, act and stop domestic abuse before it starts. he aim being that by repeating the same campaign with some new social media content, this would assist to educate young people about healthy relationships and unacceptable behaviours.  </w:t>
      </w:r>
    </w:p>
    <w:p w14:paraId="08A08BE6" w14:textId="77777777" w:rsidR="00CD600F" w:rsidRPr="00FC05B0" w:rsidRDefault="00CD600F" w:rsidP="00FC05B0">
      <w:pPr>
        <w:pStyle w:val="ListParagraph"/>
        <w:rPr>
          <w:rFonts w:eastAsia="Times New Roman" w:cs="Arial"/>
          <w:color w:val="000000"/>
          <w:szCs w:val="24"/>
          <w:lang w:eastAsia="en-GB"/>
        </w:rPr>
      </w:pPr>
    </w:p>
    <w:p w14:paraId="125055D0" w14:textId="77777777" w:rsidR="00CD600F" w:rsidRPr="00FC05B0" w:rsidRDefault="00CD600F" w:rsidP="00FC05B0">
      <w:pPr>
        <w:pStyle w:val="ListParagraph"/>
        <w:numPr>
          <w:ilvl w:val="0"/>
          <w:numId w:val="14"/>
        </w:numPr>
        <w:rPr>
          <w:rFonts w:eastAsia="Times New Roman" w:cs="Arial"/>
          <w:color w:val="000000"/>
          <w:szCs w:val="24"/>
          <w:lang w:eastAsia="en-GB"/>
        </w:rPr>
      </w:pPr>
      <w:r w:rsidRPr="00FC05B0">
        <w:rPr>
          <w:rFonts w:eastAsia="Times New Roman" w:cs="Arial"/>
          <w:color w:val="000000"/>
          <w:szCs w:val="24"/>
          <w:lang w:eastAsia="en-GB"/>
        </w:rPr>
        <w:t>Worked on the multi-agency Chief Medical Officer Sexual Offence Task Force (for the improvement of services for adults and children who have experienced rape and sexual assault), including the provision of training to increase the number of female Forensic Medical Examiners available for victims of rape and sexual assault.</w:t>
      </w:r>
    </w:p>
    <w:p w14:paraId="44360014" w14:textId="77777777" w:rsidR="00CD600F" w:rsidRPr="00FC05B0" w:rsidRDefault="00CD600F" w:rsidP="00FC05B0">
      <w:pPr>
        <w:pStyle w:val="ListParagraph"/>
        <w:rPr>
          <w:rFonts w:eastAsia="Times New Roman" w:cs="Arial"/>
          <w:color w:val="000000"/>
          <w:szCs w:val="24"/>
          <w:lang w:eastAsia="en-GB"/>
        </w:rPr>
      </w:pPr>
    </w:p>
    <w:p w14:paraId="2EF8DAB7" w14:textId="77777777" w:rsidR="00CD600F" w:rsidRPr="00FC05B0" w:rsidRDefault="00CD600F" w:rsidP="00FC05B0">
      <w:pPr>
        <w:pStyle w:val="ListParagraph"/>
        <w:numPr>
          <w:ilvl w:val="0"/>
          <w:numId w:val="14"/>
        </w:numPr>
        <w:rPr>
          <w:rFonts w:eastAsia="Times New Roman" w:cs="Arial"/>
          <w:color w:val="000000"/>
          <w:szCs w:val="24"/>
          <w:lang w:eastAsia="en-GB"/>
        </w:rPr>
      </w:pPr>
      <w:r w:rsidRPr="00FC05B0">
        <w:rPr>
          <w:rFonts w:eastAsia="Times New Roman" w:cs="Arial"/>
          <w:color w:val="000000"/>
          <w:szCs w:val="24"/>
          <w:lang w:eastAsia="en-GB"/>
        </w:rPr>
        <w:t>Continued the Forensic Services collaboration with the Leverhulme Research Centre to articulate and quantify the benefit of forensic science particularly in relation to violence against women and girls.</w:t>
      </w:r>
    </w:p>
    <w:p w14:paraId="27C4F6DE" w14:textId="77777777" w:rsidR="00CD600F" w:rsidRPr="00FC05B0" w:rsidRDefault="00CD600F" w:rsidP="00FC05B0">
      <w:pPr>
        <w:pStyle w:val="ListParagraph"/>
        <w:rPr>
          <w:rFonts w:eastAsia="Times New Roman" w:cs="Arial"/>
          <w:color w:val="000000"/>
          <w:szCs w:val="24"/>
          <w:lang w:eastAsia="en-GB"/>
        </w:rPr>
      </w:pPr>
    </w:p>
    <w:p w14:paraId="652C3532" w14:textId="491F8CA8" w:rsidR="00CD600F" w:rsidRPr="00FC05B0" w:rsidRDefault="00CD600F" w:rsidP="00FC05B0">
      <w:pPr>
        <w:pStyle w:val="ListParagraph"/>
        <w:numPr>
          <w:ilvl w:val="0"/>
          <w:numId w:val="14"/>
        </w:numPr>
        <w:rPr>
          <w:rFonts w:eastAsia="Times New Roman" w:cs="Arial"/>
          <w:color w:val="000000"/>
          <w:szCs w:val="24"/>
          <w:lang w:eastAsia="en-GB"/>
        </w:rPr>
      </w:pPr>
      <w:r w:rsidRPr="00FC05B0">
        <w:rPr>
          <w:rFonts w:eastAsia="Times New Roman" w:cs="Arial"/>
          <w:color w:val="000000"/>
          <w:szCs w:val="24"/>
          <w:lang w:eastAsia="en-GB"/>
        </w:rPr>
        <w:t xml:space="preserve">Published a Violence against Women and Girls </w:t>
      </w:r>
      <w:hyperlink r:id="rId39" w:history="1">
        <w:r w:rsidRPr="00787DE3">
          <w:rPr>
            <w:rStyle w:val="Hyperlink"/>
            <w:rFonts w:eastAsia="Times New Roman" w:cs="Arial"/>
            <w:color w:val="auto"/>
            <w:szCs w:val="24"/>
            <w:lang w:eastAsia="en-GB"/>
          </w:rPr>
          <w:t>public briefing</w:t>
        </w:r>
      </w:hyperlink>
      <w:r w:rsidRPr="00FC05B0">
        <w:rPr>
          <w:rFonts w:eastAsia="Times New Roman" w:cs="Arial"/>
          <w:color w:val="000000"/>
          <w:szCs w:val="24"/>
          <w:lang w:eastAsia="en-GB"/>
        </w:rPr>
        <w:t xml:space="preserve"> on the Scottish Police Authority website, including improved use of benchmarking comparisons to analyse trends across the UK.</w:t>
      </w:r>
    </w:p>
    <w:p w14:paraId="15DB8F3C" w14:textId="77777777" w:rsidR="00CD600F" w:rsidRPr="00FC05B0" w:rsidRDefault="00CD600F" w:rsidP="00FC05B0">
      <w:pPr>
        <w:pStyle w:val="ListParagraph"/>
        <w:rPr>
          <w:rFonts w:eastAsia="Times New Roman" w:cs="Arial"/>
          <w:color w:val="000000"/>
          <w:szCs w:val="24"/>
          <w:lang w:eastAsia="en-GB"/>
        </w:rPr>
      </w:pPr>
    </w:p>
    <w:p w14:paraId="6A2AD7AA" w14:textId="77777777" w:rsidR="00CD600F" w:rsidRPr="00FC05B0" w:rsidRDefault="00CD600F" w:rsidP="00FC05B0">
      <w:pPr>
        <w:pStyle w:val="ListParagraph"/>
        <w:rPr>
          <w:rFonts w:eastAsia="Times New Roman" w:cs="Arial"/>
          <w:color w:val="000000"/>
          <w:szCs w:val="24"/>
          <w:lang w:eastAsia="en-GB"/>
        </w:rPr>
      </w:pPr>
    </w:p>
    <w:p w14:paraId="2D894CE2" w14:textId="62D912C7" w:rsidR="00886D8F" w:rsidRPr="00FC05B0" w:rsidRDefault="00886D8F" w:rsidP="001967F2">
      <w:pPr>
        <w:pStyle w:val="Heading4"/>
      </w:pPr>
      <w:bookmarkStart w:id="27" w:name="_Hlk189470844"/>
      <w:r w:rsidRPr="00FC05B0">
        <w:lastRenderedPageBreak/>
        <w:t>We said we would</w:t>
      </w:r>
      <w:r w:rsidR="00A15213" w:rsidRPr="00FC05B0">
        <w:t>:</w:t>
      </w:r>
    </w:p>
    <w:p w14:paraId="3B02C452" w14:textId="2AEABACC" w:rsidR="00886D8F" w:rsidRPr="00FC05B0" w:rsidRDefault="00886D8F" w:rsidP="00FC05B0">
      <w:pPr>
        <w:rPr>
          <w:rFonts w:eastAsia="Times New Roman" w:cs="Arial"/>
          <w:color w:val="000000"/>
          <w:szCs w:val="24"/>
          <w:lang w:eastAsia="en-GB"/>
        </w:rPr>
      </w:pPr>
      <w:r w:rsidRPr="00FC05B0">
        <w:rPr>
          <w:rFonts w:eastAsia="Times New Roman" w:cs="Arial"/>
          <w:color w:val="000000"/>
          <w:szCs w:val="24"/>
          <w:lang w:eastAsia="en-GB"/>
        </w:rPr>
        <w:t>Inform and improve the local and national response to domestic abuse and sexual crime through training, guidance and organisational learning.</w:t>
      </w:r>
    </w:p>
    <w:bookmarkEnd w:id="27"/>
    <w:p w14:paraId="74324C03" w14:textId="3153BE8F" w:rsidR="00886D8F" w:rsidRPr="00FC05B0" w:rsidRDefault="00886D8F" w:rsidP="001967F2">
      <w:pPr>
        <w:pStyle w:val="Heading4"/>
        <w:rPr>
          <w:lang w:eastAsia="en-GB"/>
        </w:rPr>
      </w:pPr>
      <w:r w:rsidRPr="00FC05B0">
        <w:rPr>
          <w:lang w:eastAsia="en-GB"/>
        </w:rPr>
        <w:t xml:space="preserve">We </w:t>
      </w:r>
      <w:r w:rsidR="00A15213" w:rsidRPr="00FC05B0">
        <w:rPr>
          <w:lang w:eastAsia="en-GB"/>
        </w:rPr>
        <w:t>have:</w:t>
      </w:r>
    </w:p>
    <w:p w14:paraId="489B0135" w14:textId="2E2D53A8" w:rsidR="00886D8F" w:rsidRPr="00FC05B0" w:rsidRDefault="005849AA" w:rsidP="00FC05B0">
      <w:pPr>
        <w:pStyle w:val="ListParagraph"/>
        <w:numPr>
          <w:ilvl w:val="0"/>
          <w:numId w:val="15"/>
        </w:numPr>
        <w:rPr>
          <w:rFonts w:eastAsia="Times New Roman" w:cs="Arial"/>
          <w:color w:val="000000"/>
          <w:szCs w:val="24"/>
          <w:lang w:eastAsia="en-GB"/>
        </w:rPr>
      </w:pPr>
      <w:r w:rsidRPr="00FC05B0">
        <w:rPr>
          <w:rFonts w:cs="Arial"/>
          <w:bCs/>
          <w:color w:val="000000" w:themeColor="text1"/>
          <w:szCs w:val="24"/>
        </w:rPr>
        <w:t>Domestic Abuse Coordination Unit (</w:t>
      </w:r>
      <w:r w:rsidR="00886D8F" w:rsidRPr="00FC05B0">
        <w:rPr>
          <w:rFonts w:eastAsia="Times New Roman" w:cs="Arial"/>
          <w:color w:val="000000"/>
          <w:szCs w:val="24"/>
          <w:lang w:eastAsia="en-GB"/>
        </w:rPr>
        <w:t>DACU</w:t>
      </w:r>
      <w:r w:rsidRPr="00FC05B0">
        <w:rPr>
          <w:rFonts w:eastAsia="Times New Roman" w:cs="Arial"/>
          <w:color w:val="000000"/>
          <w:szCs w:val="24"/>
          <w:lang w:eastAsia="en-GB"/>
        </w:rPr>
        <w:t>)</w:t>
      </w:r>
      <w:r w:rsidR="00886D8F" w:rsidRPr="00FC05B0">
        <w:rPr>
          <w:rFonts w:eastAsia="Times New Roman" w:cs="Arial"/>
          <w:color w:val="000000"/>
          <w:szCs w:val="24"/>
          <w:lang w:eastAsia="en-GB"/>
        </w:rPr>
        <w:t xml:space="preserve"> continue</w:t>
      </w:r>
      <w:r w:rsidRPr="00FC05B0">
        <w:rPr>
          <w:rFonts w:eastAsia="Times New Roman" w:cs="Arial"/>
          <w:color w:val="000000"/>
          <w:szCs w:val="24"/>
          <w:lang w:eastAsia="en-GB"/>
        </w:rPr>
        <w:t>s</w:t>
      </w:r>
      <w:r w:rsidR="00886D8F" w:rsidRPr="00FC05B0">
        <w:rPr>
          <w:rFonts w:eastAsia="Times New Roman" w:cs="Arial"/>
          <w:color w:val="000000"/>
          <w:szCs w:val="24"/>
          <w:lang w:eastAsia="en-GB"/>
        </w:rPr>
        <w:t xml:space="preserve"> to provide inputs in relation to Forced Marriage, Honour Based Abuse to Advanced Investigators Course (AIC), Sexual Offences Liaison Officer (SOLO) Visually Recorded Interview (VRI), Joint Investigative Interview (JII) SOLO Courses and SCIM SOLO Courses. </w:t>
      </w:r>
    </w:p>
    <w:p w14:paraId="7D8A1A4D" w14:textId="77777777" w:rsidR="00886D8F" w:rsidRPr="00FC05B0" w:rsidRDefault="00886D8F" w:rsidP="00FC05B0">
      <w:pPr>
        <w:pStyle w:val="ListParagraph"/>
        <w:rPr>
          <w:rFonts w:eastAsia="Times New Roman" w:cs="Arial"/>
          <w:color w:val="000000"/>
          <w:szCs w:val="24"/>
          <w:lang w:eastAsia="en-GB"/>
        </w:rPr>
      </w:pPr>
    </w:p>
    <w:p w14:paraId="3EAD90CB" w14:textId="77777777" w:rsidR="00A15213" w:rsidRPr="00FC05B0" w:rsidRDefault="00886D8F" w:rsidP="00FC05B0">
      <w:pPr>
        <w:pStyle w:val="ListParagraph"/>
        <w:numPr>
          <w:ilvl w:val="0"/>
          <w:numId w:val="15"/>
        </w:numPr>
        <w:rPr>
          <w:rFonts w:eastAsia="Times New Roman" w:cs="Arial"/>
          <w:b/>
          <w:bCs/>
          <w:szCs w:val="24"/>
          <w:lang w:eastAsia="en-GB"/>
        </w:rPr>
      </w:pPr>
      <w:r w:rsidRPr="00FC05B0">
        <w:rPr>
          <w:rFonts w:eastAsia="Times New Roman" w:cs="Arial"/>
          <w:color w:val="000000"/>
          <w:szCs w:val="24"/>
          <w:lang w:eastAsia="en-GB"/>
        </w:rPr>
        <w:t>DACU sought and was granted approval to hold a National CPD event</w:t>
      </w:r>
      <w:r w:rsidR="005849AA" w:rsidRPr="00FC05B0">
        <w:rPr>
          <w:rFonts w:eastAsia="Times New Roman" w:cs="Arial"/>
          <w:color w:val="000000"/>
          <w:szCs w:val="24"/>
          <w:lang w:eastAsia="en-GB"/>
        </w:rPr>
        <w:t>s</w:t>
      </w:r>
      <w:r w:rsidRPr="00FC05B0">
        <w:rPr>
          <w:rFonts w:eastAsia="Times New Roman" w:cs="Arial"/>
          <w:color w:val="000000"/>
          <w:szCs w:val="24"/>
          <w:lang w:eastAsia="en-GB"/>
        </w:rPr>
        <w:t xml:space="preserve"> for Domestic Abuse Champions (DACs), the aim of which being to enhance the knowledge and skills of the current cadre of DACs across Scotland</w:t>
      </w:r>
    </w:p>
    <w:p w14:paraId="2398A3F9" w14:textId="77777777" w:rsidR="00A15213" w:rsidRPr="00FC05B0" w:rsidRDefault="00A15213" w:rsidP="00FC05B0">
      <w:pPr>
        <w:pStyle w:val="ListParagraph"/>
        <w:rPr>
          <w:rFonts w:cs="Arial"/>
          <w:color w:val="000000" w:themeColor="text1"/>
          <w:szCs w:val="24"/>
        </w:rPr>
      </w:pPr>
    </w:p>
    <w:p w14:paraId="0626DE81" w14:textId="17840481" w:rsidR="00886D8F" w:rsidRPr="00FC05B0" w:rsidRDefault="00886D8F" w:rsidP="00FC05B0">
      <w:pPr>
        <w:pStyle w:val="ListParagraph"/>
        <w:numPr>
          <w:ilvl w:val="0"/>
          <w:numId w:val="15"/>
        </w:numPr>
        <w:rPr>
          <w:rFonts w:eastAsia="Times New Roman" w:cs="Arial"/>
          <w:b/>
          <w:bCs/>
          <w:szCs w:val="24"/>
          <w:lang w:eastAsia="en-GB"/>
        </w:rPr>
      </w:pPr>
      <w:r w:rsidRPr="00FC05B0">
        <w:rPr>
          <w:rFonts w:cs="Arial"/>
          <w:color w:val="000000" w:themeColor="text1"/>
          <w:szCs w:val="24"/>
        </w:rPr>
        <w:t xml:space="preserve">Police Scotland’s Honour Based Abuse and Forced Marriage National Guidance is being refreshed and has been amended to reflect the minor changes within Scottish Government Forced Marriage Guidance which was launched on 3 October 2024.  This guidance includes the information that Police Scotland have devised a new Forced Marriage Protection Order (FMPO) template (Force Form) now available to all officers. </w:t>
      </w:r>
    </w:p>
    <w:p w14:paraId="22718313" w14:textId="77777777" w:rsidR="00A15213" w:rsidRPr="00FC05B0" w:rsidRDefault="00A15213" w:rsidP="00FC05B0">
      <w:pPr>
        <w:pStyle w:val="ListParagraph"/>
        <w:rPr>
          <w:rFonts w:eastAsia="Times New Roman" w:cs="Arial"/>
          <w:b/>
          <w:bCs/>
          <w:szCs w:val="24"/>
          <w:lang w:eastAsia="en-GB"/>
        </w:rPr>
      </w:pPr>
    </w:p>
    <w:p w14:paraId="39B404E8" w14:textId="67BB95DF" w:rsidR="00886D8F" w:rsidRPr="00FC05B0" w:rsidRDefault="00886D8F" w:rsidP="00FC05B0">
      <w:pPr>
        <w:pStyle w:val="ListParagraph"/>
        <w:numPr>
          <w:ilvl w:val="0"/>
          <w:numId w:val="15"/>
        </w:numPr>
        <w:rPr>
          <w:rFonts w:eastAsia="Times New Roman" w:cs="Arial"/>
          <w:b/>
          <w:bCs/>
          <w:szCs w:val="24"/>
          <w:lang w:eastAsia="en-GB"/>
        </w:rPr>
      </w:pPr>
      <w:r w:rsidRPr="00FC05B0">
        <w:rPr>
          <w:rFonts w:cs="Arial"/>
          <w:color w:val="000000" w:themeColor="text1"/>
          <w:szCs w:val="24"/>
        </w:rPr>
        <w:t>A Victim Safety Plan (VSP) template has been created and embedded in iVPD to ensure consistency in the recording of safety plans for victims of domestic abuse.  Guidance has also been created.</w:t>
      </w:r>
    </w:p>
    <w:p w14:paraId="06C40CAE" w14:textId="77777777" w:rsidR="00A15213" w:rsidRPr="00FC05B0" w:rsidRDefault="00A15213" w:rsidP="00FC05B0">
      <w:pPr>
        <w:pStyle w:val="ListParagraph"/>
        <w:rPr>
          <w:rFonts w:eastAsia="Times New Roman" w:cs="Arial"/>
          <w:b/>
          <w:bCs/>
          <w:szCs w:val="24"/>
          <w:lang w:eastAsia="en-GB"/>
        </w:rPr>
      </w:pPr>
    </w:p>
    <w:p w14:paraId="46E7BF3A" w14:textId="77777777" w:rsidR="00A15213" w:rsidRPr="00FC05B0" w:rsidRDefault="00886D8F" w:rsidP="00FC05B0">
      <w:pPr>
        <w:pStyle w:val="ListParagraph"/>
        <w:numPr>
          <w:ilvl w:val="0"/>
          <w:numId w:val="15"/>
        </w:numPr>
        <w:rPr>
          <w:rFonts w:eastAsia="Times New Roman" w:cs="Arial"/>
          <w:color w:val="000000"/>
          <w:szCs w:val="24"/>
          <w:lang w:eastAsia="en-GB"/>
        </w:rPr>
      </w:pPr>
      <w:r w:rsidRPr="00FC05B0">
        <w:rPr>
          <w:rFonts w:eastAsia="Times New Roman" w:cs="Arial"/>
          <w:color w:val="000000"/>
          <w:szCs w:val="24"/>
          <w:lang w:eastAsia="en-GB"/>
        </w:rPr>
        <w:t xml:space="preserve">We remain a member of the HORIZON-EU ‘2PS’ (Prevent &amp; Protect Through Support) consortium along with a number of EU law enforcement agencies, academia and other organisations, seeking to increase understanding of the prevalence of CSAE (victim profile predominately female), promote innovative and effective solutions and enhance understanding of offending characteristics. </w:t>
      </w:r>
    </w:p>
    <w:p w14:paraId="5873B8FB" w14:textId="77777777" w:rsidR="00A15213" w:rsidRPr="00FC05B0" w:rsidRDefault="00A15213" w:rsidP="00FC05B0">
      <w:pPr>
        <w:pStyle w:val="ListParagraph"/>
        <w:rPr>
          <w:rFonts w:eastAsia="Times New Roman" w:cs="Arial"/>
          <w:color w:val="000000"/>
          <w:szCs w:val="24"/>
          <w:lang w:eastAsia="en-GB"/>
        </w:rPr>
      </w:pPr>
    </w:p>
    <w:p w14:paraId="758E8AC3" w14:textId="0C73FB13" w:rsidR="00886D8F" w:rsidRPr="00FC05B0" w:rsidRDefault="00886D8F" w:rsidP="00FC05B0">
      <w:pPr>
        <w:pStyle w:val="ListParagraph"/>
        <w:numPr>
          <w:ilvl w:val="0"/>
          <w:numId w:val="15"/>
        </w:numPr>
        <w:rPr>
          <w:rFonts w:eastAsia="Times New Roman" w:cs="Arial"/>
          <w:color w:val="000000"/>
          <w:szCs w:val="24"/>
          <w:lang w:eastAsia="en-GB"/>
        </w:rPr>
      </w:pPr>
      <w:r w:rsidRPr="00FC05B0">
        <w:rPr>
          <w:rFonts w:eastAsia="Times New Roman" w:cs="Arial"/>
          <w:color w:val="000000"/>
          <w:szCs w:val="24"/>
          <w:lang w:eastAsia="en-GB"/>
        </w:rPr>
        <w:lastRenderedPageBreak/>
        <w:t>We remain a member of the group “Indirect Victims” of OCSAE, aiming to improve the multi-agency response to OCSAE and ensure that the voices of those with lived experience contribute to national policies, strategic and operational decision making. The group seeks to reduce poor outcomes for families, communities and children affected by CSAM.</w:t>
      </w:r>
    </w:p>
    <w:p w14:paraId="6F5424AB" w14:textId="77777777" w:rsidR="00A15213" w:rsidRPr="00FC05B0" w:rsidRDefault="00A15213" w:rsidP="00FC05B0">
      <w:pPr>
        <w:pStyle w:val="ListParagraph"/>
        <w:rPr>
          <w:rFonts w:eastAsia="Times New Roman" w:cs="Arial"/>
          <w:color w:val="000000"/>
          <w:szCs w:val="24"/>
          <w:lang w:eastAsia="en-GB"/>
        </w:rPr>
      </w:pPr>
    </w:p>
    <w:p w14:paraId="1B9B8525" w14:textId="14DFF8B0" w:rsidR="00886D8F" w:rsidRPr="00FC05B0" w:rsidRDefault="00886D8F" w:rsidP="00FC05B0">
      <w:pPr>
        <w:pStyle w:val="ListParagraph"/>
        <w:numPr>
          <w:ilvl w:val="0"/>
          <w:numId w:val="15"/>
        </w:numPr>
        <w:rPr>
          <w:rFonts w:eastAsia="Times New Roman" w:cs="Arial"/>
          <w:color w:val="000000"/>
          <w:szCs w:val="24"/>
          <w:lang w:eastAsia="en-GB"/>
        </w:rPr>
      </w:pPr>
      <w:r w:rsidRPr="00FC05B0">
        <w:rPr>
          <w:rFonts w:eastAsia="Times New Roman" w:cs="Arial"/>
          <w:color w:val="000000"/>
          <w:szCs w:val="24"/>
          <w:lang w:eastAsia="en-GB"/>
        </w:rPr>
        <w:t>Police Scotland are leading on the management and installation of Video Recording Interview (VRI) equipment at each Bairns Hoose site to facilitate the interviews of children. Given the requirement for national consistency in relation to the management and oversight of VRI software, hardware and licences an agreed Pathway was secured in respect of specific funding for the equipment</w:t>
      </w:r>
      <w:r w:rsidR="005849AA" w:rsidRPr="00FC05B0">
        <w:rPr>
          <w:rFonts w:eastAsia="Times New Roman" w:cs="Arial"/>
          <w:color w:val="000000"/>
          <w:szCs w:val="24"/>
          <w:lang w:eastAsia="en-GB"/>
        </w:rPr>
        <w:t>.</w:t>
      </w:r>
    </w:p>
    <w:p w14:paraId="56CB5E54" w14:textId="3D2862CD" w:rsidR="00886D8F" w:rsidRPr="00A15213" w:rsidRDefault="00886D8F" w:rsidP="001967F2">
      <w:pPr>
        <w:pStyle w:val="Heading4"/>
      </w:pPr>
      <w:bookmarkStart w:id="28" w:name="_Hlk189470856"/>
      <w:r w:rsidRPr="00A15213">
        <w:t>We said we would</w:t>
      </w:r>
      <w:r w:rsidR="00A15213" w:rsidRPr="00A15213">
        <w:t>:</w:t>
      </w:r>
    </w:p>
    <w:p w14:paraId="2849D8DE" w14:textId="41E505D2" w:rsidR="00886D8F" w:rsidRDefault="00886D8F" w:rsidP="00FC05B0">
      <w:pPr>
        <w:rPr>
          <w:rFonts w:eastAsia="Times New Roman" w:cs="Arial"/>
          <w:color w:val="000000"/>
          <w:szCs w:val="24"/>
          <w:lang w:eastAsia="en-GB"/>
        </w:rPr>
      </w:pPr>
      <w:r>
        <w:rPr>
          <w:rFonts w:eastAsia="Times New Roman" w:cs="Arial"/>
          <w:color w:val="000000"/>
          <w:szCs w:val="24"/>
          <w:lang w:eastAsia="en-GB"/>
        </w:rPr>
        <w:t>Increase access to support services for all victims and witnesses, by increasing internal awareness of services available and through continued working with partners.</w:t>
      </w:r>
    </w:p>
    <w:bookmarkEnd w:id="28"/>
    <w:p w14:paraId="34118375" w14:textId="72FDCBEF" w:rsidR="00886D8F" w:rsidRPr="00A15213" w:rsidRDefault="00886D8F" w:rsidP="001967F2">
      <w:pPr>
        <w:pStyle w:val="Heading4"/>
      </w:pPr>
      <w:r w:rsidRPr="00A15213">
        <w:t xml:space="preserve">We </w:t>
      </w:r>
      <w:r w:rsidR="00A15213" w:rsidRPr="00A15213">
        <w:t>have:</w:t>
      </w:r>
    </w:p>
    <w:p w14:paraId="1EECEBEF" w14:textId="77777777" w:rsidR="00886D8F" w:rsidRDefault="00886D8F" w:rsidP="00FC05B0">
      <w:pPr>
        <w:pStyle w:val="ListParagraph"/>
        <w:numPr>
          <w:ilvl w:val="0"/>
          <w:numId w:val="16"/>
        </w:numPr>
        <w:rPr>
          <w:rFonts w:eastAsia="Times New Roman" w:cs="Arial"/>
          <w:color w:val="000000" w:themeColor="text1"/>
          <w:szCs w:val="24"/>
          <w:lang w:eastAsia="en-GB"/>
        </w:rPr>
      </w:pPr>
      <w:r>
        <w:rPr>
          <w:rFonts w:eastAsia="Times New Roman" w:cs="Arial"/>
          <w:color w:val="000000" w:themeColor="text1"/>
          <w:szCs w:val="24"/>
          <w:lang w:eastAsia="en-GB"/>
        </w:rPr>
        <w:t xml:space="preserve">Strategy Insight &amp; Engagement (SIE) continue to provide DACU with quarterly Victim Survivor Engagement (VSF) reports which are shared with the Domestic Abuse Working Group (DAWG) leads.  Progress and learning is discussed and feedback provided by divisions at the Domestic Abuse Working Group (DAWG). </w:t>
      </w:r>
    </w:p>
    <w:p w14:paraId="325ECD0B" w14:textId="77777777" w:rsidR="00A15213" w:rsidRDefault="00A15213" w:rsidP="00FC05B0">
      <w:pPr>
        <w:pStyle w:val="ListParagraph"/>
        <w:rPr>
          <w:rFonts w:eastAsia="Times New Roman" w:cs="Arial"/>
          <w:color w:val="000000" w:themeColor="text1"/>
          <w:szCs w:val="24"/>
          <w:lang w:eastAsia="en-GB"/>
        </w:rPr>
      </w:pPr>
    </w:p>
    <w:p w14:paraId="3766408A" w14:textId="77777777" w:rsidR="00886D8F" w:rsidRDefault="00886D8F" w:rsidP="00FC05B0">
      <w:pPr>
        <w:pStyle w:val="ListParagraph"/>
        <w:numPr>
          <w:ilvl w:val="0"/>
          <w:numId w:val="16"/>
        </w:numPr>
        <w:rPr>
          <w:rFonts w:eastAsia="Times New Roman" w:cs="Arial"/>
          <w:color w:val="000000"/>
          <w:szCs w:val="24"/>
          <w:lang w:eastAsia="en-GB"/>
        </w:rPr>
      </w:pPr>
      <w:r>
        <w:rPr>
          <w:rFonts w:eastAsia="Times New Roman" w:cs="Arial"/>
          <w:color w:val="000000"/>
          <w:szCs w:val="24"/>
          <w:lang w:eastAsia="en-GB"/>
        </w:rPr>
        <w:t>We are working with our colleagues in internal PSOS training to make sure that our investigators are trauma informed and victim centred seeking to ensure the objectives of domestic abuse and sexual crime investigation remain offender focused.</w:t>
      </w:r>
    </w:p>
    <w:p w14:paraId="68C6C606" w14:textId="77777777" w:rsidR="00886D8F" w:rsidRDefault="00886D8F" w:rsidP="00FC05B0">
      <w:pPr>
        <w:pStyle w:val="ListParagraph"/>
        <w:rPr>
          <w:rFonts w:eastAsia="Times New Roman" w:cs="Arial"/>
          <w:color w:val="000000"/>
          <w:szCs w:val="24"/>
          <w:lang w:eastAsia="en-GB"/>
        </w:rPr>
      </w:pPr>
    </w:p>
    <w:p w14:paraId="2CA7C77F" w14:textId="77777777" w:rsidR="00886D8F" w:rsidRDefault="00886D8F" w:rsidP="00FC05B0">
      <w:pPr>
        <w:pStyle w:val="ListParagraph"/>
        <w:numPr>
          <w:ilvl w:val="0"/>
          <w:numId w:val="16"/>
        </w:numPr>
        <w:rPr>
          <w:rFonts w:eastAsia="Times New Roman" w:cs="Arial"/>
          <w:color w:val="000000"/>
          <w:szCs w:val="24"/>
          <w:lang w:eastAsia="en-GB"/>
        </w:rPr>
      </w:pPr>
      <w:r>
        <w:rPr>
          <w:rFonts w:eastAsia="Times New Roman" w:cs="Arial"/>
          <w:color w:val="000000"/>
          <w:szCs w:val="24"/>
          <w:lang w:eastAsia="en-GB"/>
        </w:rPr>
        <w:t xml:space="preserve">Participating in the VIA modernisation programme to ensure a more thorough hand over of victim supports between SOLOs and VIA, as having listened to lived experience of women’s journeys through the judicial process, this is </w:t>
      </w:r>
      <w:r>
        <w:rPr>
          <w:rFonts w:eastAsia="Times New Roman" w:cs="Arial"/>
          <w:color w:val="000000"/>
          <w:szCs w:val="24"/>
          <w:lang w:eastAsia="en-GB"/>
        </w:rPr>
        <w:lastRenderedPageBreak/>
        <w:t>often the point where victims can feel abandoned, and not sufficiently updated or supported.</w:t>
      </w:r>
    </w:p>
    <w:p w14:paraId="3B9D1B85" w14:textId="77777777" w:rsidR="00886D8F" w:rsidRDefault="00886D8F" w:rsidP="00FC05B0">
      <w:pPr>
        <w:pStyle w:val="ListParagraph"/>
        <w:rPr>
          <w:rFonts w:eastAsia="Times New Roman" w:cs="Arial"/>
          <w:color w:val="000000"/>
          <w:szCs w:val="24"/>
          <w:lang w:eastAsia="en-GB"/>
        </w:rPr>
      </w:pPr>
    </w:p>
    <w:p w14:paraId="153582A1" w14:textId="77777777" w:rsidR="00886D8F" w:rsidRDefault="00886D8F" w:rsidP="00FC05B0">
      <w:pPr>
        <w:pStyle w:val="ListParagraph"/>
        <w:numPr>
          <w:ilvl w:val="0"/>
          <w:numId w:val="16"/>
        </w:numPr>
        <w:rPr>
          <w:rFonts w:eastAsia="Times New Roman" w:cs="Arial"/>
          <w:color w:val="000000"/>
          <w:szCs w:val="24"/>
          <w:lang w:eastAsia="en-GB"/>
        </w:rPr>
      </w:pPr>
      <w:r>
        <w:rPr>
          <w:rFonts w:eastAsia="Times New Roman" w:cs="Arial"/>
          <w:color w:val="000000"/>
          <w:szCs w:val="24"/>
          <w:lang w:eastAsia="en-GB"/>
        </w:rPr>
        <w:t>The National Human Trafficking Unit received insight into the way partners support victims of sexual exploitation and explained the police process. We took on board opinions and suggestions from these partners and gave our own to them too. This strengthened process and we are seeking to ensure a more thorough and victim centred hand over will take place for every woman whose case progresses to court/trial.</w:t>
      </w:r>
    </w:p>
    <w:p w14:paraId="40E10EA3" w14:textId="77777777" w:rsidR="00886D8F" w:rsidRDefault="00886D8F" w:rsidP="00FC05B0">
      <w:pPr>
        <w:pStyle w:val="ListParagraph"/>
        <w:rPr>
          <w:rFonts w:eastAsia="Times New Roman" w:cs="Arial"/>
          <w:color w:val="000000"/>
          <w:szCs w:val="24"/>
          <w:lang w:eastAsia="en-GB"/>
        </w:rPr>
      </w:pPr>
    </w:p>
    <w:p w14:paraId="14FB6D3E" w14:textId="77777777" w:rsidR="00886D8F" w:rsidRDefault="00886D8F" w:rsidP="00FC05B0">
      <w:pPr>
        <w:pStyle w:val="ListParagraph"/>
        <w:numPr>
          <w:ilvl w:val="0"/>
          <w:numId w:val="16"/>
        </w:numPr>
        <w:rPr>
          <w:rFonts w:eastAsia="Times New Roman" w:cs="Arial"/>
          <w:color w:val="000000"/>
          <w:szCs w:val="24"/>
          <w:lang w:eastAsia="en-GB"/>
        </w:rPr>
      </w:pPr>
      <w:r>
        <w:rPr>
          <w:rFonts w:eastAsia="Times New Roman" w:cs="Arial"/>
          <w:color w:val="000000"/>
          <w:szCs w:val="24"/>
          <w:lang w:eastAsia="en-GB"/>
        </w:rPr>
        <w:t xml:space="preserve">We have created and published a structured Child Exploitation toolkit which was used during County Lines intensification week in November 2024. The toolkit has a focus on the sexual exploitation of females, how to identify signs and crucially how to disrupt and deter.   </w:t>
      </w:r>
    </w:p>
    <w:p w14:paraId="608FCB66" w14:textId="77777777" w:rsidR="005849AA" w:rsidRPr="005849AA" w:rsidRDefault="005849AA" w:rsidP="00FC05B0">
      <w:pPr>
        <w:pStyle w:val="ListParagraph"/>
        <w:rPr>
          <w:rFonts w:eastAsia="Times New Roman" w:cs="Arial"/>
          <w:color w:val="000000"/>
          <w:szCs w:val="24"/>
          <w:lang w:eastAsia="en-GB"/>
        </w:rPr>
      </w:pPr>
    </w:p>
    <w:p w14:paraId="0C9A97D4" w14:textId="1F843AD2" w:rsidR="00886D8F" w:rsidRPr="00DE7689" w:rsidRDefault="005849AA" w:rsidP="00FC05B0">
      <w:pPr>
        <w:pStyle w:val="ListParagraph"/>
        <w:numPr>
          <w:ilvl w:val="0"/>
          <w:numId w:val="16"/>
        </w:numPr>
        <w:rPr>
          <w:rFonts w:eastAsia="Times New Roman" w:cs="Arial"/>
          <w:color w:val="000000"/>
          <w:szCs w:val="24"/>
          <w:lang w:eastAsia="en-GB"/>
        </w:rPr>
      </w:pPr>
      <w:r>
        <w:rPr>
          <w:rFonts w:eastAsia="Times New Roman" w:cs="Arial"/>
          <w:color w:val="000000"/>
          <w:szCs w:val="24"/>
          <w:lang w:eastAsia="en-GB"/>
        </w:rPr>
        <w:t>We have worked with a number of survivors of abuse to obtain their lived experience and also invited several of them to a recent CPD event in 2024 which was held for SIO’s investigating Rape and Sexual Crime. We obtained feedback data from Rape Crisis Scotland about our response which has been sitting at around 80% positive feedback and we have also seen a 19% rise in reporting of rape to Police Scotland which again is positive in terms of confidence to report.</w:t>
      </w:r>
    </w:p>
    <w:p w14:paraId="2D6192B8" w14:textId="798C5D6F" w:rsidR="00886D8F" w:rsidRPr="00A15213" w:rsidRDefault="00886D8F" w:rsidP="001967F2">
      <w:pPr>
        <w:pStyle w:val="Heading4"/>
      </w:pPr>
      <w:bookmarkStart w:id="29" w:name="_Hlk189470880"/>
      <w:r w:rsidRPr="00A15213">
        <w:t>We said we would</w:t>
      </w:r>
      <w:r w:rsidR="00831D53" w:rsidRPr="00A15213">
        <w:t>:</w:t>
      </w:r>
    </w:p>
    <w:p w14:paraId="0EA90741" w14:textId="1B6B83AA" w:rsidR="00886D8F" w:rsidRDefault="00886D8F" w:rsidP="00FC05B0">
      <w:pPr>
        <w:rPr>
          <w:rFonts w:eastAsia="Times New Roman" w:cs="Arial"/>
          <w:color w:val="000000"/>
          <w:szCs w:val="24"/>
          <w:lang w:eastAsia="en-GB"/>
        </w:rPr>
      </w:pPr>
      <w:r>
        <w:rPr>
          <w:rFonts w:eastAsia="Times New Roman" w:cs="Arial"/>
          <w:color w:val="000000"/>
          <w:szCs w:val="24"/>
          <w:lang w:eastAsia="en-GB"/>
        </w:rPr>
        <w:t>Engage meaningfully with partners to build on our relationships with communities and reduce barriers to reporting abuse, through the use of existing multi-agency groups.</w:t>
      </w:r>
    </w:p>
    <w:bookmarkEnd w:id="29"/>
    <w:p w14:paraId="0587F8A5" w14:textId="18E9525A" w:rsidR="00886D8F" w:rsidRPr="00A15213" w:rsidRDefault="00886D8F" w:rsidP="001967F2">
      <w:pPr>
        <w:pStyle w:val="Heading4"/>
        <w:rPr>
          <w:lang w:eastAsia="en-GB"/>
        </w:rPr>
      </w:pPr>
      <w:r w:rsidRPr="00A15213">
        <w:rPr>
          <w:lang w:eastAsia="en-GB"/>
        </w:rPr>
        <w:t xml:space="preserve">We </w:t>
      </w:r>
      <w:r w:rsidR="00831D53" w:rsidRPr="00A15213">
        <w:rPr>
          <w:lang w:eastAsia="en-GB"/>
        </w:rPr>
        <w:t>have:</w:t>
      </w:r>
    </w:p>
    <w:p w14:paraId="07D136DD" w14:textId="77777777" w:rsidR="00831D53" w:rsidRDefault="00886D8F" w:rsidP="00FC05B0">
      <w:pPr>
        <w:pStyle w:val="ListParagraph"/>
        <w:numPr>
          <w:ilvl w:val="0"/>
          <w:numId w:val="17"/>
        </w:numPr>
        <w:rPr>
          <w:rFonts w:eastAsia="Times New Roman" w:cs="Arial"/>
          <w:color w:val="000000" w:themeColor="text1"/>
          <w:szCs w:val="24"/>
          <w:lang w:eastAsia="en-GB"/>
        </w:rPr>
      </w:pPr>
      <w:r>
        <w:rPr>
          <w:rFonts w:eastAsia="Times New Roman" w:cs="Arial"/>
          <w:color w:val="000000" w:themeColor="text1"/>
          <w:szCs w:val="24"/>
          <w:lang w:eastAsia="en-GB"/>
        </w:rPr>
        <w:t>The Domestic Abuse Forum (DAF) includes key internal and external partners such as SafeLives, Scottish Womens Aid, Assist and COPFS. The DAF meets quarterly to allow updates on emerging themes, concerns and good/bad practice to be discussed.</w:t>
      </w:r>
    </w:p>
    <w:p w14:paraId="283BB16E" w14:textId="77777777" w:rsidR="00831D53" w:rsidRDefault="00831D53" w:rsidP="00FC05B0">
      <w:pPr>
        <w:pStyle w:val="ListParagraph"/>
        <w:rPr>
          <w:rFonts w:eastAsia="Times New Roman" w:cs="Arial"/>
          <w:color w:val="000000" w:themeColor="text1"/>
          <w:szCs w:val="24"/>
          <w:lang w:eastAsia="en-GB"/>
        </w:rPr>
      </w:pPr>
    </w:p>
    <w:p w14:paraId="603FAB80" w14:textId="0032643A" w:rsidR="00886D8F" w:rsidRPr="00831D53" w:rsidRDefault="00886D8F" w:rsidP="00FC05B0">
      <w:pPr>
        <w:pStyle w:val="ListParagraph"/>
        <w:numPr>
          <w:ilvl w:val="0"/>
          <w:numId w:val="17"/>
        </w:numPr>
        <w:rPr>
          <w:rFonts w:eastAsia="Times New Roman" w:cs="Arial"/>
          <w:color w:val="000000" w:themeColor="text1"/>
          <w:szCs w:val="24"/>
          <w:lang w:eastAsia="en-GB"/>
        </w:rPr>
      </w:pPr>
      <w:r w:rsidRPr="00831D53">
        <w:rPr>
          <w:rFonts w:eastAsia="Times New Roman" w:cs="Arial"/>
          <w:color w:val="000000"/>
          <w:szCs w:val="24"/>
          <w:lang w:eastAsia="en-GB"/>
        </w:rPr>
        <w:lastRenderedPageBreak/>
        <w:t>We continue to work with our key partners such as Rape Crisis Scotland, Biera’s Place and NHS SARC network, to have safe spaces for women to discuss concerns and provide information about their abuse. A new referral process was recently instigated between Police Scotland and Rape Crisis local centres to expedite the support being offered to women in crisis and offer a more victim centred, immediate support option if required.</w:t>
      </w:r>
    </w:p>
    <w:p w14:paraId="34AC5420" w14:textId="77777777" w:rsidR="00831D53" w:rsidRDefault="00831D53" w:rsidP="00FC05B0">
      <w:pPr>
        <w:pStyle w:val="ListParagraph"/>
        <w:rPr>
          <w:rFonts w:eastAsia="Times New Roman" w:cs="Arial"/>
          <w:color w:val="000000"/>
          <w:szCs w:val="24"/>
          <w:lang w:eastAsia="en-GB"/>
        </w:rPr>
      </w:pPr>
    </w:p>
    <w:p w14:paraId="1F471FEA" w14:textId="77777777" w:rsidR="00831D53" w:rsidRDefault="00886D8F" w:rsidP="00FC05B0">
      <w:pPr>
        <w:pStyle w:val="ListParagraph"/>
        <w:numPr>
          <w:ilvl w:val="0"/>
          <w:numId w:val="17"/>
        </w:numPr>
        <w:rPr>
          <w:rFonts w:eastAsia="Times New Roman" w:cs="Arial"/>
          <w:color w:val="000000"/>
          <w:szCs w:val="24"/>
          <w:lang w:eastAsia="en-GB"/>
        </w:rPr>
      </w:pPr>
      <w:r>
        <w:rPr>
          <w:rFonts w:eastAsia="Times New Roman" w:cs="Arial"/>
          <w:color w:val="000000"/>
          <w:szCs w:val="24"/>
          <w:lang w:eastAsia="en-GB"/>
        </w:rPr>
        <w:t>An online form has been created to gather feedback from victim survivors of criminal domestic abuse, rape and sexual crimes has been added to the Police Scotland Website. The purpose of the form is to ask victim survivors about their experience at any stage from the point of reporting to the conclusion of the police enquiry. The feedback will be used to help shape internal training.</w:t>
      </w:r>
    </w:p>
    <w:p w14:paraId="06A00A69" w14:textId="77777777" w:rsidR="00831D53" w:rsidRPr="00831D53" w:rsidRDefault="00831D53" w:rsidP="00FC05B0">
      <w:pPr>
        <w:pStyle w:val="ListParagraph"/>
        <w:rPr>
          <w:rFonts w:eastAsia="Times New Roman" w:cs="Arial"/>
          <w:color w:val="000000"/>
          <w:szCs w:val="24"/>
          <w:lang w:eastAsia="en-GB"/>
        </w:rPr>
      </w:pPr>
    </w:p>
    <w:p w14:paraId="7B751D42" w14:textId="1A53E363" w:rsidR="00886D8F" w:rsidRDefault="00886D8F" w:rsidP="00FC05B0">
      <w:pPr>
        <w:pStyle w:val="ListParagraph"/>
        <w:numPr>
          <w:ilvl w:val="0"/>
          <w:numId w:val="17"/>
        </w:numPr>
        <w:rPr>
          <w:rFonts w:eastAsia="Times New Roman" w:cs="Arial"/>
          <w:color w:val="000000"/>
          <w:szCs w:val="24"/>
          <w:lang w:eastAsia="en-GB"/>
        </w:rPr>
      </w:pPr>
      <w:r w:rsidRPr="00831D53">
        <w:rPr>
          <w:rFonts w:eastAsia="Times New Roman" w:cs="Arial"/>
          <w:color w:val="000000"/>
          <w:szCs w:val="24"/>
          <w:lang w:eastAsia="en-GB"/>
        </w:rPr>
        <w:t>We are in the process of rolling out Operation Begonia Patrols across Scotland with their remit being to engage with women engaged in prostitution and to work with key partners to signpost them for support in attempt to allow them to exit prostitution.</w:t>
      </w:r>
    </w:p>
    <w:p w14:paraId="0D018E26" w14:textId="77777777" w:rsidR="006A7641" w:rsidRPr="006A7641" w:rsidRDefault="006A7641" w:rsidP="00FC05B0">
      <w:pPr>
        <w:pStyle w:val="ListParagraph"/>
        <w:rPr>
          <w:rFonts w:eastAsia="Times New Roman" w:cs="Arial"/>
          <w:color w:val="000000"/>
          <w:szCs w:val="24"/>
          <w:lang w:eastAsia="en-GB"/>
        </w:rPr>
      </w:pPr>
    </w:p>
    <w:p w14:paraId="08CF1FBF" w14:textId="77777777" w:rsidR="006A7641" w:rsidRPr="00831D53" w:rsidRDefault="006A7641" w:rsidP="00FC05B0">
      <w:pPr>
        <w:pStyle w:val="ListParagraph"/>
        <w:rPr>
          <w:rFonts w:eastAsia="Times New Roman" w:cs="Arial"/>
          <w:color w:val="000000"/>
          <w:szCs w:val="24"/>
          <w:lang w:eastAsia="en-GB"/>
        </w:rPr>
      </w:pPr>
    </w:p>
    <w:p w14:paraId="52043B50" w14:textId="2BCE5709" w:rsidR="00886D8F" w:rsidRPr="00A15213" w:rsidRDefault="00886D8F" w:rsidP="001967F2">
      <w:pPr>
        <w:pStyle w:val="Heading4"/>
        <w:rPr>
          <w:lang w:eastAsia="en-GB"/>
        </w:rPr>
      </w:pPr>
      <w:bookmarkStart w:id="30" w:name="_Hlk189470899"/>
      <w:r w:rsidRPr="00A15213">
        <w:rPr>
          <w:lang w:eastAsia="en-GB"/>
        </w:rPr>
        <w:t>We said we would</w:t>
      </w:r>
      <w:r w:rsidR="00A15213">
        <w:rPr>
          <w:lang w:eastAsia="en-GB"/>
        </w:rPr>
        <w:t>:</w:t>
      </w:r>
    </w:p>
    <w:p w14:paraId="07644D19" w14:textId="77777777" w:rsidR="00886D8F" w:rsidRDefault="00886D8F" w:rsidP="00FC05B0">
      <w:pPr>
        <w:rPr>
          <w:rFonts w:cs="Arial"/>
          <w:szCs w:val="24"/>
        </w:rPr>
      </w:pPr>
      <w:r>
        <w:rPr>
          <w:rFonts w:cs="Arial"/>
          <w:szCs w:val="24"/>
        </w:rPr>
        <w:t>Work with local communities and partner agencies to better share information, learning and best practice through establishing appropriate governance and scrutiny arrangements</w:t>
      </w:r>
    </w:p>
    <w:bookmarkEnd w:id="30"/>
    <w:p w14:paraId="2FEBAFC0" w14:textId="271355C6" w:rsidR="00886D8F" w:rsidRPr="00A15213" w:rsidRDefault="00886D8F" w:rsidP="001967F2">
      <w:pPr>
        <w:pStyle w:val="Heading4"/>
        <w:rPr>
          <w:color w:val="000000"/>
          <w:lang w:eastAsia="en-GB"/>
        </w:rPr>
      </w:pPr>
      <w:r w:rsidRPr="00A15213">
        <w:t xml:space="preserve">We </w:t>
      </w:r>
      <w:r w:rsidR="00831D53" w:rsidRPr="00A15213">
        <w:t>have</w:t>
      </w:r>
      <w:r w:rsidR="00A15213">
        <w:t>:</w:t>
      </w:r>
    </w:p>
    <w:p w14:paraId="7AD6B6CD" w14:textId="77777777" w:rsidR="00831D53" w:rsidRDefault="00886D8F" w:rsidP="00FC05B0">
      <w:pPr>
        <w:pStyle w:val="ListParagraph"/>
        <w:numPr>
          <w:ilvl w:val="0"/>
          <w:numId w:val="18"/>
        </w:numPr>
        <w:rPr>
          <w:rFonts w:eastAsia="Times New Roman" w:cs="Arial"/>
          <w:color w:val="000000"/>
          <w:szCs w:val="24"/>
          <w:lang w:eastAsia="en-GB"/>
        </w:rPr>
      </w:pPr>
      <w:r>
        <w:rPr>
          <w:rFonts w:eastAsia="Times New Roman" w:cs="Arial"/>
          <w:color w:val="000000"/>
          <w:szCs w:val="24"/>
          <w:lang w:eastAsia="en-GB"/>
        </w:rPr>
        <w:t>The Trafficking Awareness Raising Alliance (TARA) have formed a lived experience group of survivors of Human Trafficking. The group will present to Police Scotland’s NHTU and allow us the opportunity (through support workers) to consult and obtain the benefit of their experience on specific issues to overcome cultural barriers with engagement with Police. This valuable feedback will allow us to shape our response and build confidence with the advisory group.</w:t>
      </w:r>
    </w:p>
    <w:p w14:paraId="39652FEC" w14:textId="77777777" w:rsidR="00831D53" w:rsidRDefault="00831D53" w:rsidP="00FC05B0">
      <w:pPr>
        <w:pStyle w:val="ListParagraph"/>
        <w:rPr>
          <w:rFonts w:eastAsia="Times New Roman" w:cs="Arial"/>
          <w:color w:val="000000"/>
          <w:szCs w:val="24"/>
          <w:lang w:eastAsia="en-GB"/>
        </w:rPr>
      </w:pPr>
    </w:p>
    <w:p w14:paraId="28E166F4" w14:textId="28F284A0" w:rsidR="00886D8F" w:rsidRPr="00831D53" w:rsidRDefault="00886D8F" w:rsidP="00FC05B0">
      <w:pPr>
        <w:pStyle w:val="ListParagraph"/>
        <w:numPr>
          <w:ilvl w:val="0"/>
          <w:numId w:val="18"/>
        </w:numPr>
        <w:rPr>
          <w:rFonts w:eastAsia="Times New Roman" w:cs="Arial"/>
          <w:color w:val="000000"/>
          <w:szCs w:val="24"/>
          <w:lang w:eastAsia="en-GB"/>
        </w:rPr>
      </w:pPr>
      <w:r w:rsidRPr="00831D53">
        <w:rPr>
          <w:rFonts w:cs="Arial"/>
          <w:szCs w:val="24"/>
        </w:rPr>
        <w:t>Police Scotland continue to be represented at the multi-agency Domestic Homicide and Suicide Review Task Force and the Domestic Homicide and Suicide Review Model Development Sub-Group.</w:t>
      </w:r>
    </w:p>
    <w:p w14:paraId="73BC6281" w14:textId="77777777" w:rsidR="00831D53" w:rsidRDefault="00831D53" w:rsidP="00FC05B0">
      <w:pPr>
        <w:pStyle w:val="ListParagraph"/>
        <w:rPr>
          <w:rFonts w:cs="Arial"/>
          <w:szCs w:val="24"/>
        </w:rPr>
      </w:pPr>
    </w:p>
    <w:p w14:paraId="331066AF" w14:textId="77777777" w:rsidR="00831D53" w:rsidRDefault="00886D8F" w:rsidP="00FC05B0">
      <w:pPr>
        <w:pStyle w:val="ListParagraph"/>
        <w:numPr>
          <w:ilvl w:val="0"/>
          <w:numId w:val="18"/>
        </w:numPr>
        <w:rPr>
          <w:rFonts w:cs="Arial"/>
          <w:szCs w:val="24"/>
        </w:rPr>
      </w:pPr>
      <w:r>
        <w:rPr>
          <w:rFonts w:cs="Arial"/>
          <w:szCs w:val="24"/>
        </w:rPr>
        <w:t>Victim Survivor Feedback (VSF) has assisted in identifying themes where our service delivery could be improved, including recognising patterns of behaviour as criminal in DA cases and engaging effectively with DA victims.</w:t>
      </w:r>
    </w:p>
    <w:p w14:paraId="17402670" w14:textId="77777777" w:rsidR="00831D53" w:rsidRPr="00831D53" w:rsidRDefault="00831D53" w:rsidP="00FC05B0">
      <w:pPr>
        <w:pStyle w:val="ListParagraph"/>
        <w:rPr>
          <w:rFonts w:cs="Arial"/>
          <w:szCs w:val="24"/>
        </w:rPr>
      </w:pPr>
    </w:p>
    <w:p w14:paraId="6F95E9F8" w14:textId="77777777" w:rsidR="00831D53" w:rsidRDefault="00886D8F" w:rsidP="00FC05B0">
      <w:pPr>
        <w:pStyle w:val="ListParagraph"/>
        <w:numPr>
          <w:ilvl w:val="0"/>
          <w:numId w:val="18"/>
        </w:numPr>
        <w:rPr>
          <w:rFonts w:cs="Arial"/>
          <w:szCs w:val="24"/>
        </w:rPr>
      </w:pPr>
      <w:r w:rsidRPr="00831D53">
        <w:rPr>
          <w:rFonts w:cs="Arial"/>
          <w:szCs w:val="24"/>
        </w:rPr>
        <w:t>The Partners Intelligence Portal has been rolled out and inputs have been delivered by DACU to Domestic Abuse Forum members and the National Violence Against Women and Girls Network (VAWG Network).</w:t>
      </w:r>
    </w:p>
    <w:p w14:paraId="653DCEEB" w14:textId="77777777" w:rsidR="00831D53" w:rsidRPr="00831D53" w:rsidRDefault="00831D53" w:rsidP="00FC05B0">
      <w:pPr>
        <w:pStyle w:val="ListParagraph"/>
        <w:rPr>
          <w:rFonts w:cs="Arial"/>
          <w:szCs w:val="24"/>
        </w:rPr>
      </w:pPr>
    </w:p>
    <w:p w14:paraId="3439006E" w14:textId="3705ABA0" w:rsidR="00886D8F" w:rsidRPr="00831D53" w:rsidRDefault="00886D8F" w:rsidP="00FC05B0">
      <w:pPr>
        <w:pStyle w:val="ListParagraph"/>
        <w:numPr>
          <w:ilvl w:val="0"/>
          <w:numId w:val="18"/>
        </w:numPr>
        <w:rPr>
          <w:rFonts w:cs="Arial"/>
          <w:szCs w:val="24"/>
        </w:rPr>
      </w:pPr>
      <w:r w:rsidRPr="00831D53">
        <w:rPr>
          <w:rFonts w:cs="Arial"/>
          <w:szCs w:val="24"/>
        </w:rPr>
        <w:t>We have worked with all key partners such as TARA, SOHTIS and Justice and Care in order to signpost and support women rescued from exploitative situations.</w:t>
      </w:r>
    </w:p>
    <w:p w14:paraId="3C523A78" w14:textId="6AF4B1DC" w:rsidR="00C411E4" w:rsidRDefault="00C411E4" w:rsidP="00FC05B0">
      <w:pPr>
        <w:rPr>
          <w:rFonts w:eastAsiaTheme="majorEastAsia" w:cstheme="majorBidi"/>
          <w:b/>
          <w:sz w:val="32"/>
          <w:szCs w:val="26"/>
        </w:rPr>
      </w:pPr>
    </w:p>
    <w:p w14:paraId="1DBE906D" w14:textId="77777777" w:rsidR="001F1F2C" w:rsidRDefault="001F1F2C" w:rsidP="00FC05B0">
      <w:pPr>
        <w:rPr>
          <w:rFonts w:eastAsiaTheme="majorEastAsia" w:cstheme="majorBidi"/>
          <w:b/>
          <w:sz w:val="32"/>
          <w:szCs w:val="26"/>
        </w:rPr>
      </w:pPr>
      <w:bookmarkStart w:id="31" w:name="_Hlk189058575"/>
      <w:bookmarkStart w:id="32" w:name="_Hlk189219994"/>
      <w:r>
        <w:br w:type="page"/>
      </w:r>
    </w:p>
    <w:p w14:paraId="76D5F68B" w14:textId="2308A56A" w:rsidR="00764C3D" w:rsidRPr="00411DC2" w:rsidRDefault="00764C3D" w:rsidP="00D57FA1">
      <w:pPr>
        <w:pStyle w:val="Heading3"/>
      </w:pPr>
      <w:bookmarkStart w:id="33" w:name="_Toc196735533"/>
      <w:r w:rsidRPr="00411DC2">
        <w:lastRenderedPageBreak/>
        <w:t>Equality Outcome 5</w:t>
      </w:r>
      <w:bookmarkEnd w:id="33"/>
      <w:r w:rsidRPr="00411DC2">
        <w:t xml:space="preserve"> </w:t>
      </w:r>
    </w:p>
    <w:p w14:paraId="096026A3" w14:textId="4B998E96" w:rsidR="00764C3D" w:rsidRPr="00411DC2" w:rsidRDefault="00764C3D" w:rsidP="00D7473F">
      <w:pPr>
        <w:shd w:val="clear" w:color="auto" w:fill="FFFFFF" w:themeFill="background1"/>
        <w:rPr>
          <w:rFonts w:cs="Arial"/>
          <w:b/>
          <w:szCs w:val="24"/>
        </w:rPr>
      </w:pPr>
      <w:r w:rsidRPr="00411DC2">
        <w:rPr>
          <w:rFonts w:cs="Arial"/>
          <w:szCs w:val="24"/>
        </w:rPr>
        <w:t xml:space="preserve">We use timely insights from workforce diversity monitoring to support </w:t>
      </w:r>
      <w:r w:rsidR="005771A5" w:rsidRPr="00411DC2">
        <w:rPr>
          <w:rFonts w:cs="Arial"/>
          <w:szCs w:val="24"/>
        </w:rPr>
        <w:t>evidence-based</w:t>
      </w:r>
      <w:r w:rsidRPr="00411DC2">
        <w:rPr>
          <w:rFonts w:cs="Arial"/>
          <w:szCs w:val="24"/>
        </w:rPr>
        <w:t xml:space="preserve"> planning and decision making.</w:t>
      </w:r>
    </w:p>
    <w:p w14:paraId="48B703AC" w14:textId="0885E2BC" w:rsidR="00764C3D" w:rsidRPr="00411DC2" w:rsidRDefault="006C0B6A" w:rsidP="001967F2">
      <w:pPr>
        <w:pStyle w:val="Heading4"/>
      </w:pPr>
      <w:r w:rsidRPr="00411DC2">
        <w:rPr>
          <w:rStyle w:val="Strong"/>
          <w:b/>
        </w:rPr>
        <w:t xml:space="preserve">Objectives: </w:t>
      </w:r>
    </w:p>
    <w:p w14:paraId="3014A9C3" w14:textId="77777777" w:rsidR="00764C3D" w:rsidRPr="00411DC2" w:rsidRDefault="00764C3D" w:rsidP="00186F7C">
      <w:pPr>
        <w:pStyle w:val="NoSpacing"/>
        <w:numPr>
          <w:ilvl w:val="0"/>
          <w:numId w:val="10"/>
        </w:numPr>
        <w:rPr>
          <w:rFonts w:ascii="Arial" w:hAnsi="Arial" w:cs="Arial"/>
        </w:rPr>
      </w:pPr>
      <w:r w:rsidRPr="00411DC2">
        <w:rPr>
          <w:rFonts w:ascii="Arial" w:hAnsi="Arial" w:cs="Arial"/>
        </w:rPr>
        <w:t xml:space="preserve">We have improved systems and processes in relation to equality, diversity and inclusion monitoring. </w:t>
      </w:r>
    </w:p>
    <w:p w14:paraId="23C1743C" w14:textId="77777777" w:rsidR="00764C3D" w:rsidRPr="00411DC2" w:rsidRDefault="00764C3D" w:rsidP="00186F7C">
      <w:pPr>
        <w:pStyle w:val="NoSpacing"/>
        <w:numPr>
          <w:ilvl w:val="0"/>
          <w:numId w:val="10"/>
        </w:numPr>
        <w:rPr>
          <w:rFonts w:ascii="Arial" w:hAnsi="Arial" w:cs="Arial"/>
        </w:rPr>
      </w:pPr>
      <w:r w:rsidRPr="00411DC2">
        <w:rPr>
          <w:rFonts w:ascii="Arial" w:hAnsi="Arial" w:cs="Arial"/>
        </w:rPr>
        <w:t xml:space="preserve">We have a suite of accessible monitoring reports with clear diversity and inclusion insights. </w:t>
      </w:r>
    </w:p>
    <w:p w14:paraId="4F94E5D5" w14:textId="77777777" w:rsidR="00764C3D" w:rsidRPr="00411DC2" w:rsidRDefault="00764C3D" w:rsidP="00186F7C">
      <w:pPr>
        <w:pStyle w:val="NoSpacing"/>
        <w:numPr>
          <w:ilvl w:val="0"/>
          <w:numId w:val="10"/>
        </w:numPr>
        <w:rPr>
          <w:rFonts w:ascii="Arial" w:hAnsi="Arial" w:cs="Arial"/>
        </w:rPr>
      </w:pPr>
      <w:r w:rsidRPr="00411DC2">
        <w:rPr>
          <w:rFonts w:ascii="Arial" w:hAnsi="Arial" w:cs="Arial"/>
        </w:rPr>
        <w:t>Leaders understand and use insights to inform planning and decision making.</w:t>
      </w:r>
    </w:p>
    <w:p w14:paraId="1E41F386" w14:textId="77777777" w:rsidR="00764C3D" w:rsidRPr="00411DC2" w:rsidRDefault="00764C3D" w:rsidP="001967F2">
      <w:pPr>
        <w:pStyle w:val="Heading4"/>
      </w:pPr>
      <w:r w:rsidRPr="00411DC2">
        <w:t>Measures:</w:t>
      </w:r>
    </w:p>
    <w:p w14:paraId="632818AB" w14:textId="77777777" w:rsidR="00764C3D" w:rsidRPr="00411DC2" w:rsidRDefault="00764C3D" w:rsidP="00186F7C">
      <w:pPr>
        <w:pStyle w:val="NoSpacing"/>
        <w:numPr>
          <w:ilvl w:val="0"/>
          <w:numId w:val="11"/>
        </w:numPr>
        <w:rPr>
          <w:rFonts w:ascii="Arial" w:hAnsi="Arial" w:cs="Arial"/>
        </w:rPr>
      </w:pPr>
      <w:r w:rsidRPr="00411DC2">
        <w:rPr>
          <w:rFonts w:ascii="Arial" w:hAnsi="Arial" w:cs="Arial"/>
        </w:rPr>
        <w:t>Proportion of E&amp;D monitoring reports published in a timely manner.</w:t>
      </w:r>
    </w:p>
    <w:p w14:paraId="144752C8" w14:textId="77777777" w:rsidR="00764C3D" w:rsidRPr="00411DC2" w:rsidRDefault="00764C3D" w:rsidP="00186F7C">
      <w:pPr>
        <w:pStyle w:val="NoSpacing"/>
        <w:numPr>
          <w:ilvl w:val="0"/>
          <w:numId w:val="11"/>
        </w:numPr>
        <w:rPr>
          <w:rFonts w:ascii="Arial" w:hAnsi="Arial" w:cs="Arial"/>
        </w:rPr>
      </w:pPr>
      <w:r w:rsidRPr="00411DC2">
        <w:rPr>
          <w:rFonts w:ascii="Arial" w:hAnsi="Arial" w:cs="Arial"/>
        </w:rPr>
        <w:t>Insights on how Police Scotland and Scottish Police Authority promote the inclusion of E&amp;D updates in primary/ management board briefing papers.</w:t>
      </w:r>
    </w:p>
    <w:p w14:paraId="0F3F8366" w14:textId="77777777" w:rsidR="00764C3D" w:rsidRPr="00411DC2" w:rsidRDefault="00764C3D" w:rsidP="00186F7C">
      <w:pPr>
        <w:pStyle w:val="NoSpacing"/>
        <w:numPr>
          <w:ilvl w:val="0"/>
          <w:numId w:val="11"/>
        </w:numPr>
        <w:rPr>
          <w:rFonts w:ascii="Arial" w:hAnsi="Arial" w:cs="Arial"/>
        </w:rPr>
      </w:pPr>
      <w:r w:rsidRPr="00411DC2">
        <w:rPr>
          <w:rFonts w:ascii="Arial" w:hAnsi="Arial" w:cs="Arial"/>
        </w:rPr>
        <w:t>Insights from equality, diversity and inclusion activities in National and Divisional plans.</w:t>
      </w:r>
    </w:p>
    <w:p w14:paraId="12A09123" w14:textId="77777777" w:rsidR="00764C3D" w:rsidRPr="00411DC2" w:rsidRDefault="00764C3D" w:rsidP="00186F7C">
      <w:pPr>
        <w:pStyle w:val="NoSpacing"/>
        <w:numPr>
          <w:ilvl w:val="0"/>
          <w:numId w:val="11"/>
        </w:numPr>
        <w:rPr>
          <w:rFonts w:ascii="Arial" w:hAnsi="Arial" w:cs="Arial"/>
        </w:rPr>
      </w:pPr>
      <w:r w:rsidRPr="00411DC2">
        <w:rPr>
          <w:rFonts w:ascii="Arial" w:hAnsi="Arial" w:cs="Arial"/>
        </w:rPr>
        <w:t>Number of EqHRIAs completed/published.</w:t>
      </w:r>
    </w:p>
    <w:p w14:paraId="4644D90F" w14:textId="77777777" w:rsidR="004078A0" w:rsidRDefault="004078A0" w:rsidP="00411DC2">
      <w:pPr>
        <w:rPr>
          <w:rFonts w:cs="Arial"/>
          <w:b/>
          <w:color w:val="FF0000"/>
          <w:szCs w:val="24"/>
        </w:rPr>
      </w:pPr>
    </w:p>
    <w:p w14:paraId="5A47E020" w14:textId="77777777" w:rsidR="004078A0" w:rsidRPr="00EA7F08" w:rsidRDefault="004078A0" w:rsidP="004078A0">
      <w:r w:rsidRPr="00EA7F08">
        <w:t>This outcome was identified to respond to systems limitations and time-consuming data processes which affect the availability of timely insights from workforce diversity monitoring. Further progress has been made since the last report, but data and insights remain an area of focus and gradual continuous improvement across policing. The work in relation to data and insights is expanding to cover a wider range of sources of EDI data and insights with a focus on how data and insights are used as an enabler for other outcomes</w:t>
      </w:r>
      <w:r>
        <w:t xml:space="preserve"> and priorities</w:t>
      </w:r>
      <w:r w:rsidRPr="00EA7F08">
        <w:t xml:space="preserve">. </w:t>
      </w:r>
    </w:p>
    <w:p w14:paraId="126E1700" w14:textId="77777777" w:rsidR="004078A0" w:rsidRPr="00FD5076" w:rsidRDefault="004078A0" w:rsidP="004078A0"/>
    <w:p w14:paraId="247519A4" w14:textId="77777777" w:rsidR="004078A0" w:rsidRPr="00254F75" w:rsidRDefault="004078A0" w:rsidP="004078A0">
      <w:pPr>
        <w:spacing w:line="28" w:lineRule="atLeast"/>
      </w:pPr>
      <w:r>
        <w:br w:type="page"/>
      </w:r>
    </w:p>
    <w:p w14:paraId="3B657CB9" w14:textId="77777777" w:rsidR="004078A0" w:rsidRPr="004078A0" w:rsidRDefault="004078A0" w:rsidP="001967F2">
      <w:pPr>
        <w:pStyle w:val="Heading4"/>
        <w:rPr>
          <w:rStyle w:val="Strong"/>
          <w:b/>
          <w:bCs/>
        </w:rPr>
      </w:pPr>
      <w:r w:rsidRPr="004078A0">
        <w:rPr>
          <w:rStyle w:val="Strong"/>
          <w:b/>
        </w:rPr>
        <w:lastRenderedPageBreak/>
        <w:t>Activities:</w:t>
      </w:r>
    </w:p>
    <w:p w14:paraId="3F6E9E5F" w14:textId="77777777" w:rsidR="004078A0" w:rsidRPr="001967F2" w:rsidRDefault="004078A0" w:rsidP="001967F2">
      <w:pPr>
        <w:pStyle w:val="Heading4"/>
      </w:pPr>
      <w:r w:rsidRPr="001967F2">
        <w:rPr>
          <w:rStyle w:val="Strong"/>
          <w:b/>
          <w:bCs/>
        </w:rPr>
        <w:t>We said we would:</w:t>
      </w:r>
    </w:p>
    <w:p w14:paraId="11BE8233" w14:textId="77777777" w:rsidR="004078A0" w:rsidRPr="00254F75" w:rsidRDefault="004078A0" w:rsidP="004078A0">
      <w:pPr>
        <w:rPr>
          <w:rFonts w:cs="Arial"/>
          <w:szCs w:val="24"/>
        </w:rPr>
      </w:pPr>
      <w:r w:rsidRPr="00254F75">
        <w:rPr>
          <w:rFonts w:cs="Arial"/>
          <w:szCs w:val="24"/>
        </w:rPr>
        <w:t>Outline clear diversity monitoring and reporting requirements and priorities.</w:t>
      </w:r>
    </w:p>
    <w:p w14:paraId="54959047" w14:textId="77777777" w:rsidR="004078A0" w:rsidRPr="001967F2" w:rsidRDefault="004078A0" w:rsidP="001967F2">
      <w:pPr>
        <w:pStyle w:val="Heading4"/>
      </w:pPr>
      <w:r w:rsidRPr="001967F2">
        <w:rPr>
          <w:rStyle w:val="Strong"/>
          <w:b/>
          <w:bCs/>
        </w:rPr>
        <w:t xml:space="preserve">We have:  </w:t>
      </w:r>
    </w:p>
    <w:p w14:paraId="08CCE503" w14:textId="33E96DF8" w:rsidR="004078A0" w:rsidRDefault="004078A0" w:rsidP="004078A0">
      <w:pPr>
        <w:pStyle w:val="ListParagraph"/>
        <w:numPr>
          <w:ilvl w:val="0"/>
          <w:numId w:val="29"/>
        </w:numPr>
        <w:spacing w:before="0" w:after="160"/>
        <w:ind w:left="357" w:hanging="357"/>
        <w:contextualSpacing w:val="0"/>
      </w:pPr>
      <w:r w:rsidRPr="00D332D4">
        <w:t>Undertaken a further review of the workforce</w:t>
      </w:r>
      <w:r w:rsidR="003968B3">
        <w:t xml:space="preserve"> equality and diversity </w:t>
      </w:r>
      <w:r w:rsidRPr="00D332D4">
        <w:t xml:space="preserve">data matrix which outlines what is monitored, data availability, data gaps and the frequency of monitoring to ensure it is up to date. </w:t>
      </w:r>
    </w:p>
    <w:p w14:paraId="377A692D" w14:textId="74C66F4B" w:rsidR="004078A0" w:rsidRDefault="004078A0" w:rsidP="004078A0">
      <w:pPr>
        <w:pStyle w:val="ListParagraph"/>
        <w:numPr>
          <w:ilvl w:val="0"/>
          <w:numId w:val="29"/>
        </w:numPr>
        <w:spacing w:before="0" w:after="160"/>
        <w:ind w:left="357" w:hanging="357"/>
        <w:contextualSpacing w:val="0"/>
      </w:pPr>
      <w:r w:rsidRPr="00D332D4">
        <w:t xml:space="preserve">Continued to embed key EDI measures into our </w:t>
      </w:r>
      <w:r>
        <w:t>Police Scotland</w:t>
      </w:r>
      <w:r w:rsidR="0088305E">
        <w:t xml:space="preserve"> </w:t>
      </w:r>
      <w:r>
        <w:t>P</w:t>
      </w:r>
      <w:r w:rsidRPr="00D332D4">
        <w:t xml:space="preserve">erformance </w:t>
      </w:r>
      <w:r>
        <w:t>F</w:t>
      </w:r>
      <w:r w:rsidRPr="00D332D4">
        <w:t xml:space="preserve">ramework for 2024. Work is also ongoing on our 2025 Performance Framework which will continue to include EDI Measures. </w:t>
      </w:r>
    </w:p>
    <w:p w14:paraId="6E21A8F4" w14:textId="77777777" w:rsidR="004078A0" w:rsidRDefault="004078A0" w:rsidP="004078A0">
      <w:pPr>
        <w:pStyle w:val="ListParagraph"/>
        <w:numPr>
          <w:ilvl w:val="0"/>
          <w:numId w:val="29"/>
        </w:numPr>
        <w:spacing w:before="0" w:after="160"/>
        <w:ind w:left="357" w:hanging="357"/>
        <w:contextualSpacing w:val="0"/>
      </w:pPr>
      <w:r w:rsidRPr="00D332D4">
        <w:t>Established a new Workforce Data Owner Group with a specific EDI Data and Insights subgroup. The EDI group is working to improve understanding, collaboration and governance in relation to workforce EDI data and support continuous improvement.</w:t>
      </w:r>
    </w:p>
    <w:p w14:paraId="1C5B8F08" w14:textId="77777777" w:rsidR="004078A0" w:rsidRDefault="004078A0" w:rsidP="004078A0">
      <w:pPr>
        <w:pStyle w:val="ListParagraph"/>
        <w:numPr>
          <w:ilvl w:val="0"/>
          <w:numId w:val="29"/>
        </w:numPr>
        <w:spacing w:before="0" w:after="160"/>
        <w:ind w:left="357" w:hanging="357"/>
        <w:contextualSpacing w:val="0"/>
      </w:pPr>
      <w:r w:rsidRPr="00D332D4">
        <w:t>Considered the findings from our EDI benchmarking review. The review focused the co-ordination of EDI benchmarking and accreditation schemes which were less relevant to</w:t>
      </w:r>
      <w:r>
        <w:t xml:space="preserve"> work in relation to</w:t>
      </w:r>
      <w:r w:rsidRPr="00D332D4">
        <w:t xml:space="preserve"> data measures and capabilities.</w:t>
      </w:r>
    </w:p>
    <w:p w14:paraId="7F8AD914" w14:textId="7B03F9ED" w:rsidR="004078A0" w:rsidRPr="00D332D4" w:rsidRDefault="004078A0" w:rsidP="004078A0">
      <w:pPr>
        <w:pStyle w:val="ListParagraph"/>
        <w:numPr>
          <w:ilvl w:val="0"/>
          <w:numId w:val="29"/>
        </w:numPr>
        <w:spacing w:before="0" w:after="160"/>
        <w:ind w:left="357" w:hanging="357"/>
        <w:contextualSpacing w:val="0"/>
      </w:pPr>
      <w:r w:rsidRPr="00D332D4">
        <w:t>Continued to undertake pay gap and occupational segregation analysis and reporting</w:t>
      </w:r>
      <w:r>
        <w:t xml:space="preserve"> covering</w:t>
      </w:r>
      <w:r w:rsidRPr="00D332D4">
        <w:t xml:space="preserve"> </w:t>
      </w:r>
      <w:r w:rsidR="00D52624">
        <w:t>s</w:t>
      </w:r>
      <w:r w:rsidRPr="00D332D4">
        <w:t xml:space="preserve">ex, </w:t>
      </w:r>
      <w:r w:rsidR="00D52624">
        <w:t>d</w:t>
      </w:r>
      <w:r w:rsidRPr="00D332D4">
        <w:t xml:space="preserve">isability, </w:t>
      </w:r>
      <w:r w:rsidR="00D52624">
        <w:t>r</w:t>
      </w:r>
      <w:r w:rsidRPr="00D332D4">
        <w:t xml:space="preserve">ace and </w:t>
      </w:r>
      <w:r w:rsidR="00D52624">
        <w:t>s</w:t>
      </w:r>
      <w:r w:rsidRPr="00D332D4">
        <w:t>exual</w:t>
      </w:r>
      <w:r w:rsidR="00D52624">
        <w:t xml:space="preserve"> o</w:t>
      </w:r>
      <w:r w:rsidRPr="00D332D4">
        <w:t xml:space="preserve">rientation. Our pay gap data can be found in our associated E&amp;D workforce monitoring reports. </w:t>
      </w:r>
      <w:hyperlink r:id="rId40" w:history="1">
        <w:r w:rsidRPr="00662C69">
          <w:rPr>
            <w:rStyle w:val="Hyperlink"/>
          </w:rPr>
          <w:t>P</w:t>
        </w:r>
        <w:r w:rsidR="003968B3" w:rsidRPr="00662C69">
          <w:rPr>
            <w:rStyle w:val="Hyperlink"/>
          </w:rPr>
          <w:t xml:space="preserve">olice </w:t>
        </w:r>
        <w:r w:rsidRPr="00662C69">
          <w:rPr>
            <w:rStyle w:val="Hyperlink"/>
          </w:rPr>
          <w:t>S</w:t>
        </w:r>
        <w:r w:rsidR="003968B3" w:rsidRPr="00662C69">
          <w:rPr>
            <w:rStyle w:val="Hyperlink"/>
          </w:rPr>
          <w:t>cotland</w:t>
        </w:r>
        <w:r w:rsidRPr="00662C69">
          <w:rPr>
            <w:rStyle w:val="Hyperlink"/>
          </w:rPr>
          <w:t xml:space="preserve"> EDI Monitoring Report</w:t>
        </w:r>
      </w:hyperlink>
      <w:r w:rsidRPr="00662C69">
        <w:t xml:space="preserve"> and </w:t>
      </w:r>
      <w:hyperlink r:id="rId41" w:history="1">
        <w:r w:rsidRPr="00A7775C">
          <w:rPr>
            <w:rStyle w:val="Hyperlink"/>
          </w:rPr>
          <w:t>SPA EDI Monitoring Report</w:t>
        </w:r>
      </w:hyperlink>
      <w:r w:rsidRPr="00D332D4">
        <w:t xml:space="preserve">. </w:t>
      </w:r>
    </w:p>
    <w:p w14:paraId="0CB6D6CB" w14:textId="77777777" w:rsidR="004078A0" w:rsidRPr="001967F2" w:rsidRDefault="004078A0" w:rsidP="001967F2">
      <w:pPr>
        <w:pStyle w:val="Heading4"/>
      </w:pPr>
      <w:r w:rsidRPr="001967F2">
        <w:rPr>
          <w:rStyle w:val="Strong"/>
          <w:b/>
          <w:bCs/>
        </w:rPr>
        <w:t>We said we would:</w:t>
      </w:r>
    </w:p>
    <w:p w14:paraId="5D5AED68" w14:textId="77777777" w:rsidR="004078A0" w:rsidRPr="00923726" w:rsidRDefault="004078A0" w:rsidP="004078A0">
      <w:pPr>
        <w:rPr>
          <w:rFonts w:cs="Arial"/>
          <w:szCs w:val="24"/>
        </w:rPr>
      </w:pPr>
      <w:r w:rsidRPr="00923726">
        <w:rPr>
          <w:rFonts w:cs="Arial"/>
          <w:szCs w:val="24"/>
        </w:rPr>
        <w:t>Improve data systems and capabilities including addressing systems access issues and developing the use of analytics software.</w:t>
      </w:r>
    </w:p>
    <w:p w14:paraId="04528973" w14:textId="77777777" w:rsidR="004078A0" w:rsidRPr="001967F2" w:rsidRDefault="004078A0" w:rsidP="001967F2">
      <w:pPr>
        <w:pStyle w:val="Heading4"/>
      </w:pPr>
      <w:r w:rsidRPr="001967F2">
        <w:rPr>
          <w:rStyle w:val="Strong"/>
          <w:b/>
          <w:bCs/>
        </w:rPr>
        <w:t xml:space="preserve">We have:  </w:t>
      </w:r>
    </w:p>
    <w:p w14:paraId="6D6FAC02" w14:textId="66053200" w:rsidR="004078A0" w:rsidRDefault="004078A0" w:rsidP="004078A0">
      <w:pPr>
        <w:pStyle w:val="ListParagraph"/>
        <w:numPr>
          <w:ilvl w:val="0"/>
          <w:numId w:val="30"/>
        </w:numPr>
        <w:spacing w:after="160"/>
        <w:ind w:left="357" w:hanging="357"/>
        <w:contextualSpacing w:val="0"/>
      </w:pPr>
      <w:r w:rsidRPr="00D332D4">
        <w:t>Further embedded the use of PowerBI</w:t>
      </w:r>
      <w:r w:rsidR="0088305E">
        <w:t xml:space="preserve"> analytic</w:t>
      </w:r>
      <w:r w:rsidRPr="00D332D4">
        <w:t xml:space="preserve"> </w:t>
      </w:r>
      <w:r w:rsidR="0088305E">
        <w:t xml:space="preserve">software </w:t>
      </w:r>
      <w:r w:rsidRPr="00D332D4">
        <w:t xml:space="preserve">to develop our annual National E&amp;D Workforce Monitoring Report for 2023 and 2024. The design and testing of the PowerBI template will allow quicker and more automated </w:t>
      </w:r>
      <w:r w:rsidRPr="00D332D4">
        <w:lastRenderedPageBreak/>
        <w:t>processing of the EDI data going forward. Further continuous improvement is ongoing.</w:t>
      </w:r>
    </w:p>
    <w:p w14:paraId="7026C182" w14:textId="77777777" w:rsidR="004078A0" w:rsidRDefault="004078A0" w:rsidP="004078A0">
      <w:pPr>
        <w:pStyle w:val="ListParagraph"/>
        <w:numPr>
          <w:ilvl w:val="0"/>
          <w:numId w:val="30"/>
        </w:numPr>
        <w:spacing w:after="160"/>
        <w:ind w:left="357" w:hanging="357"/>
        <w:contextualSpacing w:val="0"/>
      </w:pPr>
      <w:r w:rsidRPr="00D332D4">
        <w:t xml:space="preserve">Utilised PowerBI to develop Divisional/Departmental EDI Monitoring profiles for 2024. The profiles were shared with local management teams to inform local planning and decision making. </w:t>
      </w:r>
    </w:p>
    <w:p w14:paraId="19DA90F0" w14:textId="51F52067" w:rsidR="004078A0" w:rsidRDefault="004078A0" w:rsidP="004078A0">
      <w:pPr>
        <w:pStyle w:val="ListParagraph"/>
        <w:numPr>
          <w:ilvl w:val="0"/>
          <w:numId w:val="30"/>
        </w:numPr>
        <w:spacing w:after="160"/>
        <w:ind w:left="357" w:hanging="357"/>
        <w:contextualSpacing w:val="0"/>
      </w:pPr>
      <w:r w:rsidRPr="00D332D4">
        <w:t xml:space="preserve">Begun development of a new Culture Dashboard to enable progress across key culture metrics to be </w:t>
      </w:r>
      <w:r w:rsidR="0088305E">
        <w:t>measured</w:t>
      </w:r>
      <w:r w:rsidRPr="00D332D4">
        <w:t xml:space="preserve"> and reported. The early development has been supported by ongoing consultation</w:t>
      </w:r>
      <w:r>
        <w:t>,</w:t>
      </w:r>
      <w:r w:rsidRPr="00D332D4">
        <w:t xml:space="preserve"> engagement</w:t>
      </w:r>
      <w:r>
        <w:t xml:space="preserve"> and user acceptance testing</w:t>
      </w:r>
      <w:r w:rsidRPr="00D332D4">
        <w:t xml:space="preserve">. </w:t>
      </w:r>
    </w:p>
    <w:p w14:paraId="70F712A3" w14:textId="52E6206D" w:rsidR="004078A0" w:rsidRDefault="005D767B" w:rsidP="004078A0">
      <w:pPr>
        <w:pStyle w:val="ListParagraph"/>
        <w:numPr>
          <w:ilvl w:val="0"/>
          <w:numId w:val="30"/>
        </w:numPr>
        <w:spacing w:after="160"/>
        <w:ind w:left="357" w:hanging="357"/>
        <w:contextualSpacing w:val="0"/>
      </w:pPr>
      <w:r>
        <w:t>Further established m</w:t>
      </w:r>
      <w:r w:rsidR="004078A0" w:rsidRPr="00D332D4">
        <w:t>onitoring of the police office</w:t>
      </w:r>
      <w:r w:rsidR="004078A0">
        <w:t>r</w:t>
      </w:r>
      <w:r w:rsidR="004078A0" w:rsidRPr="00D332D4">
        <w:t xml:space="preserve"> promotion process. The data is analysed for each promotion process and is reported to relevant stakeholders. Where any trends are identified, deeper analysis is undertaken to identify causality and potential actions required. Going forward, the promotion process will be facilitated through the e-recruitment system which will allow more automated monitoring processes for officer promotion. </w:t>
      </w:r>
    </w:p>
    <w:p w14:paraId="5192F40B" w14:textId="77777777" w:rsidR="004078A0" w:rsidRPr="00DE2BF6" w:rsidRDefault="004078A0" w:rsidP="004078A0">
      <w:pPr>
        <w:pStyle w:val="ListParagraph"/>
        <w:numPr>
          <w:ilvl w:val="0"/>
          <w:numId w:val="30"/>
        </w:numPr>
        <w:spacing w:before="0" w:after="160"/>
        <w:ind w:left="357" w:hanging="357"/>
        <w:contextualSpacing w:val="0"/>
        <w:rPr>
          <w:rFonts w:cs="Arial"/>
          <w:szCs w:val="24"/>
        </w:rPr>
      </w:pPr>
      <w:r w:rsidRPr="00D332D4">
        <w:t xml:space="preserve">Used PowerBI to analyse and share Exit Survey </w:t>
      </w:r>
      <w:r w:rsidRPr="001200CF">
        <w:t>findings. A</w:t>
      </w:r>
      <w:r>
        <w:t xml:space="preserve"> Police Scotland</w:t>
      </w:r>
      <w:r w:rsidRPr="001200CF">
        <w:t xml:space="preserve"> insights report has</w:t>
      </w:r>
      <w:r w:rsidRPr="00D332D4">
        <w:t xml:space="preserve"> now been developed based on the survey responses from October 2021 </w:t>
      </w:r>
      <w:r>
        <w:t>to</w:t>
      </w:r>
      <w:r w:rsidRPr="00D332D4">
        <w:t xml:space="preserve"> August 2024. </w:t>
      </w:r>
    </w:p>
    <w:p w14:paraId="0DA93B84" w14:textId="69E11090" w:rsidR="004078A0" w:rsidRPr="00DE2BF6" w:rsidRDefault="004078A0" w:rsidP="004078A0">
      <w:pPr>
        <w:pStyle w:val="ListParagraph"/>
        <w:numPr>
          <w:ilvl w:val="0"/>
          <w:numId w:val="30"/>
        </w:numPr>
        <w:spacing w:before="0" w:after="160"/>
        <w:ind w:left="357" w:hanging="357"/>
        <w:contextualSpacing w:val="0"/>
        <w:rPr>
          <w:rFonts w:cs="Arial"/>
          <w:szCs w:val="24"/>
        </w:rPr>
      </w:pPr>
      <w:r w:rsidRPr="00DE2BF6">
        <w:rPr>
          <w:rFonts w:cs="Arial"/>
          <w:szCs w:val="24"/>
        </w:rPr>
        <w:t xml:space="preserve">Developed a refreshed approach </w:t>
      </w:r>
      <w:r>
        <w:rPr>
          <w:rFonts w:cs="Arial"/>
          <w:szCs w:val="24"/>
        </w:rPr>
        <w:t xml:space="preserve">for </w:t>
      </w:r>
      <w:r w:rsidRPr="00DE2BF6">
        <w:rPr>
          <w:rFonts w:cs="Arial"/>
          <w:szCs w:val="24"/>
        </w:rPr>
        <w:t xml:space="preserve">our workforce survey called </w:t>
      </w:r>
      <w:r w:rsidR="005D767B">
        <w:rPr>
          <w:rFonts w:cs="Arial"/>
          <w:szCs w:val="24"/>
        </w:rPr>
        <w:t>‘</w:t>
      </w:r>
      <w:r w:rsidRPr="00DE2BF6">
        <w:rPr>
          <w:rFonts w:cs="Arial"/>
          <w:szCs w:val="24"/>
        </w:rPr>
        <w:t>Your Voice Matters</w:t>
      </w:r>
      <w:r w:rsidR="005D767B">
        <w:rPr>
          <w:rFonts w:cs="Arial"/>
          <w:szCs w:val="24"/>
        </w:rPr>
        <w:t>’</w:t>
      </w:r>
      <w:r w:rsidRPr="00DE2BF6">
        <w:rPr>
          <w:rFonts w:cs="Arial"/>
          <w:szCs w:val="24"/>
        </w:rPr>
        <w:t xml:space="preserve">.  The new survey was designed with key stakeholders including EDI representatives and diversity and </w:t>
      </w:r>
      <w:r>
        <w:rPr>
          <w:rFonts w:cs="Arial"/>
          <w:szCs w:val="24"/>
        </w:rPr>
        <w:t>s</w:t>
      </w:r>
      <w:r w:rsidRPr="00DE2BF6">
        <w:rPr>
          <w:rFonts w:cs="Arial"/>
          <w:szCs w:val="24"/>
        </w:rPr>
        <w:t xml:space="preserve">tatutory staff associations.  Cognitive testing was carried out to ensure accessibly and test user experience. EDI monitoring questions were built into the survey to allow the results to be analysed to identify any trends specific to minoritised groups.   </w:t>
      </w:r>
    </w:p>
    <w:p w14:paraId="305CF18C" w14:textId="77777777" w:rsidR="004078A0" w:rsidRPr="001967F2" w:rsidRDefault="004078A0" w:rsidP="001967F2">
      <w:pPr>
        <w:pStyle w:val="Heading4"/>
      </w:pPr>
      <w:r w:rsidRPr="001967F2">
        <w:rPr>
          <w:rStyle w:val="Strong"/>
          <w:b/>
          <w:bCs/>
        </w:rPr>
        <w:t>We said we would:</w:t>
      </w:r>
    </w:p>
    <w:p w14:paraId="78AB6358" w14:textId="77777777" w:rsidR="004078A0" w:rsidRPr="00254F75" w:rsidRDefault="004078A0" w:rsidP="004078A0">
      <w:pPr>
        <w:rPr>
          <w:rFonts w:cs="Arial"/>
          <w:szCs w:val="24"/>
        </w:rPr>
      </w:pPr>
      <w:r w:rsidRPr="00254F75">
        <w:rPr>
          <w:rFonts w:cs="Arial"/>
          <w:szCs w:val="24"/>
        </w:rPr>
        <w:t>Use ongoing communications to build confidence in our monitoring and share insights from diversity monitoring.</w:t>
      </w:r>
    </w:p>
    <w:p w14:paraId="620F1EDA" w14:textId="77777777" w:rsidR="004078A0" w:rsidRPr="001967F2" w:rsidRDefault="004078A0" w:rsidP="001967F2">
      <w:pPr>
        <w:pStyle w:val="Heading4"/>
      </w:pPr>
      <w:r w:rsidRPr="001967F2">
        <w:rPr>
          <w:rStyle w:val="Strong"/>
          <w:b/>
          <w:bCs/>
        </w:rPr>
        <w:t xml:space="preserve">We have:  </w:t>
      </w:r>
    </w:p>
    <w:p w14:paraId="791F8302" w14:textId="77777777" w:rsidR="004078A0" w:rsidRPr="00D332D4" w:rsidRDefault="004078A0" w:rsidP="004078A0">
      <w:pPr>
        <w:pStyle w:val="ListParagraph"/>
        <w:numPr>
          <w:ilvl w:val="0"/>
          <w:numId w:val="31"/>
        </w:numPr>
        <w:spacing w:before="0" w:after="160"/>
        <w:ind w:left="357" w:hanging="357"/>
        <w:contextualSpacing w:val="0"/>
      </w:pPr>
      <w:r w:rsidRPr="00D332D4">
        <w:t xml:space="preserve">Published our annual EDI employment monitoring reports on our intranet site. Key messages were also used to highlight that the data is used to identify trends, inform national and divisional activities and support evidence-based decision </w:t>
      </w:r>
      <w:r w:rsidRPr="00D332D4">
        <w:lastRenderedPageBreak/>
        <w:t xml:space="preserve">making. The reports are also shared with key stakeholders at various meetings to allow opportunities to discuss the data and findings. </w:t>
      </w:r>
      <w:r>
        <w:t xml:space="preserve">Updates have also reiterated our commitment to ensuring that the data will not be used or shared in a way that could identify individuals to ensure confidence to disclose. </w:t>
      </w:r>
    </w:p>
    <w:p w14:paraId="48F1E08F" w14:textId="77777777" w:rsidR="004078A0" w:rsidRPr="00D332D4" w:rsidRDefault="004078A0" w:rsidP="004078A0">
      <w:pPr>
        <w:pStyle w:val="ListParagraph"/>
        <w:numPr>
          <w:ilvl w:val="0"/>
          <w:numId w:val="31"/>
        </w:numPr>
        <w:spacing w:before="0" w:after="160"/>
        <w:ind w:left="357" w:hanging="357"/>
        <w:contextualSpacing w:val="0"/>
      </w:pPr>
      <w:r w:rsidRPr="00D332D4">
        <w:t xml:space="preserve">Continuously improved our </w:t>
      </w:r>
      <w:r>
        <w:t xml:space="preserve">Police Scotland </w:t>
      </w:r>
      <w:r w:rsidRPr="00D332D4">
        <w:t xml:space="preserve">EDI/Policing Together performance reporting to develop a focus on outcomes, impact and sharing organisational learning. This has included adding updates on the impact of activities and sharing summaries and more visual formats where possible. Engagement has also been undertaken with key stakeholders to encourage the provision of more impact focussed updates. The latest EDI Performance report has also been published on the intranet to share progress and good practice. </w:t>
      </w:r>
    </w:p>
    <w:p w14:paraId="0240991B" w14:textId="77777777" w:rsidR="004078A0" w:rsidRPr="00D332D4" w:rsidRDefault="004078A0" w:rsidP="004078A0">
      <w:pPr>
        <w:pStyle w:val="ListParagraph"/>
        <w:numPr>
          <w:ilvl w:val="0"/>
          <w:numId w:val="31"/>
        </w:numPr>
        <w:spacing w:before="0" w:after="160"/>
        <w:ind w:left="357" w:hanging="357"/>
        <w:contextualSpacing w:val="0"/>
      </w:pPr>
      <w:r w:rsidRPr="00D332D4">
        <w:t>Undertaken significant communications and events under the Policing Together campaign which highlight the ongoing commitment to EDI and aim to help build trust and confidence among colleagues.</w:t>
      </w:r>
    </w:p>
    <w:p w14:paraId="033E5B68" w14:textId="4305A444" w:rsidR="004078A0" w:rsidRPr="00D332D4" w:rsidRDefault="004078A0" w:rsidP="004078A0">
      <w:pPr>
        <w:pStyle w:val="ListParagraph"/>
        <w:numPr>
          <w:ilvl w:val="0"/>
          <w:numId w:val="31"/>
        </w:numPr>
        <w:spacing w:before="0" w:after="160"/>
        <w:ind w:left="357" w:hanging="357"/>
        <w:contextualSpacing w:val="0"/>
      </w:pPr>
      <w:r w:rsidRPr="00D332D4">
        <w:t>Considered developing a communications campaign to encourage officers and staff to provide their employment monitoring information in a similar approach to the ‘Safe to Say’ campaign introduced across</w:t>
      </w:r>
      <w:r>
        <w:t xml:space="preserve"> police services</w:t>
      </w:r>
      <w:r w:rsidRPr="00D332D4">
        <w:t xml:space="preserve"> in England and Wales. Work was carried out including initial benchmarking, a review of ‘choose not to disclose’ data and initial engagement with diversity staff associations and corporate communications. In terms of EDI focus and priorities, this work highlighted that there were other areas which required targeted action in the first instance. </w:t>
      </w:r>
    </w:p>
    <w:p w14:paraId="56C86034" w14:textId="7D9627BA" w:rsidR="003968B3" w:rsidRDefault="004078A0" w:rsidP="004078A0">
      <w:pPr>
        <w:pStyle w:val="ListParagraph"/>
        <w:numPr>
          <w:ilvl w:val="0"/>
          <w:numId w:val="31"/>
        </w:numPr>
        <w:spacing w:before="0" w:after="160"/>
        <w:ind w:left="357" w:hanging="357"/>
        <w:contextualSpacing w:val="0"/>
      </w:pPr>
      <w:r w:rsidRPr="00D332D4">
        <w:t xml:space="preserve">Published headline findings of the Your Voice Matters staff survey on the Intranet. The </w:t>
      </w:r>
      <w:r w:rsidR="003968B3">
        <w:t xml:space="preserve">report published </w:t>
      </w:r>
      <w:r w:rsidRPr="00D332D4">
        <w:t>findings for topics including</w:t>
      </w:r>
      <w:r w:rsidR="003968B3">
        <w:t>:</w:t>
      </w:r>
    </w:p>
    <w:p w14:paraId="2C556B70" w14:textId="77777777" w:rsidR="003968B3" w:rsidRDefault="004078A0" w:rsidP="003968B3">
      <w:pPr>
        <w:pStyle w:val="ListParagraph"/>
        <w:numPr>
          <w:ilvl w:val="1"/>
          <w:numId w:val="31"/>
        </w:numPr>
        <w:spacing w:before="0" w:after="160"/>
        <w:contextualSpacing w:val="0"/>
      </w:pPr>
      <w:r w:rsidRPr="00D332D4">
        <w:t xml:space="preserve">our organisation, </w:t>
      </w:r>
    </w:p>
    <w:p w14:paraId="0E3D7283" w14:textId="77777777" w:rsidR="003968B3" w:rsidRDefault="004078A0" w:rsidP="003968B3">
      <w:pPr>
        <w:pStyle w:val="ListParagraph"/>
        <w:numPr>
          <w:ilvl w:val="1"/>
          <w:numId w:val="31"/>
        </w:numPr>
        <w:spacing w:before="0" w:after="160"/>
        <w:contextualSpacing w:val="0"/>
      </w:pPr>
      <w:r w:rsidRPr="00D332D4">
        <w:t xml:space="preserve">our culture, </w:t>
      </w:r>
    </w:p>
    <w:p w14:paraId="5D83ED72" w14:textId="77777777" w:rsidR="003968B3" w:rsidRDefault="004078A0" w:rsidP="003968B3">
      <w:pPr>
        <w:pStyle w:val="ListParagraph"/>
        <w:numPr>
          <w:ilvl w:val="1"/>
          <w:numId w:val="31"/>
        </w:numPr>
        <w:spacing w:before="0" w:after="160"/>
        <w:contextualSpacing w:val="0"/>
      </w:pPr>
      <w:r w:rsidRPr="00D332D4">
        <w:t xml:space="preserve">your role, </w:t>
      </w:r>
    </w:p>
    <w:p w14:paraId="11063D5A" w14:textId="77777777" w:rsidR="003968B3" w:rsidRDefault="004078A0" w:rsidP="003968B3">
      <w:pPr>
        <w:pStyle w:val="ListParagraph"/>
        <w:numPr>
          <w:ilvl w:val="1"/>
          <w:numId w:val="31"/>
        </w:numPr>
        <w:spacing w:before="0" w:after="160"/>
        <w:contextualSpacing w:val="0"/>
      </w:pPr>
      <w:r w:rsidRPr="00D332D4">
        <w:t xml:space="preserve">our leaders – first line managers/supervisors, </w:t>
      </w:r>
    </w:p>
    <w:p w14:paraId="51DC87B5" w14:textId="11C5A552" w:rsidR="003968B3" w:rsidRDefault="004078A0" w:rsidP="003968B3">
      <w:pPr>
        <w:pStyle w:val="ListParagraph"/>
        <w:numPr>
          <w:ilvl w:val="1"/>
          <w:numId w:val="31"/>
        </w:numPr>
        <w:spacing w:before="0" w:after="160"/>
        <w:contextualSpacing w:val="0"/>
      </w:pPr>
      <w:r w:rsidRPr="00D332D4">
        <w:t xml:space="preserve">our leaders </w:t>
      </w:r>
      <w:r w:rsidR="00C7419D">
        <w:t>–</w:t>
      </w:r>
      <w:r w:rsidRPr="00D332D4">
        <w:t xml:space="preserve"> SMT</w:t>
      </w:r>
      <w:r w:rsidR="00C7419D">
        <w:t>,</w:t>
      </w:r>
      <w:r w:rsidRPr="00D332D4">
        <w:t xml:space="preserve"> and </w:t>
      </w:r>
    </w:p>
    <w:p w14:paraId="032EEBCB" w14:textId="77777777" w:rsidR="003968B3" w:rsidRDefault="004078A0" w:rsidP="003968B3">
      <w:pPr>
        <w:pStyle w:val="ListParagraph"/>
        <w:numPr>
          <w:ilvl w:val="1"/>
          <w:numId w:val="31"/>
        </w:numPr>
        <w:spacing w:before="0" w:after="160"/>
        <w:contextualSpacing w:val="0"/>
      </w:pPr>
      <w:r w:rsidRPr="00D332D4">
        <w:t>your team</w:t>
      </w:r>
      <w:r w:rsidR="003968B3">
        <w:t>.</w:t>
      </w:r>
    </w:p>
    <w:p w14:paraId="0A4559E9" w14:textId="1F78B3D3" w:rsidR="004078A0" w:rsidRDefault="004078A0" w:rsidP="00FA18AB">
      <w:pPr>
        <w:spacing w:before="0" w:after="160"/>
        <w:ind w:left="357"/>
      </w:pPr>
      <w:r w:rsidRPr="00D332D4">
        <w:lastRenderedPageBreak/>
        <w:t xml:space="preserve">The report broke these high-level findings down by disability, neurodiversity traits, caring responsibility, race, sex and sexual orientation to show any variance in responses from different groups. This example of using diversity monitoring information to understand the experiences of colleagues and influence the actions taken where relevant should help increase understanding of why data is </w:t>
      </w:r>
      <w:r w:rsidR="0088305E">
        <w:t xml:space="preserve">requested </w:t>
      </w:r>
      <w:r w:rsidRPr="00D332D4">
        <w:t xml:space="preserve">and how it is </w:t>
      </w:r>
      <w:r w:rsidR="0088305E">
        <w:t xml:space="preserve">held and </w:t>
      </w:r>
      <w:r w:rsidRPr="00D332D4">
        <w:t xml:space="preserve">used.  </w:t>
      </w:r>
    </w:p>
    <w:p w14:paraId="219701CE" w14:textId="2C15F715" w:rsidR="004078A0" w:rsidRPr="00923726" w:rsidRDefault="004078A0" w:rsidP="004078A0">
      <w:pPr>
        <w:pStyle w:val="ListParagraph"/>
        <w:numPr>
          <w:ilvl w:val="0"/>
          <w:numId w:val="31"/>
        </w:numPr>
        <w:spacing w:before="0" w:after="160"/>
        <w:ind w:left="357" w:hanging="357"/>
        <w:contextualSpacing w:val="0"/>
      </w:pPr>
      <w:r w:rsidRPr="00923726">
        <w:rPr>
          <w:rFonts w:cs="Arial"/>
          <w:szCs w:val="24"/>
        </w:rPr>
        <w:t xml:space="preserve">Monitored the choose not to disclose rates for </w:t>
      </w:r>
      <w:r w:rsidR="003968B3">
        <w:rPr>
          <w:rFonts w:cs="Arial"/>
          <w:szCs w:val="24"/>
        </w:rPr>
        <w:t xml:space="preserve">equality and </w:t>
      </w:r>
      <w:r w:rsidRPr="00923726">
        <w:rPr>
          <w:rFonts w:cs="Arial"/>
          <w:szCs w:val="24"/>
        </w:rPr>
        <w:t>diversity monitoring data</w:t>
      </w:r>
      <w:r>
        <w:rPr>
          <w:rFonts w:cs="Arial"/>
          <w:szCs w:val="24"/>
        </w:rPr>
        <w:t xml:space="preserve"> </w:t>
      </w:r>
      <w:r>
        <w:t>as of 31 March each year</w:t>
      </w:r>
      <w:r w:rsidRPr="00923726">
        <w:rPr>
          <w:rFonts w:cs="Arial"/>
          <w:szCs w:val="24"/>
        </w:rPr>
        <w:t>. The following tables outline the proportion of those who identify as Choose not to Disclose between 2020 and 2024.</w:t>
      </w:r>
    </w:p>
    <w:tbl>
      <w:tblPr>
        <w:tblStyle w:val="TableGrid"/>
        <w:tblW w:w="0" w:type="auto"/>
        <w:tblInd w:w="360" w:type="dxa"/>
        <w:tblLook w:val="04A0" w:firstRow="1" w:lastRow="0" w:firstColumn="1" w:lastColumn="0" w:noHBand="0" w:noVBand="1"/>
      </w:tblPr>
      <w:tblGrid>
        <w:gridCol w:w="4845"/>
        <w:gridCol w:w="750"/>
        <w:gridCol w:w="811"/>
        <w:gridCol w:w="750"/>
        <w:gridCol w:w="750"/>
        <w:gridCol w:w="750"/>
      </w:tblGrid>
      <w:tr w:rsidR="004078A0" w:rsidRPr="00923726" w14:paraId="47BFD55A" w14:textId="77777777" w:rsidTr="003765B0">
        <w:tc>
          <w:tcPr>
            <w:tcW w:w="5164" w:type="dxa"/>
          </w:tcPr>
          <w:p w14:paraId="392CF699" w14:textId="3FBF4DAB" w:rsidR="004078A0" w:rsidRPr="003968B3" w:rsidRDefault="003968B3" w:rsidP="003968B3">
            <w:pPr>
              <w:pStyle w:val="ListParagraph"/>
              <w:spacing w:before="0"/>
              <w:ind w:left="0"/>
              <w:rPr>
                <w:b/>
                <w:bCs/>
              </w:rPr>
            </w:pPr>
            <w:r w:rsidRPr="003968B3">
              <w:rPr>
                <w:b/>
                <w:bCs/>
              </w:rPr>
              <w:t>Police Scotland</w:t>
            </w:r>
            <w:r w:rsidR="00A12446">
              <w:rPr>
                <w:b/>
                <w:bCs/>
              </w:rPr>
              <w:t xml:space="preserve"> </w:t>
            </w:r>
            <w:r w:rsidR="00A12446">
              <w:rPr>
                <w:rFonts w:eastAsia="Times New Roman" w:cs="Arial"/>
                <w:b/>
                <w:bCs/>
                <w:szCs w:val="24"/>
                <w:lang w:eastAsia="en-GB"/>
              </w:rPr>
              <w:t>Choose Not to Disclose</w:t>
            </w:r>
          </w:p>
        </w:tc>
        <w:tc>
          <w:tcPr>
            <w:tcW w:w="425" w:type="dxa"/>
          </w:tcPr>
          <w:p w14:paraId="0CFD2D24" w14:textId="77777777" w:rsidR="004078A0" w:rsidRPr="00923726" w:rsidRDefault="004078A0" w:rsidP="003765B0">
            <w:pPr>
              <w:pStyle w:val="ListParagraph"/>
              <w:spacing w:before="0"/>
              <w:ind w:left="0"/>
              <w:rPr>
                <w:b/>
                <w:bCs/>
              </w:rPr>
            </w:pPr>
            <w:r w:rsidRPr="00923726">
              <w:rPr>
                <w:b/>
                <w:bCs/>
              </w:rPr>
              <w:t>2020</w:t>
            </w:r>
          </w:p>
        </w:tc>
        <w:tc>
          <w:tcPr>
            <w:tcW w:w="817" w:type="dxa"/>
          </w:tcPr>
          <w:p w14:paraId="67B98495" w14:textId="77777777" w:rsidR="004078A0" w:rsidRPr="00923726" w:rsidRDefault="004078A0" w:rsidP="003765B0">
            <w:pPr>
              <w:pStyle w:val="ListParagraph"/>
              <w:spacing w:before="0"/>
              <w:ind w:left="0"/>
              <w:rPr>
                <w:b/>
                <w:bCs/>
              </w:rPr>
            </w:pPr>
            <w:r w:rsidRPr="00923726">
              <w:rPr>
                <w:b/>
                <w:bCs/>
              </w:rPr>
              <w:t>2021</w:t>
            </w:r>
          </w:p>
        </w:tc>
        <w:tc>
          <w:tcPr>
            <w:tcW w:w="750" w:type="dxa"/>
          </w:tcPr>
          <w:p w14:paraId="53204568" w14:textId="77777777" w:rsidR="004078A0" w:rsidRPr="00923726" w:rsidRDefault="004078A0" w:rsidP="003765B0">
            <w:pPr>
              <w:pStyle w:val="ListParagraph"/>
              <w:spacing w:before="0"/>
              <w:ind w:left="0"/>
              <w:rPr>
                <w:b/>
                <w:bCs/>
              </w:rPr>
            </w:pPr>
            <w:r w:rsidRPr="00923726">
              <w:rPr>
                <w:b/>
                <w:bCs/>
              </w:rPr>
              <w:t>2022</w:t>
            </w:r>
          </w:p>
        </w:tc>
        <w:tc>
          <w:tcPr>
            <w:tcW w:w="750" w:type="dxa"/>
          </w:tcPr>
          <w:p w14:paraId="18139B99" w14:textId="77777777" w:rsidR="004078A0" w:rsidRPr="00923726" w:rsidRDefault="004078A0" w:rsidP="003765B0">
            <w:pPr>
              <w:pStyle w:val="ListParagraph"/>
              <w:spacing w:before="0"/>
              <w:ind w:left="0"/>
              <w:rPr>
                <w:b/>
                <w:bCs/>
              </w:rPr>
            </w:pPr>
            <w:r w:rsidRPr="00923726">
              <w:rPr>
                <w:b/>
                <w:bCs/>
              </w:rPr>
              <w:t>2023</w:t>
            </w:r>
          </w:p>
        </w:tc>
        <w:tc>
          <w:tcPr>
            <w:tcW w:w="750" w:type="dxa"/>
          </w:tcPr>
          <w:p w14:paraId="4344F6E0" w14:textId="77777777" w:rsidR="004078A0" w:rsidRPr="00923726" w:rsidRDefault="004078A0" w:rsidP="003765B0">
            <w:pPr>
              <w:pStyle w:val="ListParagraph"/>
              <w:spacing w:before="0"/>
              <w:ind w:left="0"/>
              <w:rPr>
                <w:b/>
                <w:bCs/>
              </w:rPr>
            </w:pPr>
            <w:r w:rsidRPr="00923726">
              <w:rPr>
                <w:b/>
                <w:bCs/>
              </w:rPr>
              <w:t>2024</w:t>
            </w:r>
          </w:p>
        </w:tc>
      </w:tr>
      <w:tr w:rsidR="004078A0" w:rsidRPr="00923726" w14:paraId="562F1576" w14:textId="77777777" w:rsidTr="003765B0">
        <w:tc>
          <w:tcPr>
            <w:tcW w:w="5164" w:type="dxa"/>
          </w:tcPr>
          <w:p w14:paraId="2568BFB4" w14:textId="41F280BD" w:rsidR="004078A0" w:rsidRPr="00E83539" w:rsidRDefault="004078A0" w:rsidP="003968B3">
            <w:pPr>
              <w:spacing w:before="0"/>
            </w:pPr>
            <w:r w:rsidRPr="00E83539">
              <w:rPr>
                <w:rFonts w:eastAsia="Times New Roman" w:cs="Arial"/>
                <w:szCs w:val="24"/>
                <w:lang w:eastAsia="en-GB"/>
              </w:rPr>
              <w:t>Police Officer Disability %</w:t>
            </w:r>
          </w:p>
        </w:tc>
        <w:tc>
          <w:tcPr>
            <w:tcW w:w="425" w:type="dxa"/>
          </w:tcPr>
          <w:p w14:paraId="3E8F2658" w14:textId="77777777" w:rsidR="004078A0" w:rsidRPr="00923726" w:rsidRDefault="004078A0" w:rsidP="00E83539">
            <w:pPr>
              <w:pStyle w:val="ListParagraph"/>
              <w:spacing w:before="0"/>
              <w:ind w:left="0"/>
              <w:jc w:val="right"/>
            </w:pPr>
            <w:r w:rsidRPr="00923726">
              <w:t>10%</w:t>
            </w:r>
          </w:p>
        </w:tc>
        <w:tc>
          <w:tcPr>
            <w:tcW w:w="817" w:type="dxa"/>
          </w:tcPr>
          <w:p w14:paraId="14BEE287" w14:textId="77777777" w:rsidR="004078A0" w:rsidRPr="00923726" w:rsidRDefault="004078A0" w:rsidP="00E83539">
            <w:pPr>
              <w:pStyle w:val="ListParagraph"/>
              <w:spacing w:before="0"/>
              <w:ind w:left="0"/>
              <w:jc w:val="right"/>
            </w:pPr>
            <w:r w:rsidRPr="00923726">
              <w:t>9%</w:t>
            </w:r>
          </w:p>
        </w:tc>
        <w:tc>
          <w:tcPr>
            <w:tcW w:w="750" w:type="dxa"/>
          </w:tcPr>
          <w:p w14:paraId="7A04FF60" w14:textId="77777777" w:rsidR="004078A0" w:rsidRPr="00923726" w:rsidRDefault="004078A0" w:rsidP="00E83539">
            <w:pPr>
              <w:pStyle w:val="ListParagraph"/>
              <w:spacing w:before="0"/>
              <w:ind w:left="0"/>
              <w:jc w:val="right"/>
            </w:pPr>
            <w:r w:rsidRPr="00923726">
              <w:t>9%</w:t>
            </w:r>
          </w:p>
        </w:tc>
        <w:tc>
          <w:tcPr>
            <w:tcW w:w="750" w:type="dxa"/>
          </w:tcPr>
          <w:p w14:paraId="2CC5F7C4" w14:textId="77777777" w:rsidR="004078A0" w:rsidRPr="00923726" w:rsidRDefault="004078A0" w:rsidP="00E83539">
            <w:pPr>
              <w:pStyle w:val="ListParagraph"/>
              <w:spacing w:before="0"/>
              <w:ind w:left="0"/>
              <w:jc w:val="right"/>
            </w:pPr>
            <w:r w:rsidRPr="00923726">
              <w:t>8%</w:t>
            </w:r>
          </w:p>
        </w:tc>
        <w:tc>
          <w:tcPr>
            <w:tcW w:w="750" w:type="dxa"/>
          </w:tcPr>
          <w:p w14:paraId="41BEF7A4" w14:textId="77777777" w:rsidR="004078A0" w:rsidRPr="00923726" w:rsidRDefault="004078A0" w:rsidP="00E83539">
            <w:pPr>
              <w:pStyle w:val="ListParagraph"/>
              <w:spacing w:before="0"/>
              <w:ind w:left="0"/>
              <w:jc w:val="right"/>
            </w:pPr>
            <w:r w:rsidRPr="00923726">
              <w:t>8%</w:t>
            </w:r>
          </w:p>
        </w:tc>
      </w:tr>
      <w:tr w:rsidR="004078A0" w:rsidRPr="00923726" w14:paraId="7FD6716A" w14:textId="77777777" w:rsidTr="003765B0">
        <w:tc>
          <w:tcPr>
            <w:tcW w:w="5164" w:type="dxa"/>
          </w:tcPr>
          <w:p w14:paraId="67572343" w14:textId="02649BA8" w:rsidR="004078A0" w:rsidRPr="00E83539" w:rsidRDefault="004078A0" w:rsidP="003968B3">
            <w:pPr>
              <w:spacing w:before="0"/>
            </w:pPr>
            <w:r w:rsidRPr="00E83539">
              <w:rPr>
                <w:rFonts w:eastAsia="Times New Roman" w:cs="Arial"/>
                <w:szCs w:val="24"/>
                <w:lang w:eastAsia="en-GB"/>
              </w:rPr>
              <w:t>Police Officer Race %</w:t>
            </w:r>
          </w:p>
        </w:tc>
        <w:tc>
          <w:tcPr>
            <w:tcW w:w="425" w:type="dxa"/>
          </w:tcPr>
          <w:p w14:paraId="14F0A18D" w14:textId="77777777" w:rsidR="004078A0" w:rsidRPr="00923726" w:rsidRDefault="004078A0" w:rsidP="00E83539">
            <w:pPr>
              <w:pStyle w:val="ListParagraph"/>
              <w:spacing w:before="0"/>
              <w:ind w:left="0"/>
              <w:jc w:val="right"/>
            </w:pPr>
            <w:r w:rsidRPr="00923726">
              <w:t>7%</w:t>
            </w:r>
          </w:p>
        </w:tc>
        <w:tc>
          <w:tcPr>
            <w:tcW w:w="817" w:type="dxa"/>
          </w:tcPr>
          <w:p w14:paraId="6E725A63" w14:textId="77777777" w:rsidR="004078A0" w:rsidRPr="00923726" w:rsidRDefault="004078A0" w:rsidP="00E83539">
            <w:pPr>
              <w:pStyle w:val="ListParagraph"/>
              <w:spacing w:before="0"/>
              <w:ind w:left="0"/>
              <w:jc w:val="right"/>
            </w:pPr>
            <w:r w:rsidRPr="00923726">
              <w:t>7%</w:t>
            </w:r>
          </w:p>
        </w:tc>
        <w:tc>
          <w:tcPr>
            <w:tcW w:w="750" w:type="dxa"/>
          </w:tcPr>
          <w:p w14:paraId="340282B3" w14:textId="77777777" w:rsidR="004078A0" w:rsidRPr="00923726" w:rsidRDefault="004078A0" w:rsidP="00E83539">
            <w:pPr>
              <w:pStyle w:val="ListParagraph"/>
              <w:spacing w:before="0"/>
              <w:ind w:left="0"/>
              <w:jc w:val="right"/>
            </w:pPr>
            <w:r w:rsidRPr="00923726">
              <w:t>7%</w:t>
            </w:r>
          </w:p>
        </w:tc>
        <w:tc>
          <w:tcPr>
            <w:tcW w:w="750" w:type="dxa"/>
          </w:tcPr>
          <w:p w14:paraId="5F5CD4E2" w14:textId="77777777" w:rsidR="004078A0" w:rsidRPr="00923726" w:rsidRDefault="004078A0" w:rsidP="00E83539">
            <w:pPr>
              <w:pStyle w:val="ListParagraph"/>
              <w:spacing w:before="0"/>
              <w:ind w:left="0"/>
              <w:jc w:val="right"/>
            </w:pPr>
            <w:r w:rsidRPr="00923726">
              <w:t>6%</w:t>
            </w:r>
          </w:p>
        </w:tc>
        <w:tc>
          <w:tcPr>
            <w:tcW w:w="750" w:type="dxa"/>
          </w:tcPr>
          <w:p w14:paraId="075FC35D" w14:textId="77777777" w:rsidR="004078A0" w:rsidRPr="00923726" w:rsidRDefault="004078A0" w:rsidP="00E83539">
            <w:pPr>
              <w:pStyle w:val="ListParagraph"/>
              <w:spacing w:before="0"/>
              <w:ind w:left="0"/>
              <w:jc w:val="right"/>
            </w:pPr>
            <w:r w:rsidRPr="00923726">
              <w:t>6%</w:t>
            </w:r>
          </w:p>
        </w:tc>
      </w:tr>
      <w:tr w:rsidR="004078A0" w:rsidRPr="00923726" w14:paraId="49892D0D" w14:textId="77777777" w:rsidTr="003765B0">
        <w:tc>
          <w:tcPr>
            <w:tcW w:w="5164" w:type="dxa"/>
          </w:tcPr>
          <w:p w14:paraId="60C9FD45" w14:textId="614A2D4D" w:rsidR="004078A0" w:rsidRPr="00E83539" w:rsidRDefault="004078A0" w:rsidP="003968B3">
            <w:pPr>
              <w:spacing w:before="0"/>
            </w:pPr>
            <w:r w:rsidRPr="00E83539">
              <w:rPr>
                <w:rFonts w:eastAsia="Times New Roman" w:cs="Arial"/>
                <w:szCs w:val="24"/>
                <w:lang w:eastAsia="en-GB"/>
              </w:rPr>
              <w:t>Police Officer Religion or Belief %</w:t>
            </w:r>
          </w:p>
        </w:tc>
        <w:tc>
          <w:tcPr>
            <w:tcW w:w="425" w:type="dxa"/>
          </w:tcPr>
          <w:p w14:paraId="40063362" w14:textId="77777777" w:rsidR="004078A0" w:rsidRPr="00923726" w:rsidRDefault="004078A0" w:rsidP="00E83539">
            <w:pPr>
              <w:pStyle w:val="ListParagraph"/>
              <w:spacing w:before="0"/>
              <w:ind w:left="0"/>
              <w:jc w:val="right"/>
            </w:pPr>
            <w:r w:rsidRPr="00923726">
              <w:t>14%</w:t>
            </w:r>
          </w:p>
        </w:tc>
        <w:tc>
          <w:tcPr>
            <w:tcW w:w="817" w:type="dxa"/>
          </w:tcPr>
          <w:p w14:paraId="48EDFEFB" w14:textId="77777777" w:rsidR="004078A0" w:rsidRPr="00923726" w:rsidRDefault="004078A0" w:rsidP="00E83539">
            <w:pPr>
              <w:pStyle w:val="ListParagraph"/>
              <w:spacing w:before="0"/>
              <w:ind w:left="0"/>
              <w:jc w:val="right"/>
            </w:pPr>
            <w:r w:rsidRPr="00923726">
              <w:t>14%</w:t>
            </w:r>
          </w:p>
        </w:tc>
        <w:tc>
          <w:tcPr>
            <w:tcW w:w="750" w:type="dxa"/>
          </w:tcPr>
          <w:p w14:paraId="6D5BCEDA" w14:textId="77777777" w:rsidR="004078A0" w:rsidRPr="00923726" w:rsidRDefault="004078A0" w:rsidP="00E83539">
            <w:pPr>
              <w:pStyle w:val="ListParagraph"/>
              <w:spacing w:before="0"/>
              <w:ind w:left="0"/>
              <w:jc w:val="right"/>
            </w:pPr>
            <w:r w:rsidRPr="00923726">
              <w:t>13%</w:t>
            </w:r>
          </w:p>
        </w:tc>
        <w:tc>
          <w:tcPr>
            <w:tcW w:w="750" w:type="dxa"/>
          </w:tcPr>
          <w:p w14:paraId="761B8212" w14:textId="77777777" w:rsidR="004078A0" w:rsidRPr="00923726" w:rsidRDefault="004078A0" w:rsidP="00E83539">
            <w:pPr>
              <w:pStyle w:val="ListParagraph"/>
              <w:spacing w:before="0"/>
              <w:ind w:left="0"/>
              <w:jc w:val="right"/>
            </w:pPr>
            <w:r w:rsidRPr="00923726">
              <w:t>12%</w:t>
            </w:r>
          </w:p>
        </w:tc>
        <w:tc>
          <w:tcPr>
            <w:tcW w:w="750" w:type="dxa"/>
          </w:tcPr>
          <w:p w14:paraId="1859D691" w14:textId="77777777" w:rsidR="004078A0" w:rsidRPr="00923726" w:rsidRDefault="004078A0" w:rsidP="00E83539">
            <w:pPr>
              <w:pStyle w:val="ListParagraph"/>
              <w:spacing w:before="0"/>
              <w:ind w:left="0"/>
              <w:jc w:val="right"/>
            </w:pPr>
            <w:r w:rsidRPr="00923726">
              <w:t>12%</w:t>
            </w:r>
          </w:p>
        </w:tc>
      </w:tr>
      <w:tr w:rsidR="004078A0" w:rsidRPr="00923726" w14:paraId="0E0CF0C3" w14:textId="77777777" w:rsidTr="003765B0">
        <w:tc>
          <w:tcPr>
            <w:tcW w:w="5164" w:type="dxa"/>
          </w:tcPr>
          <w:p w14:paraId="2E92244A" w14:textId="6ACC0E40" w:rsidR="004078A0" w:rsidRPr="00E83539" w:rsidRDefault="004078A0" w:rsidP="003968B3">
            <w:pPr>
              <w:spacing w:before="0"/>
            </w:pPr>
            <w:r w:rsidRPr="00E83539">
              <w:rPr>
                <w:rFonts w:eastAsia="Times New Roman" w:cs="Arial"/>
                <w:szCs w:val="24"/>
                <w:lang w:eastAsia="en-GB"/>
              </w:rPr>
              <w:t xml:space="preserve">Police Officer Sexual Orientation </w:t>
            </w:r>
            <w:r w:rsidRPr="00E83539">
              <w:t>%</w:t>
            </w:r>
          </w:p>
        </w:tc>
        <w:tc>
          <w:tcPr>
            <w:tcW w:w="425" w:type="dxa"/>
          </w:tcPr>
          <w:p w14:paraId="3786F92F" w14:textId="77777777" w:rsidR="004078A0" w:rsidRPr="00923726" w:rsidRDefault="004078A0" w:rsidP="00E83539">
            <w:pPr>
              <w:pStyle w:val="ListParagraph"/>
              <w:spacing w:before="0"/>
              <w:ind w:left="0"/>
              <w:jc w:val="right"/>
            </w:pPr>
            <w:r w:rsidRPr="00923726">
              <w:t>13%</w:t>
            </w:r>
          </w:p>
        </w:tc>
        <w:tc>
          <w:tcPr>
            <w:tcW w:w="817" w:type="dxa"/>
          </w:tcPr>
          <w:p w14:paraId="501252CB" w14:textId="77777777" w:rsidR="004078A0" w:rsidRPr="00923726" w:rsidRDefault="004078A0" w:rsidP="00E83539">
            <w:pPr>
              <w:pStyle w:val="ListParagraph"/>
              <w:spacing w:before="0"/>
              <w:ind w:left="0"/>
              <w:jc w:val="right"/>
            </w:pPr>
            <w:r w:rsidRPr="00923726">
              <w:t>12%</w:t>
            </w:r>
          </w:p>
        </w:tc>
        <w:tc>
          <w:tcPr>
            <w:tcW w:w="750" w:type="dxa"/>
          </w:tcPr>
          <w:p w14:paraId="69FF23F7" w14:textId="77777777" w:rsidR="004078A0" w:rsidRPr="00923726" w:rsidRDefault="004078A0" w:rsidP="00E83539">
            <w:pPr>
              <w:pStyle w:val="ListParagraph"/>
              <w:spacing w:before="0"/>
              <w:ind w:left="0"/>
              <w:jc w:val="right"/>
            </w:pPr>
            <w:r w:rsidRPr="00923726">
              <w:t>12%</w:t>
            </w:r>
          </w:p>
        </w:tc>
        <w:tc>
          <w:tcPr>
            <w:tcW w:w="750" w:type="dxa"/>
          </w:tcPr>
          <w:p w14:paraId="7C139BFC" w14:textId="77777777" w:rsidR="004078A0" w:rsidRPr="00923726" w:rsidRDefault="004078A0" w:rsidP="00E83539">
            <w:pPr>
              <w:pStyle w:val="ListParagraph"/>
              <w:spacing w:before="0"/>
              <w:ind w:left="0"/>
              <w:jc w:val="right"/>
            </w:pPr>
            <w:r w:rsidRPr="00923726">
              <w:t>11%</w:t>
            </w:r>
          </w:p>
        </w:tc>
        <w:tc>
          <w:tcPr>
            <w:tcW w:w="750" w:type="dxa"/>
          </w:tcPr>
          <w:p w14:paraId="175409E9" w14:textId="77777777" w:rsidR="004078A0" w:rsidRPr="00923726" w:rsidRDefault="004078A0" w:rsidP="00E83539">
            <w:pPr>
              <w:pStyle w:val="ListParagraph"/>
              <w:spacing w:before="0"/>
              <w:ind w:left="0"/>
              <w:jc w:val="right"/>
            </w:pPr>
            <w:r w:rsidRPr="00923726">
              <w:t>11%</w:t>
            </w:r>
          </w:p>
        </w:tc>
      </w:tr>
      <w:tr w:rsidR="004078A0" w:rsidRPr="00923726" w14:paraId="5EBA4FF4" w14:textId="77777777" w:rsidTr="003765B0">
        <w:tc>
          <w:tcPr>
            <w:tcW w:w="5164" w:type="dxa"/>
          </w:tcPr>
          <w:p w14:paraId="217D1666" w14:textId="6DD1A5A5" w:rsidR="004078A0" w:rsidRPr="00C7419D" w:rsidRDefault="004078A0" w:rsidP="003968B3">
            <w:pPr>
              <w:spacing w:before="0"/>
              <w:rPr>
                <w:rFonts w:eastAsia="Times New Roman" w:cs="Arial"/>
                <w:szCs w:val="24"/>
                <w:lang w:eastAsia="en-GB"/>
              </w:rPr>
            </w:pPr>
            <w:r w:rsidRPr="00C7419D">
              <w:rPr>
                <w:rFonts w:eastAsia="Times New Roman" w:cs="Arial"/>
                <w:szCs w:val="24"/>
                <w:lang w:eastAsia="en-GB"/>
              </w:rPr>
              <w:t>Police officer and Police Staff Transgender Identity %</w:t>
            </w:r>
          </w:p>
        </w:tc>
        <w:tc>
          <w:tcPr>
            <w:tcW w:w="425" w:type="dxa"/>
          </w:tcPr>
          <w:p w14:paraId="56D10B50" w14:textId="77777777" w:rsidR="004078A0" w:rsidRPr="00C7419D" w:rsidRDefault="004078A0" w:rsidP="00E83539">
            <w:pPr>
              <w:pStyle w:val="ListParagraph"/>
              <w:spacing w:before="0"/>
              <w:ind w:left="0"/>
              <w:jc w:val="right"/>
            </w:pPr>
            <w:r w:rsidRPr="00C7419D">
              <w:t>6%</w:t>
            </w:r>
          </w:p>
        </w:tc>
        <w:tc>
          <w:tcPr>
            <w:tcW w:w="817" w:type="dxa"/>
          </w:tcPr>
          <w:p w14:paraId="2CABE81C" w14:textId="77777777" w:rsidR="004078A0" w:rsidRPr="00923726" w:rsidRDefault="004078A0" w:rsidP="00E83539">
            <w:pPr>
              <w:pStyle w:val="ListParagraph"/>
              <w:spacing w:before="0"/>
              <w:ind w:left="0"/>
              <w:jc w:val="right"/>
            </w:pPr>
            <w:r w:rsidRPr="00923726">
              <w:t>6%</w:t>
            </w:r>
          </w:p>
        </w:tc>
        <w:tc>
          <w:tcPr>
            <w:tcW w:w="750" w:type="dxa"/>
          </w:tcPr>
          <w:p w14:paraId="59F4512A" w14:textId="77777777" w:rsidR="004078A0" w:rsidRPr="00923726" w:rsidRDefault="004078A0" w:rsidP="00E83539">
            <w:pPr>
              <w:pStyle w:val="ListParagraph"/>
              <w:spacing w:before="0"/>
              <w:ind w:left="0"/>
              <w:jc w:val="right"/>
            </w:pPr>
            <w:r w:rsidRPr="00923726">
              <w:t>5%</w:t>
            </w:r>
          </w:p>
        </w:tc>
        <w:tc>
          <w:tcPr>
            <w:tcW w:w="750" w:type="dxa"/>
          </w:tcPr>
          <w:p w14:paraId="0CDA8DAE" w14:textId="77777777" w:rsidR="004078A0" w:rsidRPr="00923726" w:rsidRDefault="004078A0" w:rsidP="00E83539">
            <w:pPr>
              <w:pStyle w:val="ListParagraph"/>
              <w:spacing w:before="0"/>
              <w:ind w:left="0"/>
              <w:jc w:val="right"/>
            </w:pPr>
            <w:r w:rsidRPr="00923726">
              <w:t>5%</w:t>
            </w:r>
          </w:p>
        </w:tc>
        <w:tc>
          <w:tcPr>
            <w:tcW w:w="750" w:type="dxa"/>
          </w:tcPr>
          <w:p w14:paraId="377A0263" w14:textId="77777777" w:rsidR="004078A0" w:rsidRPr="00923726" w:rsidRDefault="004078A0" w:rsidP="00E83539">
            <w:pPr>
              <w:pStyle w:val="ListParagraph"/>
              <w:spacing w:before="0"/>
              <w:ind w:left="0"/>
              <w:jc w:val="right"/>
            </w:pPr>
            <w:r w:rsidRPr="00923726">
              <w:t>4%</w:t>
            </w:r>
          </w:p>
        </w:tc>
      </w:tr>
      <w:tr w:rsidR="004078A0" w:rsidRPr="00923726" w14:paraId="62C442B4" w14:textId="77777777" w:rsidTr="003765B0">
        <w:tc>
          <w:tcPr>
            <w:tcW w:w="5164" w:type="dxa"/>
          </w:tcPr>
          <w:p w14:paraId="2C9A2220" w14:textId="1058E845" w:rsidR="004078A0" w:rsidRPr="00C7419D" w:rsidRDefault="004078A0" w:rsidP="003968B3">
            <w:pPr>
              <w:spacing w:before="0"/>
              <w:rPr>
                <w:rFonts w:eastAsia="Times New Roman" w:cs="Arial"/>
                <w:szCs w:val="24"/>
                <w:lang w:eastAsia="en-GB"/>
              </w:rPr>
            </w:pPr>
            <w:r w:rsidRPr="00C7419D">
              <w:rPr>
                <w:rFonts w:eastAsia="Times New Roman" w:cs="Arial"/>
                <w:szCs w:val="24"/>
                <w:lang w:eastAsia="en-GB"/>
              </w:rPr>
              <w:t>Police Staff Disability %</w:t>
            </w:r>
          </w:p>
        </w:tc>
        <w:tc>
          <w:tcPr>
            <w:tcW w:w="425" w:type="dxa"/>
          </w:tcPr>
          <w:p w14:paraId="301C0157" w14:textId="77777777" w:rsidR="004078A0" w:rsidRPr="00C7419D" w:rsidRDefault="004078A0" w:rsidP="00E83539">
            <w:pPr>
              <w:pStyle w:val="ListParagraph"/>
              <w:spacing w:before="0"/>
              <w:ind w:left="0"/>
              <w:jc w:val="right"/>
            </w:pPr>
            <w:r w:rsidRPr="00C7419D">
              <w:t>7%</w:t>
            </w:r>
          </w:p>
        </w:tc>
        <w:tc>
          <w:tcPr>
            <w:tcW w:w="817" w:type="dxa"/>
          </w:tcPr>
          <w:p w14:paraId="3D6C26AB" w14:textId="77777777" w:rsidR="004078A0" w:rsidRPr="00923726" w:rsidRDefault="004078A0" w:rsidP="00E83539">
            <w:pPr>
              <w:pStyle w:val="ListParagraph"/>
              <w:spacing w:before="0"/>
              <w:ind w:left="0"/>
              <w:jc w:val="right"/>
            </w:pPr>
            <w:r w:rsidRPr="00923726">
              <w:t>6%</w:t>
            </w:r>
          </w:p>
        </w:tc>
        <w:tc>
          <w:tcPr>
            <w:tcW w:w="750" w:type="dxa"/>
          </w:tcPr>
          <w:p w14:paraId="79145392" w14:textId="77777777" w:rsidR="004078A0" w:rsidRPr="00923726" w:rsidRDefault="004078A0" w:rsidP="00E83539">
            <w:pPr>
              <w:pStyle w:val="ListParagraph"/>
              <w:spacing w:before="0"/>
              <w:ind w:left="0"/>
              <w:jc w:val="right"/>
            </w:pPr>
            <w:r w:rsidRPr="00923726">
              <w:t>6%</w:t>
            </w:r>
          </w:p>
        </w:tc>
        <w:tc>
          <w:tcPr>
            <w:tcW w:w="750" w:type="dxa"/>
          </w:tcPr>
          <w:p w14:paraId="1BD705FF" w14:textId="77777777" w:rsidR="004078A0" w:rsidRPr="00923726" w:rsidRDefault="004078A0" w:rsidP="00E83539">
            <w:pPr>
              <w:pStyle w:val="ListParagraph"/>
              <w:spacing w:before="0"/>
              <w:ind w:left="0"/>
              <w:jc w:val="right"/>
            </w:pPr>
            <w:r w:rsidRPr="00923726">
              <w:t>5%</w:t>
            </w:r>
          </w:p>
        </w:tc>
        <w:tc>
          <w:tcPr>
            <w:tcW w:w="750" w:type="dxa"/>
          </w:tcPr>
          <w:p w14:paraId="230DC827" w14:textId="77777777" w:rsidR="004078A0" w:rsidRPr="00923726" w:rsidRDefault="004078A0" w:rsidP="00E83539">
            <w:pPr>
              <w:pStyle w:val="ListParagraph"/>
              <w:spacing w:before="0"/>
              <w:ind w:left="0"/>
              <w:jc w:val="right"/>
            </w:pPr>
            <w:r w:rsidRPr="00923726">
              <w:t>5%</w:t>
            </w:r>
          </w:p>
        </w:tc>
      </w:tr>
      <w:tr w:rsidR="004078A0" w:rsidRPr="00923726" w14:paraId="2EC71A7C" w14:textId="77777777" w:rsidTr="003765B0">
        <w:tc>
          <w:tcPr>
            <w:tcW w:w="5164" w:type="dxa"/>
          </w:tcPr>
          <w:p w14:paraId="1E3FD89F" w14:textId="62E41251" w:rsidR="004078A0" w:rsidRPr="00C7419D" w:rsidRDefault="004078A0" w:rsidP="003968B3">
            <w:pPr>
              <w:spacing w:before="0"/>
              <w:rPr>
                <w:rFonts w:eastAsia="Times New Roman" w:cs="Arial"/>
                <w:szCs w:val="24"/>
                <w:lang w:eastAsia="en-GB"/>
              </w:rPr>
            </w:pPr>
            <w:r w:rsidRPr="00C7419D">
              <w:rPr>
                <w:rFonts w:eastAsia="Times New Roman" w:cs="Arial"/>
                <w:szCs w:val="24"/>
                <w:lang w:eastAsia="en-GB"/>
              </w:rPr>
              <w:t>Police Staff Race %</w:t>
            </w:r>
          </w:p>
        </w:tc>
        <w:tc>
          <w:tcPr>
            <w:tcW w:w="425" w:type="dxa"/>
          </w:tcPr>
          <w:p w14:paraId="12660E73" w14:textId="77777777" w:rsidR="004078A0" w:rsidRPr="00C7419D" w:rsidRDefault="004078A0" w:rsidP="00E83539">
            <w:pPr>
              <w:pStyle w:val="ListParagraph"/>
              <w:spacing w:before="0"/>
              <w:ind w:left="0"/>
              <w:jc w:val="right"/>
            </w:pPr>
            <w:r w:rsidRPr="00C7419D">
              <w:t>4%</w:t>
            </w:r>
          </w:p>
        </w:tc>
        <w:tc>
          <w:tcPr>
            <w:tcW w:w="817" w:type="dxa"/>
          </w:tcPr>
          <w:p w14:paraId="70451E94" w14:textId="77777777" w:rsidR="004078A0" w:rsidRPr="00923726" w:rsidRDefault="004078A0" w:rsidP="00E83539">
            <w:pPr>
              <w:pStyle w:val="ListParagraph"/>
              <w:spacing w:before="0"/>
              <w:ind w:left="0"/>
              <w:jc w:val="right"/>
            </w:pPr>
            <w:r w:rsidRPr="00923726">
              <w:t>4%</w:t>
            </w:r>
          </w:p>
        </w:tc>
        <w:tc>
          <w:tcPr>
            <w:tcW w:w="750" w:type="dxa"/>
          </w:tcPr>
          <w:p w14:paraId="26B2F493" w14:textId="77777777" w:rsidR="004078A0" w:rsidRPr="00923726" w:rsidRDefault="004078A0" w:rsidP="00E83539">
            <w:pPr>
              <w:pStyle w:val="ListParagraph"/>
              <w:spacing w:before="0"/>
              <w:ind w:left="0"/>
              <w:jc w:val="right"/>
            </w:pPr>
            <w:r w:rsidRPr="00923726">
              <w:t>4%</w:t>
            </w:r>
          </w:p>
        </w:tc>
        <w:tc>
          <w:tcPr>
            <w:tcW w:w="750" w:type="dxa"/>
          </w:tcPr>
          <w:p w14:paraId="3A5D78F4" w14:textId="77777777" w:rsidR="004078A0" w:rsidRPr="00923726" w:rsidRDefault="004078A0" w:rsidP="00E83539">
            <w:pPr>
              <w:pStyle w:val="ListParagraph"/>
              <w:spacing w:before="0"/>
              <w:ind w:left="0"/>
              <w:jc w:val="right"/>
            </w:pPr>
            <w:r w:rsidRPr="00923726">
              <w:t>3%</w:t>
            </w:r>
          </w:p>
        </w:tc>
        <w:tc>
          <w:tcPr>
            <w:tcW w:w="750" w:type="dxa"/>
          </w:tcPr>
          <w:p w14:paraId="2EF60268" w14:textId="77777777" w:rsidR="004078A0" w:rsidRPr="00923726" w:rsidRDefault="004078A0" w:rsidP="00E83539">
            <w:pPr>
              <w:pStyle w:val="ListParagraph"/>
              <w:spacing w:before="0"/>
              <w:ind w:left="0"/>
              <w:jc w:val="right"/>
            </w:pPr>
            <w:r w:rsidRPr="00923726">
              <w:t>3%</w:t>
            </w:r>
          </w:p>
        </w:tc>
      </w:tr>
      <w:tr w:rsidR="004078A0" w:rsidRPr="00923726" w14:paraId="33F9723E" w14:textId="77777777" w:rsidTr="003765B0">
        <w:tc>
          <w:tcPr>
            <w:tcW w:w="5164" w:type="dxa"/>
          </w:tcPr>
          <w:p w14:paraId="274FE48F" w14:textId="067146AE" w:rsidR="004078A0" w:rsidRPr="00C7419D" w:rsidRDefault="004078A0" w:rsidP="003968B3">
            <w:pPr>
              <w:spacing w:before="0"/>
              <w:rPr>
                <w:rFonts w:eastAsia="Times New Roman" w:cs="Arial"/>
                <w:szCs w:val="24"/>
                <w:lang w:eastAsia="en-GB"/>
              </w:rPr>
            </w:pPr>
            <w:r w:rsidRPr="00C7419D">
              <w:rPr>
                <w:rFonts w:eastAsia="Times New Roman" w:cs="Arial"/>
                <w:szCs w:val="24"/>
                <w:lang w:eastAsia="en-GB"/>
              </w:rPr>
              <w:t>Police Staff Religion or Belief %</w:t>
            </w:r>
          </w:p>
        </w:tc>
        <w:tc>
          <w:tcPr>
            <w:tcW w:w="425" w:type="dxa"/>
          </w:tcPr>
          <w:p w14:paraId="3F000FCD" w14:textId="77777777" w:rsidR="004078A0" w:rsidRPr="00C7419D" w:rsidRDefault="004078A0" w:rsidP="00E83539">
            <w:pPr>
              <w:pStyle w:val="ListParagraph"/>
              <w:spacing w:before="0"/>
              <w:ind w:left="0"/>
              <w:jc w:val="right"/>
            </w:pPr>
            <w:r w:rsidRPr="00C7419D">
              <w:t>10%</w:t>
            </w:r>
          </w:p>
        </w:tc>
        <w:tc>
          <w:tcPr>
            <w:tcW w:w="817" w:type="dxa"/>
          </w:tcPr>
          <w:p w14:paraId="006AFAC0" w14:textId="77777777" w:rsidR="004078A0" w:rsidRPr="00923726" w:rsidRDefault="004078A0" w:rsidP="00E83539">
            <w:pPr>
              <w:pStyle w:val="ListParagraph"/>
              <w:spacing w:before="0"/>
              <w:ind w:left="0"/>
              <w:jc w:val="right"/>
            </w:pPr>
            <w:r w:rsidRPr="00923726">
              <w:t>10%</w:t>
            </w:r>
          </w:p>
        </w:tc>
        <w:tc>
          <w:tcPr>
            <w:tcW w:w="750" w:type="dxa"/>
          </w:tcPr>
          <w:p w14:paraId="232251F9" w14:textId="77777777" w:rsidR="004078A0" w:rsidRPr="00923726" w:rsidRDefault="004078A0" w:rsidP="00E83539">
            <w:pPr>
              <w:pStyle w:val="ListParagraph"/>
              <w:spacing w:before="0"/>
              <w:ind w:left="0"/>
              <w:jc w:val="right"/>
            </w:pPr>
            <w:r w:rsidRPr="00923726">
              <w:t>9%</w:t>
            </w:r>
          </w:p>
        </w:tc>
        <w:tc>
          <w:tcPr>
            <w:tcW w:w="750" w:type="dxa"/>
          </w:tcPr>
          <w:p w14:paraId="76AF761A" w14:textId="77777777" w:rsidR="004078A0" w:rsidRPr="00923726" w:rsidRDefault="004078A0" w:rsidP="00E83539">
            <w:pPr>
              <w:pStyle w:val="ListParagraph"/>
              <w:spacing w:before="0"/>
              <w:ind w:left="0"/>
              <w:jc w:val="right"/>
            </w:pPr>
            <w:r w:rsidRPr="00923726">
              <w:t>9%</w:t>
            </w:r>
          </w:p>
        </w:tc>
        <w:tc>
          <w:tcPr>
            <w:tcW w:w="750" w:type="dxa"/>
          </w:tcPr>
          <w:p w14:paraId="4452B513" w14:textId="77777777" w:rsidR="004078A0" w:rsidRPr="00923726" w:rsidRDefault="004078A0" w:rsidP="00E83539">
            <w:pPr>
              <w:pStyle w:val="ListParagraph"/>
              <w:spacing w:before="0"/>
              <w:ind w:left="0"/>
              <w:jc w:val="right"/>
            </w:pPr>
            <w:r w:rsidRPr="00923726">
              <w:t>9%</w:t>
            </w:r>
          </w:p>
        </w:tc>
      </w:tr>
      <w:tr w:rsidR="004078A0" w:rsidRPr="00923726" w14:paraId="07E4CB9C" w14:textId="77777777" w:rsidTr="00E83539">
        <w:tc>
          <w:tcPr>
            <w:tcW w:w="5164" w:type="dxa"/>
            <w:tcBorders>
              <w:bottom w:val="single" w:sz="4" w:space="0" w:color="auto"/>
            </w:tcBorders>
          </w:tcPr>
          <w:p w14:paraId="03A09449" w14:textId="1A828D0E" w:rsidR="004078A0" w:rsidRPr="00C7419D" w:rsidRDefault="004078A0" w:rsidP="003968B3">
            <w:pPr>
              <w:spacing w:before="0"/>
              <w:rPr>
                <w:rFonts w:eastAsia="Times New Roman" w:cs="Arial"/>
                <w:szCs w:val="24"/>
                <w:lang w:eastAsia="en-GB"/>
              </w:rPr>
            </w:pPr>
            <w:r w:rsidRPr="00C7419D">
              <w:rPr>
                <w:rFonts w:eastAsia="Times New Roman" w:cs="Arial"/>
                <w:szCs w:val="24"/>
                <w:lang w:eastAsia="en-GB"/>
              </w:rPr>
              <w:t xml:space="preserve">Police Staff Sexual Orientation </w:t>
            </w:r>
            <w:r w:rsidRPr="00C7419D">
              <w:t>%</w:t>
            </w:r>
          </w:p>
        </w:tc>
        <w:tc>
          <w:tcPr>
            <w:tcW w:w="425" w:type="dxa"/>
            <w:tcBorders>
              <w:bottom w:val="single" w:sz="4" w:space="0" w:color="auto"/>
            </w:tcBorders>
          </w:tcPr>
          <w:p w14:paraId="42656D3E" w14:textId="77777777" w:rsidR="004078A0" w:rsidRPr="00C7419D" w:rsidRDefault="004078A0" w:rsidP="00E83539">
            <w:pPr>
              <w:pStyle w:val="ListParagraph"/>
              <w:spacing w:before="0"/>
              <w:ind w:left="0"/>
              <w:jc w:val="right"/>
            </w:pPr>
            <w:r w:rsidRPr="00C7419D">
              <w:t>10%</w:t>
            </w:r>
          </w:p>
        </w:tc>
        <w:tc>
          <w:tcPr>
            <w:tcW w:w="817" w:type="dxa"/>
            <w:tcBorders>
              <w:bottom w:val="single" w:sz="4" w:space="0" w:color="auto"/>
            </w:tcBorders>
          </w:tcPr>
          <w:p w14:paraId="481CAA41" w14:textId="77777777" w:rsidR="004078A0" w:rsidRPr="00923726" w:rsidRDefault="004078A0" w:rsidP="00E83539">
            <w:pPr>
              <w:pStyle w:val="ListParagraph"/>
              <w:spacing w:before="0"/>
              <w:ind w:left="0"/>
              <w:jc w:val="right"/>
            </w:pPr>
            <w:r w:rsidRPr="00923726">
              <w:t>10%</w:t>
            </w:r>
          </w:p>
        </w:tc>
        <w:tc>
          <w:tcPr>
            <w:tcW w:w="750" w:type="dxa"/>
            <w:tcBorders>
              <w:bottom w:val="single" w:sz="4" w:space="0" w:color="auto"/>
            </w:tcBorders>
          </w:tcPr>
          <w:p w14:paraId="0EBC6B70" w14:textId="77777777" w:rsidR="004078A0" w:rsidRPr="00923726" w:rsidRDefault="004078A0" w:rsidP="00E83539">
            <w:pPr>
              <w:pStyle w:val="ListParagraph"/>
              <w:spacing w:before="0"/>
              <w:ind w:left="0"/>
              <w:jc w:val="right"/>
            </w:pPr>
            <w:r w:rsidRPr="00923726">
              <w:t>9%</w:t>
            </w:r>
          </w:p>
        </w:tc>
        <w:tc>
          <w:tcPr>
            <w:tcW w:w="750" w:type="dxa"/>
            <w:tcBorders>
              <w:bottom w:val="single" w:sz="4" w:space="0" w:color="auto"/>
            </w:tcBorders>
          </w:tcPr>
          <w:p w14:paraId="6D7269C6" w14:textId="77777777" w:rsidR="004078A0" w:rsidRPr="00923726" w:rsidRDefault="004078A0" w:rsidP="00E83539">
            <w:pPr>
              <w:pStyle w:val="ListParagraph"/>
              <w:spacing w:before="0"/>
              <w:ind w:left="0"/>
              <w:jc w:val="right"/>
            </w:pPr>
            <w:r w:rsidRPr="00923726">
              <w:t>9%</w:t>
            </w:r>
          </w:p>
        </w:tc>
        <w:tc>
          <w:tcPr>
            <w:tcW w:w="750" w:type="dxa"/>
            <w:tcBorders>
              <w:bottom w:val="single" w:sz="4" w:space="0" w:color="auto"/>
            </w:tcBorders>
          </w:tcPr>
          <w:p w14:paraId="5950B2B6" w14:textId="77777777" w:rsidR="004078A0" w:rsidRPr="00923726" w:rsidRDefault="004078A0" w:rsidP="00E83539">
            <w:pPr>
              <w:pStyle w:val="ListParagraph"/>
              <w:spacing w:before="0"/>
              <w:ind w:left="0"/>
              <w:jc w:val="right"/>
            </w:pPr>
            <w:r w:rsidRPr="00923726">
              <w:t>9%</w:t>
            </w:r>
          </w:p>
        </w:tc>
      </w:tr>
      <w:tr w:rsidR="00E83539" w:rsidRPr="00923726" w14:paraId="16923107" w14:textId="77777777" w:rsidTr="00E83539">
        <w:tc>
          <w:tcPr>
            <w:tcW w:w="5164" w:type="dxa"/>
            <w:tcBorders>
              <w:left w:val="nil"/>
              <w:bottom w:val="single" w:sz="4" w:space="0" w:color="auto"/>
              <w:right w:val="nil"/>
            </w:tcBorders>
          </w:tcPr>
          <w:p w14:paraId="19AC2E3F" w14:textId="77777777" w:rsidR="00E83539" w:rsidRPr="00C7419D" w:rsidRDefault="00E83539" w:rsidP="003968B3">
            <w:pPr>
              <w:spacing w:before="0"/>
              <w:rPr>
                <w:rFonts w:eastAsia="Times New Roman" w:cs="Arial"/>
                <w:b/>
                <w:bCs/>
                <w:szCs w:val="24"/>
                <w:lang w:eastAsia="en-GB"/>
              </w:rPr>
            </w:pPr>
          </w:p>
        </w:tc>
        <w:tc>
          <w:tcPr>
            <w:tcW w:w="425" w:type="dxa"/>
            <w:tcBorders>
              <w:left w:val="nil"/>
              <w:bottom w:val="single" w:sz="4" w:space="0" w:color="auto"/>
              <w:right w:val="nil"/>
            </w:tcBorders>
          </w:tcPr>
          <w:p w14:paraId="7D76F76E" w14:textId="77777777" w:rsidR="00E83539" w:rsidRPr="00C7419D" w:rsidRDefault="00E83539" w:rsidP="00E83539">
            <w:pPr>
              <w:pStyle w:val="ListParagraph"/>
              <w:spacing w:before="0"/>
              <w:ind w:left="0"/>
              <w:jc w:val="right"/>
            </w:pPr>
          </w:p>
        </w:tc>
        <w:tc>
          <w:tcPr>
            <w:tcW w:w="817" w:type="dxa"/>
            <w:tcBorders>
              <w:left w:val="nil"/>
              <w:bottom w:val="single" w:sz="4" w:space="0" w:color="auto"/>
              <w:right w:val="nil"/>
            </w:tcBorders>
          </w:tcPr>
          <w:p w14:paraId="57FF4147" w14:textId="77777777" w:rsidR="00E83539" w:rsidRPr="00923726" w:rsidRDefault="00E83539" w:rsidP="00E83539">
            <w:pPr>
              <w:pStyle w:val="ListParagraph"/>
              <w:spacing w:before="0"/>
              <w:ind w:left="0"/>
              <w:jc w:val="right"/>
            </w:pPr>
          </w:p>
        </w:tc>
        <w:tc>
          <w:tcPr>
            <w:tcW w:w="750" w:type="dxa"/>
            <w:tcBorders>
              <w:left w:val="nil"/>
              <w:bottom w:val="single" w:sz="4" w:space="0" w:color="auto"/>
              <w:right w:val="nil"/>
            </w:tcBorders>
          </w:tcPr>
          <w:p w14:paraId="7678269E" w14:textId="77777777" w:rsidR="00E83539" w:rsidRPr="00923726" w:rsidRDefault="00E83539" w:rsidP="00E83539">
            <w:pPr>
              <w:pStyle w:val="ListParagraph"/>
              <w:spacing w:before="0"/>
              <w:ind w:left="0"/>
              <w:jc w:val="right"/>
            </w:pPr>
          </w:p>
        </w:tc>
        <w:tc>
          <w:tcPr>
            <w:tcW w:w="750" w:type="dxa"/>
            <w:tcBorders>
              <w:left w:val="nil"/>
              <w:bottom w:val="single" w:sz="4" w:space="0" w:color="auto"/>
              <w:right w:val="nil"/>
            </w:tcBorders>
          </w:tcPr>
          <w:p w14:paraId="7A6E75D4" w14:textId="77777777" w:rsidR="00E83539" w:rsidRPr="00923726" w:rsidRDefault="00E83539" w:rsidP="00E83539">
            <w:pPr>
              <w:pStyle w:val="ListParagraph"/>
              <w:spacing w:before="0"/>
              <w:ind w:left="0"/>
              <w:jc w:val="right"/>
            </w:pPr>
          </w:p>
        </w:tc>
        <w:tc>
          <w:tcPr>
            <w:tcW w:w="750" w:type="dxa"/>
            <w:tcBorders>
              <w:left w:val="nil"/>
              <w:bottom w:val="single" w:sz="4" w:space="0" w:color="auto"/>
              <w:right w:val="nil"/>
            </w:tcBorders>
          </w:tcPr>
          <w:p w14:paraId="7AAB3EB9" w14:textId="77777777" w:rsidR="00E83539" w:rsidRPr="00923726" w:rsidRDefault="00E83539" w:rsidP="00E83539">
            <w:pPr>
              <w:pStyle w:val="ListParagraph"/>
              <w:spacing w:before="0"/>
              <w:ind w:left="0"/>
              <w:jc w:val="right"/>
            </w:pPr>
          </w:p>
        </w:tc>
      </w:tr>
      <w:tr w:rsidR="003968B3" w:rsidRPr="00923726" w14:paraId="700BF813" w14:textId="77777777" w:rsidTr="00E83539">
        <w:tc>
          <w:tcPr>
            <w:tcW w:w="5164" w:type="dxa"/>
            <w:tcBorders>
              <w:top w:val="single" w:sz="4" w:space="0" w:color="auto"/>
            </w:tcBorders>
          </w:tcPr>
          <w:p w14:paraId="44C5294D" w14:textId="29137236" w:rsidR="003968B3" w:rsidRPr="00C7419D" w:rsidRDefault="003968B3" w:rsidP="003968B3">
            <w:pPr>
              <w:spacing w:before="0"/>
              <w:rPr>
                <w:rFonts w:eastAsia="Times New Roman" w:cs="Arial"/>
                <w:b/>
                <w:bCs/>
                <w:szCs w:val="24"/>
                <w:lang w:eastAsia="en-GB"/>
              </w:rPr>
            </w:pPr>
            <w:r w:rsidRPr="00C7419D">
              <w:rPr>
                <w:rFonts w:eastAsia="Times New Roman" w:cs="Arial"/>
                <w:b/>
                <w:bCs/>
                <w:szCs w:val="24"/>
                <w:lang w:eastAsia="en-GB"/>
              </w:rPr>
              <w:t>SPA</w:t>
            </w:r>
            <w:r w:rsidR="00A12446" w:rsidRPr="00C7419D">
              <w:rPr>
                <w:rFonts w:eastAsia="Times New Roman" w:cs="Arial"/>
                <w:b/>
                <w:bCs/>
                <w:szCs w:val="24"/>
                <w:lang w:eastAsia="en-GB"/>
              </w:rPr>
              <w:t xml:space="preserve"> Choose Not to Disclose </w:t>
            </w:r>
          </w:p>
        </w:tc>
        <w:tc>
          <w:tcPr>
            <w:tcW w:w="425" w:type="dxa"/>
            <w:tcBorders>
              <w:top w:val="single" w:sz="4" w:space="0" w:color="auto"/>
            </w:tcBorders>
          </w:tcPr>
          <w:p w14:paraId="5ACE3F98" w14:textId="77777777" w:rsidR="003968B3" w:rsidRPr="00C7419D" w:rsidRDefault="003968B3" w:rsidP="00E83539">
            <w:pPr>
              <w:pStyle w:val="ListParagraph"/>
              <w:spacing w:before="0"/>
              <w:ind w:left="0"/>
              <w:jc w:val="right"/>
            </w:pPr>
          </w:p>
        </w:tc>
        <w:tc>
          <w:tcPr>
            <w:tcW w:w="817" w:type="dxa"/>
            <w:tcBorders>
              <w:top w:val="single" w:sz="4" w:space="0" w:color="auto"/>
            </w:tcBorders>
          </w:tcPr>
          <w:p w14:paraId="356A9524" w14:textId="77777777" w:rsidR="003968B3" w:rsidRPr="00923726" w:rsidRDefault="003968B3" w:rsidP="00E83539">
            <w:pPr>
              <w:pStyle w:val="ListParagraph"/>
              <w:spacing w:before="0"/>
              <w:ind w:left="0"/>
              <w:jc w:val="right"/>
            </w:pPr>
          </w:p>
        </w:tc>
        <w:tc>
          <w:tcPr>
            <w:tcW w:w="750" w:type="dxa"/>
            <w:tcBorders>
              <w:top w:val="single" w:sz="4" w:space="0" w:color="auto"/>
            </w:tcBorders>
          </w:tcPr>
          <w:p w14:paraId="54E867A2" w14:textId="77777777" w:rsidR="003968B3" w:rsidRPr="00923726" w:rsidRDefault="003968B3" w:rsidP="00E83539">
            <w:pPr>
              <w:pStyle w:val="ListParagraph"/>
              <w:spacing w:before="0"/>
              <w:ind w:left="0"/>
              <w:jc w:val="right"/>
            </w:pPr>
          </w:p>
        </w:tc>
        <w:tc>
          <w:tcPr>
            <w:tcW w:w="750" w:type="dxa"/>
            <w:tcBorders>
              <w:top w:val="single" w:sz="4" w:space="0" w:color="auto"/>
            </w:tcBorders>
          </w:tcPr>
          <w:p w14:paraId="72DC9EB8" w14:textId="77777777" w:rsidR="003968B3" w:rsidRPr="00923726" w:rsidRDefault="003968B3" w:rsidP="00E83539">
            <w:pPr>
              <w:pStyle w:val="ListParagraph"/>
              <w:spacing w:before="0"/>
              <w:ind w:left="0"/>
              <w:jc w:val="right"/>
            </w:pPr>
          </w:p>
        </w:tc>
        <w:tc>
          <w:tcPr>
            <w:tcW w:w="750" w:type="dxa"/>
            <w:tcBorders>
              <w:top w:val="single" w:sz="4" w:space="0" w:color="auto"/>
            </w:tcBorders>
          </w:tcPr>
          <w:p w14:paraId="14C1F620" w14:textId="77777777" w:rsidR="003968B3" w:rsidRPr="00923726" w:rsidRDefault="003968B3" w:rsidP="00E83539">
            <w:pPr>
              <w:pStyle w:val="ListParagraph"/>
              <w:spacing w:before="0"/>
              <w:ind w:left="0"/>
              <w:jc w:val="right"/>
            </w:pPr>
          </w:p>
        </w:tc>
      </w:tr>
      <w:tr w:rsidR="004078A0" w:rsidRPr="00923726" w14:paraId="280DE0F7" w14:textId="77777777" w:rsidTr="003765B0">
        <w:tc>
          <w:tcPr>
            <w:tcW w:w="5164" w:type="dxa"/>
          </w:tcPr>
          <w:p w14:paraId="6F63CAD4" w14:textId="14E9D6C3" w:rsidR="004078A0" w:rsidRPr="00C7419D" w:rsidRDefault="004078A0" w:rsidP="003968B3">
            <w:pPr>
              <w:spacing w:before="0"/>
            </w:pPr>
            <w:r w:rsidRPr="00C7419D">
              <w:rPr>
                <w:rFonts w:eastAsia="Times New Roman" w:cs="Arial"/>
                <w:szCs w:val="24"/>
                <w:lang w:eastAsia="en-GB"/>
              </w:rPr>
              <w:t>Staff Disability</w:t>
            </w:r>
            <w:r w:rsidR="00A12446" w:rsidRPr="00C7419D">
              <w:rPr>
                <w:rFonts w:eastAsia="Times New Roman" w:cs="Arial"/>
                <w:szCs w:val="24"/>
                <w:lang w:eastAsia="en-GB"/>
              </w:rPr>
              <w:t xml:space="preserve"> </w:t>
            </w:r>
            <w:r w:rsidRPr="00C7419D">
              <w:rPr>
                <w:rFonts w:eastAsia="Times New Roman" w:cs="Arial"/>
                <w:szCs w:val="24"/>
                <w:lang w:eastAsia="en-GB"/>
              </w:rPr>
              <w:t>%</w:t>
            </w:r>
          </w:p>
        </w:tc>
        <w:tc>
          <w:tcPr>
            <w:tcW w:w="425" w:type="dxa"/>
          </w:tcPr>
          <w:p w14:paraId="626918D4" w14:textId="77777777" w:rsidR="004078A0" w:rsidRPr="00C7419D" w:rsidRDefault="004078A0" w:rsidP="00E83539">
            <w:pPr>
              <w:pStyle w:val="ListParagraph"/>
              <w:spacing w:before="0"/>
              <w:ind w:left="0"/>
              <w:jc w:val="right"/>
            </w:pPr>
            <w:r w:rsidRPr="00C7419D">
              <w:t>7%</w:t>
            </w:r>
          </w:p>
        </w:tc>
        <w:tc>
          <w:tcPr>
            <w:tcW w:w="817" w:type="dxa"/>
          </w:tcPr>
          <w:p w14:paraId="74EA79EB" w14:textId="77777777" w:rsidR="004078A0" w:rsidRPr="00923726" w:rsidRDefault="004078A0" w:rsidP="00E83539">
            <w:pPr>
              <w:pStyle w:val="ListParagraph"/>
              <w:spacing w:before="0"/>
              <w:ind w:left="0"/>
              <w:jc w:val="right"/>
            </w:pPr>
            <w:r>
              <w:t>7%</w:t>
            </w:r>
          </w:p>
        </w:tc>
        <w:tc>
          <w:tcPr>
            <w:tcW w:w="750" w:type="dxa"/>
          </w:tcPr>
          <w:p w14:paraId="625424B4" w14:textId="77777777" w:rsidR="004078A0" w:rsidRPr="00923726" w:rsidRDefault="004078A0" w:rsidP="00E83539">
            <w:pPr>
              <w:pStyle w:val="ListParagraph"/>
              <w:spacing w:before="0"/>
              <w:ind w:left="0"/>
              <w:jc w:val="right"/>
            </w:pPr>
            <w:r>
              <w:t>6%</w:t>
            </w:r>
          </w:p>
        </w:tc>
        <w:tc>
          <w:tcPr>
            <w:tcW w:w="750" w:type="dxa"/>
          </w:tcPr>
          <w:p w14:paraId="511102CD" w14:textId="77777777" w:rsidR="004078A0" w:rsidRPr="00923726" w:rsidRDefault="004078A0" w:rsidP="00E83539">
            <w:pPr>
              <w:pStyle w:val="ListParagraph"/>
              <w:spacing w:before="0"/>
              <w:ind w:left="0"/>
              <w:jc w:val="right"/>
            </w:pPr>
            <w:r>
              <w:t>6%</w:t>
            </w:r>
          </w:p>
        </w:tc>
        <w:tc>
          <w:tcPr>
            <w:tcW w:w="750" w:type="dxa"/>
          </w:tcPr>
          <w:p w14:paraId="14A56484" w14:textId="77777777" w:rsidR="004078A0" w:rsidRPr="00923726" w:rsidRDefault="004078A0" w:rsidP="00E83539">
            <w:pPr>
              <w:pStyle w:val="ListParagraph"/>
              <w:spacing w:before="0"/>
              <w:ind w:left="0"/>
              <w:jc w:val="right"/>
            </w:pPr>
            <w:r>
              <w:t>6%</w:t>
            </w:r>
          </w:p>
        </w:tc>
      </w:tr>
      <w:tr w:rsidR="004078A0" w:rsidRPr="00923726" w14:paraId="5769336F" w14:textId="77777777" w:rsidTr="003765B0">
        <w:tc>
          <w:tcPr>
            <w:tcW w:w="5164" w:type="dxa"/>
          </w:tcPr>
          <w:p w14:paraId="377C225F" w14:textId="18C9E884" w:rsidR="004078A0" w:rsidRPr="00C7419D" w:rsidRDefault="00A12446" w:rsidP="003968B3">
            <w:pPr>
              <w:spacing w:before="0"/>
              <w:rPr>
                <w:rFonts w:eastAsia="Times New Roman" w:cs="Arial"/>
                <w:szCs w:val="24"/>
                <w:lang w:eastAsia="en-GB"/>
              </w:rPr>
            </w:pPr>
            <w:r w:rsidRPr="00C7419D">
              <w:rPr>
                <w:rFonts w:eastAsia="Times New Roman" w:cs="Arial"/>
                <w:szCs w:val="24"/>
                <w:lang w:eastAsia="en-GB"/>
              </w:rPr>
              <w:t>S</w:t>
            </w:r>
            <w:r w:rsidR="004078A0" w:rsidRPr="00C7419D">
              <w:rPr>
                <w:rFonts w:eastAsia="Times New Roman" w:cs="Arial"/>
                <w:szCs w:val="24"/>
                <w:lang w:eastAsia="en-GB"/>
              </w:rPr>
              <w:t>taff Gender Reassignment</w:t>
            </w:r>
            <w:r w:rsidRPr="00C7419D">
              <w:rPr>
                <w:rFonts w:eastAsia="Times New Roman" w:cs="Arial"/>
                <w:szCs w:val="24"/>
                <w:lang w:eastAsia="en-GB"/>
              </w:rPr>
              <w:t xml:space="preserve"> </w:t>
            </w:r>
            <w:r w:rsidR="004078A0" w:rsidRPr="00C7419D">
              <w:rPr>
                <w:rFonts w:eastAsia="Times New Roman" w:cs="Arial"/>
                <w:szCs w:val="24"/>
                <w:lang w:eastAsia="en-GB"/>
              </w:rPr>
              <w:t>%</w:t>
            </w:r>
          </w:p>
        </w:tc>
        <w:tc>
          <w:tcPr>
            <w:tcW w:w="425" w:type="dxa"/>
          </w:tcPr>
          <w:p w14:paraId="303F6AA8" w14:textId="77777777" w:rsidR="004078A0" w:rsidRPr="00C7419D" w:rsidRDefault="004078A0" w:rsidP="00E83539">
            <w:pPr>
              <w:pStyle w:val="ListParagraph"/>
              <w:spacing w:before="0"/>
              <w:ind w:left="0"/>
              <w:jc w:val="right"/>
            </w:pPr>
            <w:r w:rsidRPr="00C7419D">
              <w:t>4%</w:t>
            </w:r>
          </w:p>
        </w:tc>
        <w:tc>
          <w:tcPr>
            <w:tcW w:w="817" w:type="dxa"/>
          </w:tcPr>
          <w:p w14:paraId="0BEB8833" w14:textId="77777777" w:rsidR="004078A0" w:rsidRPr="00923726" w:rsidRDefault="004078A0" w:rsidP="00E83539">
            <w:pPr>
              <w:pStyle w:val="ListParagraph"/>
              <w:spacing w:before="0"/>
              <w:ind w:left="0"/>
              <w:jc w:val="right"/>
            </w:pPr>
            <w:r>
              <w:t>4%</w:t>
            </w:r>
          </w:p>
        </w:tc>
        <w:tc>
          <w:tcPr>
            <w:tcW w:w="750" w:type="dxa"/>
          </w:tcPr>
          <w:p w14:paraId="65D4C5D8" w14:textId="77777777" w:rsidR="004078A0" w:rsidRPr="00923726" w:rsidRDefault="004078A0" w:rsidP="00E83539">
            <w:pPr>
              <w:pStyle w:val="ListParagraph"/>
              <w:spacing w:before="0"/>
              <w:ind w:left="0"/>
              <w:jc w:val="right"/>
            </w:pPr>
            <w:r>
              <w:t>4%</w:t>
            </w:r>
          </w:p>
        </w:tc>
        <w:tc>
          <w:tcPr>
            <w:tcW w:w="750" w:type="dxa"/>
          </w:tcPr>
          <w:p w14:paraId="2EB6EDF3" w14:textId="77777777" w:rsidR="004078A0" w:rsidRPr="00923726" w:rsidRDefault="004078A0" w:rsidP="00E83539">
            <w:pPr>
              <w:pStyle w:val="ListParagraph"/>
              <w:spacing w:before="0"/>
              <w:ind w:left="0"/>
              <w:jc w:val="right"/>
            </w:pPr>
            <w:r>
              <w:t>3%</w:t>
            </w:r>
          </w:p>
        </w:tc>
        <w:tc>
          <w:tcPr>
            <w:tcW w:w="750" w:type="dxa"/>
          </w:tcPr>
          <w:p w14:paraId="3AD34E22" w14:textId="77777777" w:rsidR="004078A0" w:rsidRPr="00923726" w:rsidRDefault="004078A0" w:rsidP="00E83539">
            <w:pPr>
              <w:pStyle w:val="ListParagraph"/>
              <w:spacing w:before="0"/>
              <w:ind w:left="0"/>
              <w:jc w:val="right"/>
            </w:pPr>
            <w:r>
              <w:t>3%</w:t>
            </w:r>
          </w:p>
        </w:tc>
      </w:tr>
      <w:tr w:rsidR="004078A0" w:rsidRPr="00923726" w14:paraId="3C641CBA" w14:textId="77777777" w:rsidTr="003765B0">
        <w:tc>
          <w:tcPr>
            <w:tcW w:w="5164" w:type="dxa"/>
          </w:tcPr>
          <w:p w14:paraId="79E7154B" w14:textId="7ABBFC45" w:rsidR="004078A0" w:rsidRPr="00C7419D" w:rsidRDefault="004078A0" w:rsidP="003968B3">
            <w:pPr>
              <w:spacing w:before="0"/>
              <w:rPr>
                <w:rFonts w:eastAsia="Times New Roman" w:cs="Arial"/>
                <w:szCs w:val="24"/>
                <w:lang w:eastAsia="en-GB"/>
              </w:rPr>
            </w:pPr>
            <w:r w:rsidRPr="00C7419D">
              <w:rPr>
                <w:rFonts w:eastAsia="Times New Roman" w:cs="Arial"/>
                <w:szCs w:val="24"/>
                <w:lang w:eastAsia="en-GB"/>
              </w:rPr>
              <w:t>Staff Race</w:t>
            </w:r>
            <w:r w:rsidR="00A12446" w:rsidRPr="00C7419D">
              <w:rPr>
                <w:rFonts w:eastAsia="Times New Roman" w:cs="Arial"/>
                <w:szCs w:val="24"/>
                <w:lang w:eastAsia="en-GB"/>
              </w:rPr>
              <w:t xml:space="preserve"> </w:t>
            </w:r>
            <w:r w:rsidRPr="00C7419D">
              <w:rPr>
                <w:rFonts w:eastAsia="Times New Roman" w:cs="Arial"/>
                <w:szCs w:val="24"/>
                <w:lang w:eastAsia="en-GB"/>
              </w:rPr>
              <w:t>%</w:t>
            </w:r>
          </w:p>
        </w:tc>
        <w:tc>
          <w:tcPr>
            <w:tcW w:w="425" w:type="dxa"/>
          </w:tcPr>
          <w:p w14:paraId="3128D4A2" w14:textId="77777777" w:rsidR="004078A0" w:rsidRPr="00C7419D" w:rsidRDefault="004078A0" w:rsidP="00E83539">
            <w:pPr>
              <w:pStyle w:val="ListParagraph"/>
              <w:spacing w:before="0"/>
              <w:ind w:left="0"/>
              <w:jc w:val="right"/>
            </w:pPr>
            <w:r w:rsidRPr="00C7419D">
              <w:t>5%</w:t>
            </w:r>
          </w:p>
        </w:tc>
        <w:tc>
          <w:tcPr>
            <w:tcW w:w="817" w:type="dxa"/>
          </w:tcPr>
          <w:p w14:paraId="06722465" w14:textId="77777777" w:rsidR="004078A0" w:rsidRPr="00923726" w:rsidRDefault="004078A0" w:rsidP="00E83539">
            <w:pPr>
              <w:pStyle w:val="ListParagraph"/>
              <w:spacing w:before="0"/>
              <w:ind w:left="0"/>
              <w:jc w:val="right"/>
            </w:pPr>
            <w:r>
              <w:t>5%</w:t>
            </w:r>
          </w:p>
        </w:tc>
        <w:tc>
          <w:tcPr>
            <w:tcW w:w="750" w:type="dxa"/>
          </w:tcPr>
          <w:p w14:paraId="63EAEC7D" w14:textId="77777777" w:rsidR="004078A0" w:rsidRPr="00923726" w:rsidRDefault="004078A0" w:rsidP="00E83539">
            <w:pPr>
              <w:pStyle w:val="ListParagraph"/>
              <w:spacing w:before="0"/>
              <w:ind w:left="0"/>
              <w:jc w:val="right"/>
            </w:pPr>
            <w:r>
              <w:t>4%</w:t>
            </w:r>
          </w:p>
        </w:tc>
        <w:tc>
          <w:tcPr>
            <w:tcW w:w="750" w:type="dxa"/>
          </w:tcPr>
          <w:p w14:paraId="467F6149" w14:textId="77777777" w:rsidR="004078A0" w:rsidRPr="00923726" w:rsidRDefault="004078A0" w:rsidP="00E83539">
            <w:pPr>
              <w:pStyle w:val="ListParagraph"/>
              <w:spacing w:before="0"/>
              <w:ind w:left="0"/>
              <w:jc w:val="right"/>
            </w:pPr>
            <w:r>
              <w:t>4%</w:t>
            </w:r>
          </w:p>
        </w:tc>
        <w:tc>
          <w:tcPr>
            <w:tcW w:w="750" w:type="dxa"/>
          </w:tcPr>
          <w:p w14:paraId="1FC3FA40" w14:textId="77777777" w:rsidR="004078A0" w:rsidRPr="00923726" w:rsidRDefault="004078A0" w:rsidP="00E83539">
            <w:pPr>
              <w:pStyle w:val="ListParagraph"/>
              <w:spacing w:before="0"/>
              <w:ind w:left="0"/>
              <w:jc w:val="right"/>
            </w:pPr>
            <w:r>
              <w:t>4%</w:t>
            </w:r>
          </w:p>
        </w:tc>
      </w:tr>
      <w:tr w:rsidR="004078A0" w:rsidRPr="00923726" w14:paraId="5A03EEAA" w14:textId="77777777" w:rsidTr="003765B0">
        <w:tc>
          <w:tcPr>
            <w:tcW w:w="5164" w:type="dxa"/>
          </w:tcPr>
          <w:p w14:paraId="67AEDD3D" w14:textId="770E4D64" w:rsidR="004078A0" w:rsidRPr="00E83539" w:rsidRDefault="004078A0" w:rsidP="003968B3">
            <w:pPr>
              <w:spacing w:before="0"/>
              <w:rPr>
                <w:rFonts w:eastAsia="Times New Roman" w:cs="Arial"/>
                <w:szCs w:val="24"/>
                <w:lang w:eastAsia="en-GB"/>
              </w:rPr>
            </w:pPr>
            <w:r w:rsidRPr="00E83539">
              <w:rPr>
                <w:rFonts w:eastAsia="Times New Roman" w:cs="Arial"/>
                <w:szCs w:val="24"/>
                <w:lang w:eastAsia="en-GB"/>
              </w:rPr>
              <w:t>Religion or Belief</w:t>
            </w:r>
            <w:r w:rsidR="00A12446" w:rsidRPr="00E83539">
              <w:rPr>
                <w:rFonts w:eastAsia="Times New Roman" w:cs="Arial"/>
                <w:szCs w:val="24"/>
                <w:lang w:eastAsia="en-GB"/>
              </w:rPr>
              <w:t xml:space="preserve"> </w:t>
            </w:r>
            <w:r w:rsidRPr="00E83539">
              <w:rPr>
                <w:rFonts w:eastAsia="Times New Roman" w:cs="Arial"/>
                <w:szCs w:val="24"/>
                <w:lang w:eastAsia="en-GB"/>
              </w:rPr>
              <w:t>%</w:t>
            </w:r>
          </w:p>
        </w:tc>
        <w:tc>
          <w:tcPr>
            <w:tcW w:w="425" w:type="dxa"/>
          </w:tcPr>
          <w:p w14:paraId="3A6A6CEA" w14:textId="77777777" w:rsidR="004078A0" w:rsidRPr="00923726" w:rsidRDefault="004078A0" w:rsidP="00E83539">
            <w:pPr>
              <w:pStyle w:val="ListParagraph"/>
              <w:spacing w:before="0"/>
              <w:ind w:left="0"/>
              <w:jc w:val="right"/>
            </w:pPr>
            <w:r>
              <w:t>12%</w:t>
            </w:r>
          </w:p>
        </w:tc>
        <w:tc>
          <w:tcPr>
            <w:tcW w:w="817" w:type="dxa"/>
          </w:tcPr>
          <w:p w14:paraId="1FE11B3C" w14:textId="77777777" w:rsidR="004078A0" w:rsidRPr="00923726" w:rsidRDefault="004078A0" w:rsidP="00E83539">
            <w:pPr>
              <w:pStyle w:val="ListParagraph"/>
              <w:spacing w:before="0"/>
              <w:ind w:left="0"/>
              <w:jc w:val="right"/>
            </w:pPr>
            <w:r>
              <w:t>12%</w:t>
            </w:r>
          </w:p>
        </w:tc>
        <w:tc>
          <w:tcPr>
            <w:tcW w:w="750" w:type="dxa"/>
          </w:tcPr>
          <w:p w14:paraId="19DE988D" w14:textId="77777777" w:rsidR="004078A0" w:rsidRPr="00923726" w:rsidRDefault="004078A0" w:rsidP="00E83539">
            <w:pPr>
              <w:pStyle w:val="ListParagraph"/>
              <w:spacing w:before="0"/>
              <w:ind w:left="0"/>
              <w:jc w:val="right"/>
            </w:pPr>
            <w:r>
              <w:t>12%</w:t>
            </w:r>
          </w:p>
        </w:tc>
        <w:tc>
          <w:tcPr>
            <w:tcW w:w="750" w:type="dxa"/>
          </w:tcPr>
          <w:p w14:paraId="0B8F2534" w14:textId="77777777" w:rsidR="004078A0" w:rsidRPr="00923726" w:rsidRDefault="004078A0" w:rsidP="00E83539">
            <w:pPr>
              <w:pStyle w:val="ListParagraph"/>
              <w:spacing w:before="0"/>
              <w:ind w:left="0"/>
              <w:jc w:val="right"/>
            </w:pPr>
            <w:r>
              <w:t>11%</w:t>
            </w:r>
          </w:p>
        </w:tc>
        <w:tc>
          <w:tcPr>
            <w:tcW w:w="750" w:type="dxa"/>
          </w:tcPr>
          <w:p w14:paraId="0D92F66A" w14:textId="77777777" w:rsidR="004078A0" w:rsidRPr="00923726" w:rsidRDefault="004078A0" w:rsidP="00E83539">
            <w:pPr>
              <w:pStyle w:val="ListParagraph"/>
              <w:spacing w:before="0"/>
              <w:ind w:left="0"/>
              <w:jc w:val="right"/>
            </w:pPr>
            <w:r>
              <w:t>10%</w:t>
            </w:r>
          </w:p>
        </w:tc>
      </w:tr>
      <w:tr w:rsidR="004078A0" w:rsidRPr="00923726" w14:paraId="7D37DF68" w14:textId="77777777" w:rsidTr="003765B0">
        <w:tc>
          <w:tcPr>
            <w:tcW w:w="5164" w:type="dxa"/>
          </w:tcPr>
          <w:p w14:paraId="63E7C566" w14:textId="3D8D76AB" w:rsidR="004078A0" w:rsidRPr="00E83539" w:rsidRDefault="004078A0" w:rsidP="003968B3">
            <w:pPr>
              <w:spacing w:before="0"/>
              <w:rPr>
                <w:rFonts w:eastAsia="Times New Roman" w:cs="Arial"/>
                <w:szCs w:val="24"/>
                <w:lang w:eastAsia="en-GB"/>
              </w:rPr>
            </w:pPr>
            <w:r w:rsidRPr="00E83539">
              <w:rPr>
                <w:rFonts w:eastAsia="Times New Roman" w:cs="Arial"/>
                <w:szCs w:val="24"/>
                <w:lang w:eastAsia="en-GB"/>
              </w:rPr>
              <w:t>Sexual Orientation</w:t>
            </w:r>
            <w:r w:rsidR="00A12446" w:rsidRPr="00E83539">
              <w:rPr>
                <w:rFonts w:eastAsia="Times New Roman" w:cs="Arial"/>
                <w:szCs w:val="24"/>
                <w:lang w:eastAsia="en-GB"/>
              </w:rPr>
              <w:t xml:space="preserve"> </w:t>
            </w:r>
            <w:r w:rsidRPr="00E83539">
              <w:rPr>
                <w:rFonts w:eastAsia="Times New Roman" w:cs="Arial"/>
                <w:szCs w:val="24"/>
                <w:lang w:eastAsia="en-GB"/>
              </w:rPr>
              <w:t>%</w:t>
            </w:r>
          </w:p>
        </w:tc>
        <w:tc>
          <w:tcPr>
            <w:tcW w:w="425" w:type="dxa"/>
          </w:tcPr>
          <w:p w14:paraId="4D8CCB7F" w14:textId="77777777" w:rsidR="004078A0" w:rsidRPr="00923726" w:rsidRDefault="004078A0" w:rsidP="00E83539">
            <w:pPr>
              <w:pStyle w:val="ListParagraph"/>
              <w:spacing w:before="0"/>
              <w:ind w:left="0"/>
              <w:jc w:val="right"/>
            </w:pPr>
            <w:r>
              <w:t>9%</w:t>
            </w:r>
          </w:p>
        </w:tc>
        <w:tc>
          <w:tcPr>
            <w:tcW w:w="817" w:type="dxa"/>
          </w:tcPr>
          <w:p w14:paraId="2D67A121" w14:textId="77777777" w:rsidR="004078A0" w:rsidRPr="00923726" w:rsidRDefault="004078A0" w:rsidP="00E83539">
            <w:pPr>
              <w:pStyle w:val="ListParagraph"/>
              <w:spacing w:before="0"/>
              <w:ind w:left="0"/>
              <w:jc w:val="right"/>
            </w:pPr>
            <w:r>
              <w:t>9%</w:t>
            </w:r>
          </w:p>
        </w:tc>
        <w:tc>
          <w:tcPr>
            <w:tcW w:w="750" w:type="dxa"/>
          </w:tcPr>
          <w:p w14:paraId="7B9D283B" w14:textId="77777777" w:rsidR="004078A0" w:rsidRPr="00923726" w:rsidRDefault="004078A0" w:rsidP="00E83539">
            <w:pPr>
              <w:pStyle w:val="ListParagraph"/>
              <w:spacing w:before="0"/>
              <w:ind w:left="0"/>
              <w:jc w:val="right"/>
            </w:pPr>
            <w:r>
              <w:t>9%</w:t>
            </w:r>
          </w:p>
        </w:tc>
        <w:tc>
          <w:tcPr>
            <w:tcW w:w="750" w:type="dxa"/>
          </w:tcPr>
          <w:p w14:paraId="571D56F1" w14:textId="77777777" w:rsidR="004078A0" w:rsidRPr="00923726" w:rsidRDefault="004078A0" w:rsidP="00E83539">
            <w:pPr>
              <w:pStyle w:val="ListParagraph"/>
              <w:spacing w:before="0"/>
              <w:ind w:left="0"/>
              <w:jc w:val="right"/>
            </w:pPr>
            <w:r>
              <w:t>9%</w:t>
            </w:r>
          </w:p>
        </w:tc>
        <w:tc>
          <w:tcPr>
            <w:tcW w:w="750" w:type="dxa"/>
          </w:tcPr>
          <w:p w14:paraId="1B9D50F7" w14:textId="77777777" w:rsidR="004078A0" w:rsidRPr="00923726" w:rsidRDefault="004078A0" w:rsidP="00E83539">
            <w:pPr>
              <w:pStyle w:val="ListParagraph"/>
              <w:spacing w:before="0"/>
              <w:ind w:left="0"/>
              <w:jc w:val="right"/>
            </w:pPr>
            <w:r>
              <w:t>9%</w:t>
            </w:r>
          </w:p>
        </w:tc>
      </w:tr>
    </w:tbl>
    <w:p w14:paraId="57ACD763" w14:textId="77777777" w:rsidR="00977E2B" w:rsidRDefault="00977E2B" w:rsidP="00977E2B">
      <w:pPr>
        <w:rPr>
          <w:rStyle w:val="Strong"/>
          <w:rFonts w:cs="Arial"/>
          <w:bCs w:val="0"/>
        </w:rPr>
      </w:pPr>
    </w:p>
    <w:p w14:paraId="6A1FD874" w14:textId="77777777" w:rsidR="00977E2B" w:rsidRDefault="00977E2B" w:rsidP="00977E2B">
      <w:pPr>
        <w:rPr>
          <w:rStyle w:val="Strong"/>
          <w:rFonts w:cs="Arial"/>
          <w:bCs w:val="0"/>
        </w:rPr>
      </w:pPr>
    </w:p>
    <w:p w14:paraId="74C0B84B" w14:textId="77777777" w:rsidR="00977E2B" w:rsidRDefault="00977E2B" w:rsidP="00977E2B">
      <w:pPr>
        <w:rPr>
          <w:rStyle w:val="Strong"/>
          <w:rFonts w:cs="Arial"/>
          <w:bCs w:val="0"/>
        </w:rPr>
      </w:pPr>
    </w:p>
    <w:p w14:paraId="63828427" w14:textId="62BFD7A5" w:rsidR="004078A0" w:rsidRPr="001967F2" w:rsidRDefault="004078A0" w:rsidP="001967F2">
      <w:pPr>
        <w:pStyle w:val="Heading4"/>
      </w:pPr>
      <w:r w:rsidRPr="001967F2">
        <w:rPr>
          <w:rStyle w:val="Strong"/>
          <w:b/>
          <w:bCs/>
        </w:rPr>
        <w:lastRenderedPageBreak/>
        <w:t>We said we would:</w:t>
      </w:r>
    </w:p>
    <w:p w14:paraId="2114B140" w14:textId="77777777" w:rsidR="004078A0" w:rsidRPr="00923726" w:rsidRDefault="004078A0" w:rsidP="004078A0">
      <w:pPr>
        <w:rPr>
          <w:rFonts w:cs="Arial"/>
          <w:szCs w:val="24"/>
        </w:rPr>
      </w:pPr>
      <w:r w:rsidRPr="00923726">
        <w:rPr>
          <w:rFonts w:cs="Arial"/>
          <w:szCs w:val="24"/>
        </w:rPr>
        <w:t>Consider sexual orientation monitoring options and how to record non-binary identities.</w:t>
      </w:r>
    </w:p>
    <w:p w14:paraId="31E09900" w14:textId="77777777" w:rsidR="004078A0" w:rsidRPr="001967F2" w:rsidRDefault="004078A0" w:rsidP="001967F2">
      <w:pPr>
        <w:pStyle w:val="Heading4"/>
      </w:pPr>
      <w:r w:rsidRPr="001967F2">
        <w:rPr>
          <w:rStyle w:val="Strong"/>
          <w:b/>
          <w:bCs/>
        </w:rPr>
        <w:t xml:space="preserve">We have:  </w:t>
      </w:r>
    </w:p>
    <w:p w14:paraId="105A6A0C" w14:textId="77777777" w:rsidR="004078A0" w:rsidRDefault="004078A0" w:rsidP="004078A0">
      <w:pPr>
        <w:pStyle w:val="ListParagraph"/>
        <w:numPr>
          <w:ilvl w:val="0"/>
          <w:numId w:val="32"/>
        </w:numPr>
        <w:ind w:left="360"/>
      </w:pPr>
      <w:r w:rsidRPr="00D332D4">
        <w:t>Undertaken benchmarking on employment monitoring questions including the question on sexual orientation. The sexual orientation question and categories in the 2022 census remain the same as our current monitoring question.</w:t>
      </w:r>
    </w:p>
    <w:p w14:paraId="77A3080D" w14:textId="77777777" w:rsidR="004078A0" w:rsidRDefault="004078A0" w:rsidP="004078A0">
      <w:pPr>
        <w:pStyle w:val="ListParagraph"/>
        <w:ind w:left="360"/>
      </w:pPr>
    </w:p>
    <w:p w14:paraId="4478D5AE" w14:textId="406A03EC" w:rsidR="004078A0" w:rsidRPr="00D332D4" w:rsidRDefault="00FA18AB" w:rsidP="004078A0">
      <w:pPr>
        <w:pStyle w:val="ListParagraph"/>
        <w:numPr>
          <w:ilvl w:val="0"/>
          <w:numId w:val="32"/>
        </w:numPr>
        <w:ind w:left="360"/>
      </w:pPr>
      <w:r>
        <w:t>Established a</w:t>
      </w:r>
      <w:r w:rsidR="004078A0" w:rsidRPr="00D332D4">
        <w:t xml:space="preserve"> Sex and Gender Reporting short life working group</w:t>
      </w:r>
      <w:r>
        <w:t>. The group aims to</w:t>
      </w:r>
      <w:r w:rsidR="004078A0" w:rsidRPr="00D332D4">
        <w:t xml:space="preserve"> consider the terminology and recording practices Police Scotland uses to collect data on sex and gender and recommend any necessary improvements in data recording and standards. Initial meetings with key stakeholders have been undertaken to develop informed options which will be tested with a wider audience, both internally and externally through stakeholder consultation.</w:t>
      </w:r>
    </w:p>
    <w:p w14:paraId="52A66581" w14:textId="671E3C94" w:rsidR="00764C3D" w:rsidRPr="007451CA" w:rsidRDefault="00764C3D" w:rsidP="00411DC2">
      <w:pPr>
        <w:rPr>
          <w:rFonts w:eastAsia="Times" w:cs="Arial"/>
          <w:color w:val="FF0000"/>
          <w:szCs w:val="24"/>
        </w:rPr>
      </w:pPr>
      <w:r w:rsidRPr="007451CA">
        <w:rPr>
          <w:rFonts w:cs="Arial"/>
          <w:b/>
          <w:color w:val="FF0000"/>
          <w:szCs w:val="24"/>
        </w:rPr>
        <w:br w:type="page"/>
      </w:r>
    </w:p>
    <w:p w14:paraId="5490E95E" w14:textId="15F47A9C" w:rsidR="00764C3D" w:rsidRPr="00411DC2" w:rsidRDefault="00764C3D" w:rsidP="00D57FA1">
      <w:pPr>
        <w:pStyle w:val="Heading3"/>
      </w:pPr>
      <w:bookmarkStart w:id="34" w:name="_Toc196735534"/>
      <w:r w:rsidRPr="00411DC2">
        <w:lastRenderedPageBreak/>
        <w:t>Equality Outcome 6</w:t>
      </w:r>
      <w:bookmarkEnd w:id="34"/>
      <w:r w:rsidRPr="00411DC2">
        <w:t xml:space="preserve"> </w:t>
      </w:r>
    </w:p>
    <w:p w14:paraId="56559D61" w14:textId="77777777" w:rsidR="00764C3D" w:rsidRPr="00411DC2" w:rsidRDefault="00764C3D" w:rsidP="00D7473F">
      <w:pPr>
        <w:rPr>
          <w:rFonts w:cs="Arial"/>
          <w:szCs w:val="24"/>
        </w:rPr>
      </w:pPr>
      <w:r w:rsidRPr="00411DC2">
        <w:rPr>
          <w:rFonts w:cs="Arial"/>
          <w:szCs w:val="24"/>
        </w:rPr>
        <w:t>Our leaders have the right skills and confidence to lead in relation to equality, diversity, inclusion and human rights.</w:t>
      </w:r>
    </w:p>
    <w:p w14:paraId="2D837119" w14:textId="41A620C2" w:rsidR="00764C3D" w:rsidRPr="00A15213" w:rsidRDefault="006C0B6A" w:rsidP="001967F2">
      <w:pPr>
        <w:pStyle w:val="Heading4"/>
      </w:pPr>
      <w:r w:rsidRPr="00A15213">
        <w:rPr>
          <w:rStyle w:val="Strong"/>
          <w:b/>
        </w:rPr>
        <w:t xml:space="preserve">Objectives: </w:t>
      </w:r>
      <w:r w:rsidR="00764C3D" w:rsidRPr="00A15213">
        <w:t xml:space="preserve"> </w:t>
      </w:r>
    </w:p>
    <w:p w14:paraId="2696A446" w14:textId="77777777" w:rsidR="00764C3D" w:rsidRPr="00411DC2" w:rsidRDefault="00764C3D" w:rsidP="00D7473F">
      <w:pPr>
        <w:numPr>
          <w:ilvl w:val="0"/>
          <w:numId w:val="1"/>
        </w:numPr>
        <w:rPr>
          <w:rFonts w:cs="Arial"/>
          <w:szCs w:val="24"/>
        </w:rPr>
      </w:pPr>
      <w:r w:rsidRPr="00411DC2">
        <w:rPr>
          <w:rFonts w:cs="Arial"/>
          <w:szCs w:val="24"/>
        </w:rPr>
        <w:t>Leaders will be provided with effective and practical tools to support their peoples’ diverse needs</w:t>
      </w:r>
    </w:p>
    <w:p w14:paraId="7C28E33F" w14:textId="77777777" w:rsidR="00764C3D" w:rsidRPr="00411DC2" w:rsidRDefault="00764C3D" w:rsidP="00D7473F">
      <w:pPr>
        <w:numPr>
          <w:ilvl w:val="0"/>
          <w:numId w:val="1"/>
        </w:numPr>
        <w:rPr>
          <w:rFonts w:cs="Arial"/>
          <w:szCs w:val="24"/>
        </w:rPr>
      </w:pPr>
      <w:r w:rsidRPr="00411DC2">
        <w:rPr>
          <w:rFonts w:cs="Arial"/>
          <w:szCs w:val="24"/>
        </w:rPr>
        <w:t>Leaders will be skilled in identifying barriers to equality and inclusion, will be confident to address these and progress opportunities to promote inclusion</w:t>
      </w:r>
    </w:p>
    <w:p w14:paraId="47A2F593" w14:textId="77777777" w:rsidR="00764C3D" w:rsidRPr="00831D53" w:rsidRDefault="00764C3D" w:rsidP="001967F2">
      <w:pPr>
        <w:pStyle w:val="Heading4"/>
      </w:pPr>
      <w:r w:rsidRPr="00831D53">
        <w:t>Measures</w:t>
      </w:r>
      <w:r w:rsidR="0031307A" w:rsidRPr="00831D53">
        <w:t>:</w:t>
      </w:r>
    </w:p>
    <w:p w14:paraId="51B3F4D3" w14:textId="77777777" w:rsidR="00764C3D" w:rsidRPr="00411DC2" w:rsidRDefault="00764C3D" w:rsidP="00D7473F">
      <w:pPr>
        <w:numPr>
          <w:ilvl w:val="0"/>
          <w:numId w:val="1"/>
        </w:numPr>
        <w:rPr>
          <w:rFonts w:cs="Arial"/>
          <w:szCs w:val="24"/>
        </w:rPr>
      </w:pPr>
      <w:r w:rsidRPr="00411DC2">
        <w:rPr>
          <w:rFonts w:cs="Arial"/>
          <w:szCs w:val="24"/>
        </w:rPr>
        <w:t>Information, tools, procedures, guidance and communications relating to equality, diversity and inclusion.</w:t>
      </w:r>
    </w:p>
    <w:p w14:paraId="7FC4161E" w14:textId="77777777" w:rsidR="00764C3D" w:rsidRPr="00411DC2" w:rsidRDefault="00764C3D" w:rsidP="00D7473F">
      <w:pPr>
        <w:numPr>
          <w:ilvl w:val="0"/>
          <w:numId w:val="1"/>
        </w:numPr>
        <w:rPr>
          <w:rFonts w:cs="Arial"/>
          <w:szCs w:val="24"/>
        </w:rPr>
      </w:pPr>
      <w:r w:rsidRPr="00411DC2">
        <w:rPr>
          <w:rFonts w:cs="Arial"/>
          <w:szCs w:val="24"/>
        </w:rPr>
        <w:t>Number of equality, diversity and inclusion training days delivered.</w:t>
      </w:r>
    </w:p>
    <w:p w14:paraId="265DEE29" w14:textId="4B695EC0" w:rsidR="00E61A40" w:rsidRDefault="00764C3D" w:rsidP="001F1F2C">
      <w:pPr>
        <w:numPr>
          <w:ilvl w:val="0"/>
          <w:numId w:val="1"/>
        </w:numPr>
        <w:rPr>
          <w:rFonts w:cs="Arial"/>
          <w:szCs w:val="24"/>
        </w:rPr>
      </w:pPr>
      <w:r w:rsidRPr="00411DC2">
        <w:rPr>
          <w:rFonts w:cs="Arial"/>
          <w:szCs w:val="24"/>
        </w:rPr>
        <w:t>Insights on the improvement in manager’s knowledge and confidence in relation to equality, diversity and inclusion (from course evaluation and staff survey).</w:t>
      </w:r>
    </w:p>
    <w:p w14:paraId="602D477C" w14:textId="08B9F1C2" w:rsidR="004078A0" w:rsidRPr="00C92D3F" w:rsidRDefault="004078A0" w:rsidP="004078A0">
      <w:r w:rsidRPr="00C92D3F">
        <w:t xml:space="preserve">This outcome was identified in recognition of the need to refresh the skills of our leaders in relation to EDI. It aims to ensure a more inclusive workforce culture where people feel valued, supported and can be themselves at work. Feedback suggests that progress has been made in relation to the visibility and commitment of Police Scotland Executive team in relation to EDI topics and </w:t>
      </w:r>
      <w:r w:rsidR="0088305E">
        <w:t xml:space="preserve">through </w:t>
      </w:r>
      <w:r w:rsidRPr="00C92D3F">
        <w:t xml:space="preserve">the strategic commitment </w:t>
      </w:r>
      <w:r w:rsidR="0088305E">
        <w:t>in the Police Scotland</w:t>
      </w:r>
      <w:r>
        <w:t xml:space="preserve"> Policing Together</w:t>
      </w:r>
      <w:r w:rsidR="0088305E">
        <w:t xml:space="preserve"> Strategy</w:t>
      </w:r>
      <w:r w:rsidRPr="00C92D3F">
        <w:t xml:space="preserve">. The next steps of this work will be to focus on ensuring that EDI is mainstreamed by senior managers at a local level and to continue to build the knowledge and skill of our line managers, officers, staff and volunteers. We will also build on this work to focus more on the impact of improved leadership skills on colleague experience. </w:t>
      </w:r>
    </w:p>
    <w:p w14:paraId="441C3B16" w14:textId="77777777" w:rsidR="004078A0" w:rsidRPr="004078A0" w:rsidRDefault="004078A0" w:rsidP="001967F2">
      <w:pPr>
        <w:pStyle w:val="Heading4"/>
        <w:rPr>
          <w:rStyle w:val="Strong"/>
          <w:b/>
          <w:bCs/>
        </w:rPr>
      </w:pPr>
      <w:r w:rsidRPr="004078A0">
        <w:rPr>
          <w:rStyle w:val="Strong"/>
          <w:b/>
        </w:rPr>
        <w:lastRenderedPageBreak/>
        <w:t>Activities:</w:t>
      </w:r>
    </w:p>
    <w:p w14:paraId="0A138912" w14:textId="77777777" w:rsidR="004078A0" w:rsidRPr="001967F2" w:rsidRDefault="004078A0" w:rsidP="001967F2">
      <w:pPr>
        <w:pStyle w:val="Heading4"/>
      </w:pPr>
      <w:r w:rsidRPr="001967F2">
        <w:rPr>
          <w:rStyle w:val="Strong"/>
          <w:b/>
          <w:bCs/>
        </w:rPr>
        <w:t>We said we would:</w:t>
      </w:r>
      <w:r w:rsidRPr="001967F2">
        <w:t xml:space="preserve"> </w:t>
      </w:r>
    </w:p>
    <w:p w14:paraId="2A7E355B" w14:textId="77777777" w:rsidR="004078A0" w:rsidRPr="00923726" w:rsidRDefault="004078A0" w:rsidP="004078A0">
      <w:pPr>
        <w:rPr>
          <w:rFonts w:cs="Arial"/>
          <w:szCs w:val="24"/>
        </w:rPr>
      </w:pPr>
      <w:r w:rsidRPr="00923726">
        <w:rPr>
          <w:rFonts w:cs="Arial"/>
          <w:szCs w:val="24"/>
        </w:rPr>
        <w:t>Improve and develop leadership training in relation to equality, diversity and inclusion.</w:t>
      </w:r>
    </w:p>
    <w:p w14:paraId="46D1B847" w14:textId="77777777" w:rsidR="004078A0" w:rsidRPr="001967F2" w:rsidRDefault="004078A0" w:rsidP="001967F2">
      <w:pPr>
        <w:pStyle w:val="Heading4"/>
      </w:pPr>
      <w:r w:rsidRPr="001967F2">
        <w:rPr>
          <w:rStyle w:val="Strong"/>
          <w:b/>
          <w:bCs/>
        </w:rPr>
        <w:t xml:space="preserve">We have:  </w:t>
      </w:r>
    </w:p>
    <w:p w14:paraId="76975BEC" w14:textId="59838A5A" w:rsidR="004078A0" w:rsidRPr="00DD042B" w:rsidRDefault="004078A0" w:rsidP="004078A0">
      <w:pPr>
        <w:pStyle w:val="ListParagraph"/>
        <w:numPr>
          <w:ilvl w:val="0"/>
          <w:numId w:val="33"/>
        </w:numPr>
        <w:spacing w:before="0"/>
        <w:ind w:left="352" w:hanging="352"/>
        <w:contextualSpacing w:val="0"/>
      </w:pPr>
      <w:bookmarkStart w:id="35" w:name="_Hlk188539371"/>
      <w:r w:rsidRPr="00DD042B">
        <w:t>Launched our second EDI e-learning module called ‘</w:t>
      </w:r>
      <w:r w:rsidR="00E83539">
        <w:t>U</w:t>
      </w:r>
      <w:r w:rsidRPr="00DD042B">
        <w:t xml:space="preserve">pholding our Values’ in March 2024. The module focusses on ethical policing, our values and institutional discrimination. The module was developed with guidance from a wide range of stakeholders from across the organisation, including unions and diversity staff associations. </w:t>
      </w:r>
      <w:bookmarkStart w:id="36" w:name="_Hlk178060369"/>
      <w:r w:rsidRPr="00DD042B">
        <w:t xml:space="preserve">As of </w:t>
      </w:r>
      <w:r>
        <w:t xml:space="preserve">30 </w:t>
      </w:r>
      <w:r w:rsidRPr="00DD042B">
        <w:t xml:space="preserve">January 2025, </w:t>
      </w:r>
      <w:r w:rsidRPr="00896C58">
        <w:t>16,772</w:t>
      </w:r>
      <w:r w:rsidRPr="00DD042B">
        <w:t xml:space="preserve"> colleagues have completed the ‘</w:t>
      </w:r>
      <w:bookmarkStart w:id="37" w:name="_Hlk178060330"/>
      <w:r w:rsidRPr="00DD042B">
        <w:t>Upholdin</w:t>
      </w:r>
      <w:r w:rsidRPr="00C7419D">
        <w:t>g our Values’</w:t>
      </w:r>
      <w:bookmarkEnd w:id="37"/>
      <w:r w:rsidRPr="00C7419D">
        <w:t xml:space="preserve"> EDI e-learning module. This equates to a 70% completion rate so far. </w:t>
      </w:r>
      <w:bookmarkEnd w:id="36"/>
      <w:r>
        <w:t>4</w:t>
      </w:r>
      <w:r w:rsidRPr="00DD042B">
        <w:t>,</w:t>
      </w:r>
      <w:r>
        <w:t>183</w:t>
      </w:r>
      <w:r w:rsidRPr="00DD042B">
        <w:t xml:space="preserve"> colleagues completed the course evaluation:</w:t>
      </w:r>
    </w:p>
    <w:p w14:paraId="27AE6EA9" w14:textId="77777777" w:rsidR="004078A0" w:rsidRPr="00DD042B" w:rsidRDefault="004078A0" w:rsidP="004078A0">
      <w:pPr>
        <w:pStyle w:val="ListParagraph"/>
        <w:numPr>
          <w:ilvl w:val="2"/>
          <w:numId w:val="35"/>
        </w:numPr>
        <w:spacing w:before="0"/>
        <w:ind w:left="1797" w:hanging="357"/>
        <w:contextualSpacing w:val="0"/>
      </w:pPr>
      <w:r w:rsidRPr="00DD042B">
        <w:t>Confidence to apply knowledge – 9</w:t>
      </w:r>
      <w:r>
        <w:t>3</w:t>
      </w:r>
      <w:r w:rsidRPr="00DD042B">
        <w:t>% agree</w:t>
      </w:r>
    </w:p>
    <w:p w14:paraId="69D82208" w14:textId="77777777" w:rsidR="004078A0" w:rsidRPr="00DD042B" w:rsidRDefault="004078A0" w:rsidP="004078A0">
      <w:pPr>
        <w:pStyle w:val="ListParagraph"/>
        <w:numPr>
          <w:ilvl w:val="2"/>
          <w:numId w:val="35"/>
        </w:numPr>
        <w:spacing w:before="0"/>
        <w:ind w:left="1797" w:hanging="357"/>
        <w:contextualSpacing w:val="0"/>
      </w:pPr>
      <w:r w:rsidRPr="00DD042B">
        <w:t>Satisfied with the learning – 8</w:t>
      </w:r>
      <w:r>
        <w:t>7</w:t>
      </w:r>
      <w:r w:rsidRPr="00DD042B">
        <w:t>% agree</w:t>
      </w:r>
    </w:p>
    <w:p w14:paraId="239E888A" w14:textId="77777777" w:rsidR="004078A0" w:rsidRPr="00DD042B" w:rsidRDefault="004078A0" w:rsidP="004078A0">
      <w:pPr>
        <w:pStyle w:val="ListParagraph"/>
        <w:numPr>
          <w:ilvl w:val="2"/>
          <w:numId w:val="35"/>
        </w:numPr>
        <w:spacing w:before="0"/>
        <w:ind w:left="1797" w:hanging="357"/>
        <w:contextualSpacing w:val="0"/>
      </w:pPr>
      <w:r w:rsidRPr="00DD042B">
        <w:t>Learning outcomes met – 9</w:t>
      </w:r>
      <w:r>
        <w:t>2</w:t>
      </w:r>
      <w:r w:rsidRPr="00DD042B">
        <w:t>% agree</w:t>
      </w:r>
    </w:p>
    <w:p w14:paraId="13E8E4BC" w14:textId="77777777" w:rsidR="004078A0" w:rsidRPr="00DD042B" w:rsidRDefault="004078A0" w:rsidP="004078A0">
      <w:pPr>
        <w:pStyle w:val="ListParagraph"/>
        <w:numPr>
          <w:ilvl w:val="2"/>
          <w:numId w:val="35"/>
        </w:numPr>
        <w:spacing w:before="0"/>
        <w:ind w:left="1797" w:hanging="357"/>
        <w:contextualSpacing w:val="0"/>
      </w:pPr>
      <w:r w:rsidRPr="00DD042B">
        <w:t>Easy to navigate – 92% agree</w:t>
      </w:r>
    </w:p>
    <w:p w14:paraId="689BC887" w14:textId="77777777" w:rsidR="004078A0" w:rsidRPr="00DD042B" w:rsidRDefault="004078A0" w:rsidP="004078A0">
      <w:pPr>
        <w:pStyle w:val="ListParagraph"/>
        <w:numPr>
          <w:ilvl w:val="2"/>
          <w:numId w:val="35"/>
        </w:numPr>
        <w:spacing w:before="0"/>
        <w:ind w:left="1797" w:hanging="357"/>
        <w:contextualSpacing w:val="0"/>
      </w:pPr>
      <w:r w:rsidRPr="00DD042B">
        <w:t>Content clear and relevant – 91% agree</w:t>
      </w:r>
    </w:p>
    <w:p w14:paraId="3B68C0C7" w14:textId="77777777" w:rsidR="004078A0" w:rsidRPr="00DD042B" w:rsidRDefault="004078A0" w:rsidP="004078A0">
      <w:pPr>
        <w:pStyle w:val="ListParagraph"/>
        <w:numPr>
          <w:ilvl w:val="2"/>
          <w:numId w:val="35"/>
        </w:numPr>
        <w:spacing w:before="0"/>
        <w:ind w:left="1797" w:hanging="357"/>
        <w:contextualSpacing w:val="0"/>
      </w:pPr>
      <w:r w:rsidRPr="00DD042B">
        <w:t>Appropriate duration of programme – 8</w:t>
      </w:r>
      <w:r>
        <w:t>4</w:t>
      </w:r>
      <w:r w:rsidRPr="00DD042B">
        <w:t xml:space="preserve">% agree </w:t>
      </w:r>
    </w:p>
    <w:p w14:paraId="3CB8750D" w14:textId="77777777" w:rsidR="004078A0" w:rsidRPr="00DD042B" w:rsidRDefault="004078A0" w:rsidP="004078A0">
      <w:pPr>
        <w:pStyle w:val="ListParagraph"/>
        <w:numPr>
          <w:ilvl w:val="2"/>
          <w:numId w:val="35"/>
        </w:numPr>
        <w:spacing w:before="0" w:after="160"/>
        <w:ind w:left="1797" w:hanging="357"/>
        <w:contextualSpacing w:val="0"/>
      </w:pPr>
      <w:r w:rsidRPr="00DD042B">
        <w:t>Appropriate approach to diversity – 9</w:t>
      </w:r>
      <w:r>
        <w:t>2</w:t>
      </w:r>
      <w:r w:rsidRPr="00DD042B">
        <w:t>% agree</w:t>
      </w:r>
    </w:p>
    <w:p w14:paraId="0B6F36A3" w14:textId="2B78CADB" w:rsidR="004078A0" w:rsidRPr="00DD042B" w:rsidRDefault="004078A0" w:rsidP="004078A0">
      <w:pPr>
        <w:pStyle w:val="ListParagraph"/>
        <w:numPr>
          <w:ilvl w:val="0"/>
          <w:numId w:val="34"/>
        </w:numPr>
        <w:spacing w:before="0" w:after="160"/>
        <w:ind w:left="426" w:hanging="357"/>
        <w:contextualSpacing w:val="0"/>
      </w:pPr>
      <w:r w:rsidRPr="00DD042B">
        <w:t xml:space="preserve">Achieved independent certification from a professional provider called ‘The CPD Certification Service’ for our initial EDI focussed Empower Hours entitled Inclusion starts with I, Unconscious Bias and How to be an Ally. From April 2023 </w:t>
      </w:r>
      <w:r w:rsidR="00D52624">
        <w:t xml:space="preserve">to </w:t>
      </w:r>
      <w:r w:rsidRPr="00DD042B">
        <w:t xml:space="preserve">September 2024, around 33 sessions have been delivered to approximately 254 colleagues. The feedback from colleagues on the Empower Hour Products is positive and the sessions score an average of 9/10 with </w:t>
      </w:r>
      <w:r w:rsidR="00D52624" w:rsidRPr="00DD042B">
        <w:t>most</w:t>
      </w:r>
      <w:r w:rsidRPr="00DD042B">
        <w:t xml:space="preserve"> colleagues choosing ‘</w:t>
      </w:r>
      <w:r w:rsidR="00C7419D" w:rsidRPr="00DD042B">
        <w:t>very likely</w:t>
      </w:r>
      <w:r w:rsidRPr="00DD042B">
        <w:t>’ or ‘likely’ to recommend to others.</w:t>
      </w:r>
      <w:r w:rsidRPr="00DD042B">
        <w:rPr>
          <w:color w:val="FF0000"/>
        </w:rPr>
        <w:t xml:space="preserve"> </w:t>
      </w:r>
    </w:p>
    <w:p w14:paraId="448FC68F" w14:textId="18E5FB62" w:rsidR="004078A0" w:rsidRPr="00DD042B" w:rsidRDefault="004078A0" w:rsidP="004078A0">
      <w:pPr>
        <w:pStyle w:val="ListParagraph"/>
        <w:numPr>
          <w:ilvl w:val="0"/>
          <w:numId w:val="34"/>
        </w:numPr>
        <w:spacing w:before="0" w:after="160"/>
        <w:ind w:left="426" w:hanging="357"/>
        <w:contextualSpacing w:val="0"/>
      </w:pPr>
      <w:r>
        <w:t>Developed a</w:t>
      </w:r>
      <w:r w:rsidRPr="00DD042B">
        <w:t xml:space="preserve"> new Empower hour on Deconstructing Institutional Discrimination. The 90-minute session explains the terminology, exploring both the definitive meaning and implications for us all, whilst also providing a unique opportunity to learn from the perspectives and experiences of colleagues from a range of different backgrounds. Deconstructing Institutional Discrimination empower hours is available as a </w:t>
      </w:r>
      <w:r w:rsidR="00E83539">
        <w:t>continuous professional development (</w:t>
      </w:r>
      <w:r w:rsidRPr="00DD042B">
        <w:t>CPD</w:t>
      </w:r>
      <w:r w:rsidR="00E83539">
        <w:t>)</w:t>
      </w:r>
      <w:r w:rsidRPr="00DD042B">
        <w:t xml:space="preserve"> session and </w:t>
      </w:r>
      <w:r w:rsidRPr="00DD042B">
        <w:lastRenderedPageBreak/>
        <w:t xml:space="preserve">has also been delivered as part of the People Management Development Programme (PMDP) since October 2023. Between then and January 2025 there have been 57 inputs delivered to 1,224 colleagues. The feedback received shows an average score of 6/10. </w:t>
      </w:r>
      <w:r w:rsidR="0088305E">
        <w:t>Feedback is being reviewed and will be acted upon as relevant.</w:t>
      </w:r>
    </w:p>
    <w:p w14:paraId="5AC13064" w14:textId="28AFA2FC" w:rsidR="004078A0" w:rsidRPr="00DD042B" w:rsidRDefault="004078A0" w:rsidP="004078A0">
      <w:pPr>
        <w:pStyle w:val="ListParagraph"/>
        <w:numPr>
          <w:ilvl w:val="0"/>
          <w:numId w:val="34"/>
        </w:numPr>
        <w:spacing w:before="0" w:after="160"/>
        <w:ind w:left="426" w:hanging="426"/>
        <w:contextualSpacing w:val="0"/>
      </w:pPr>
      <w:r>
        <w:t>D</w:t>
      </w:r>
      <w:r w:rsidRPr="00DD042B">
        <w:t>elivered Leader Inclusion Empower Hour sessions for mid-level leaders within the organisation. The session has been developed specifically for Leaders and includes a variety of content from</w:t>
      </w:r>
      <w:r w:rsidR="00E83539">
        <w:t xml:space="preserve"> the</w:t>
      </w:r>
      <w:r w:rsidRPr="00DD042B">
        <w:t xml:space="preserve"> EDI Empower Hours (Inclusion starts with I and Unconscious Bias). This session has a focus for leaders who have a collective role in</w:t>
      </w:r>
      <w:r w:rsidR="002E3F1F">
        <w:t xml:space="preserve"> mainstreaming and</w:t>
      </w:r>
      <w:r w:rsidRPr="00DD042B">
        <w:t xml:space="preserve"> advancing inclusion within our organisational culture. The session has been designed for colleagues to share ideas and knowledge and allow for conversation to take place. The sessions were delivered between October and November 2023, during this period 50 sessions were delivered to 395 </w:t>
      </w:r>
      <w:r w:rsidR="00C7419D" w:rsidRPr="00DD042B">
        <w:t>mid-level</w:t>
      </w:r>
      <w:r w:rsidRPr="00DD042B">
        <w:t xml:space="preserve"> leaders in the organisation, the sessions achieved a 90% advocacy rate and were scored on average 9 out of 10. </w:t>
      </w:r>
    </w:p>
    <w:p w14:paraId="406A615E" w14:textId="16D6242A" w:rsidR="004078A0" w:rsidRPr="00DD042B" w:rsidRDefault="004078A0" w:rsidP="004078A0">
      <w:pPr>
        <w:pStyle w:val="ListParagraph"/>
        <w:numPr>
          <w:ilvl w:val="0"/>
          <w:numId w:val="34"/>
        </w:numPr>
        <w:spacing w:before="0" w:after="160"/>
        <w:ind w:left="426"/>
        <w:contextualSpacing w:val="0"/>
      </w:pPr>
      <w:r w:rsidRPr="00DD042B">
        <w:t xml:space="preserve">Developed an Anti-racist training programme called Unity Through Learning. This learning programme has been developed with an external provider to deliver organisational wide training as part of the commitment to building an inclusive and anti-discriminatory organisation. The </w:t>
      </w:r>
      <w:r w:rsidR="00C7419D" w:rsidRPr="00DD042B">
        <w:t>one-day</w:t>
      </w:r>
      <w:r w:rsidRPr="00DD042B">
        <w:t xml:space="preserve"> face to face session covers topics such as intersectionality, micro-aggressions, types of bias and the differences between being not racist and anti-racist. The session provides an opportunity for colleagues to explore where they are on their anti-racist journey and learn from their colleagues. Unity through Learning is currently in a test phase and </w:t>
      </w:r>
      <w:r w:rsidR="002E3F1F">
        <w:t>p</w:t>
      </w:r>
      <w:r w:rsidRPr="00DD042B">
        <w:t xml:space="preserve">olice </w:t>
      </w:r>
      <w:r w:rsidR="002E3F1F">
        <w:t>s</w:t>
      </w:r>
      <w:r w:rsidRPr="00DD042B">
        <w:t xml:space="preserve">taff grades 1-3 and </w:t>
      </w:r>
      <w:r w:rsidR="002E3F1F">
        <w:t>constables</w:t>
      </w:r>
      <w:r w:rsidRPr="00DD042B">
        <w:t xml:space="preserve"> have been the first to attend sessions delivered by our external partner at various locations across the service. Since November 2024 there have been 224 colleagues trained, the initial reaction from colleagues is positive and the course is scoring 7/10 on average.  </w:t>
      </w:r>
    </w:p>
    <w:p w14:paraId="4C262259" w14:textId="60A8868D" w:rsidR="004078A0" w:rsidRPr="00DD042B" w:rsidRDefault="004078A0" w:rsidP="004078A0">
      <w:pPr>
        <w:pStyle w:val="ListParagraph"/>
        <w:numPr>
          <w:ilvl w:val="0"/>
          <w:numId w:val="34"/>
        </w:numPr>
        <w:spacing w:before="0" w:after="160"/>
        <w:ind w:left="426"/>
        <w:contextualSpacing w:val="0"/>
      </w:pPr>
      <w:r w:rsidRPr="00DD042B">
        <w:t>Reviewed the content and presentation style of the staff induction to ensure the course supports colleagues with essential organisational information and setting clear performance expectations</w:t>
      </w:r>
      <w:r w:rsidR="002E3F1F">
        <w:t xml:space="preserve"> including values and behaviours</w:t>
      </w:r>
      <w:r w:rsidRPr="00DD042B">
        <w:t xml:space="preserve">. Specific equality, diversity and inclusion content and a Policing Together overview are </w:t>
      </w:r>
      <w:r w:rsidRPr="00DD042B">
        <w:lastRenderedPageBreak/>
        <w:t>included as well as the</w:t>
      </w:r>
      <w:r>
        <w:t xml:space="preserve"> Police Scotland</w:t>
      </w:r>
      <w:r w:rsidRPr="00DD042B">
        <w:t xml:space="preserve"> Competency Values Framework (CVF) to define behavioural expectations. Evaluation data is included below and is based on 394 responses:</w:t>
      </w:r>
    </w:p>
    <w:p w14:paraId="6E0089F2" w14:textId="77777777" w:rsidR="004078A0" w:rsidRPr="00DD042B" w:rsidRDefault="004078A0" w:rsidP="004078A0">
      <w:pPr>
        <w:pStyle w:val="ListParagraph"/>
        <w:numPr>
          <w:ilvl w:val="1"/>
          <w:numId w:val="34"/>
        </w:numPr>
        <w:spacing w:before="0" w:after="160"/>
      </w:pPr>
      <w:r w:rsidRPr="00DD042B">
        <w:t>Confidence to apply knowledge – 96% agree</w:t>
      </w:r>
    </w:p>
    <w:p w14:paraId="25B8EC0C" w14:textId="77777777" w:rsidR="004078A0" w:rsidRPr="00DD042B" w:rsidRDefault="004078A0" w:rsidP="004078A0">
      <w:pPr>
        <w:pStyle w:val="ListParagraph"/>
        <w:numPr>
          <w:ilvl w:val="1"/>
          <w:numId w:val="34"/>
        </w:numPr>
        <w:spacing w:before="0" w:after="160"/>
      </w:pPr>
      <w:r w:rsidRPr="00DD042B">
        <w:t>Satisfied with the learning – 93% agree</w:t>
      </w:r>
    </w:p>
    <w:p w14:paraId="424447D3" w14:textId="77777777" w:rsidR="004078A0" w:rsidRPr="00DD042B" w:rsidRDefault="004078A0" w:rsidP="004078A0">
      <w:pPr>
        <w:pStyle w:val="ListParagraph"/>
        <w:numPr>
          <w:ilvl w:val="1"/>
          <w:numId w:val="34"/>
        </w:numPr>
        <w:spacing w:before="0" w:after="160"/>
      </w:pPr>
      <w:r w:rsidRPr="00DD042B">
        <w:t>Learning outcomes met – 94% agree</w:t>
      </w:r>
    </w:p>
    <w:p w14:paraId="50843DB9" w14:textId="77777777" w:rsidR="004078A0" w:rsidRPr="00DD042B" w:rsidRDefault="004078A0" w:rsidP="004078A0">
      <w:pPr>
        <w:pStyle w:val="ListParagraph"/>
        <w:numPr>
          <w:ilvl w:val="1"/>
          <w:numId w:val="34"/>
        </w:numPr>
        <w:spacing w:before="0" w:after="160"/>
      </w:pPr>
      <w:r w:rsidRPr="00DD042B">
        <w:t>Easy to navigate – 91% agree</w:t>
      </w:r>
    </w:p>
    <w:p w14:paraId="7C40B466" w14:textId="77777777" w:rsidR="004078A0" w:rsidRPr="00DD042B" w:rsidRDefault="004078A0" w:rsidP="004078A0">
      <w:pPr>
        <w:pStyle w:val="ListParagraph"/>
        <w:numPr>
          <w:ilvl w:val="1"/>
          <w:numId w:val="34"/>
        </w:numPr>
        <w:spacing w:before="0" w:after="160"/>
      </w:pPr>
      <w:r w:rsidRPr="00DD042B">
        <w:t>Learning materials supported the content – 96% agree</w:t>
      </w:r>
    </w:p>
    <w:p w14:paraId="5955B739" w14:textId="77777777" w:rsidR="004078A0" w:rsidRPr="00DD042B" w:rsidRDefault="004078A0" w:rsidP="004078A0">
      <w:pPr>
        <w:pStyle w:val="ListParagraph"/>
        <w:numPr>
          <w:ilvl w:val="1"/>
          <w:numId w:val="34"/>
        </w:numPr>
        <w:spacing w:before="0" w:after="160"/>
      </w:pPr>
      <w:r w:rsidRPr="00DD042B">
        <w:t>Appropriate duration of programme – 91% agree</w:t>
      </w:r>
    </w:p>
    <w:p w14:paraId="4862DD73" w14:textId="77777777" w:rsidR="004078A0" w:rsidRDefault="004078A0" w:rsidP="004078A0">
      <w:pPr>
        <w:pStyle w:val="ListParagraph"/>
        <w:numPr>
          <w:ilvl w:val="1"/>
          <w:numId w:val="34"/>
        </w:numPr>
        <w:spacing w:before="0" w:after="160"/>
        <w:contextualSpacing w:val="0"/>
      </w:pPr>
      <w:r w:rsidRPr="00DD042B">
        <w:t>Appropriate approach to diversity – 95% agree</w:t>
      </w:r>
    </w:p>
    <w:p w14:paraId="13D65328" w14:textId="2B29F2BD" w:rsidR="004078A0" w:rsidRDefault="004078A0" w:rsidP="004078A0">
      <w:pPr>
        <w:pStyle w:val="ListParagraph"/>
        <w:numPr>
          <w:ilvl w:val="0"/>
          <w:numId w:val="34"/>
        </w:numPr>
        <w:spacing w:before="0" w:after="160"/>
        <w:ind w:left="284"/>
        <w:contextualSpacing w:val="0"/>
      </w:pPr>
      <w:r w:rsidRPr="00DD042B">
        <w:t xml:space="preserve">Engaged an external E&amp;D Training Consultant to deliver two ‘Valuing Difference’ Workshops in September 2023. These were full day in person interactive workshops and were attended by approximately 180 </w:t>
      </w:r>
      <w:r w:rsidR="002E3F1F">
        <w:t>colleagues</w:t>
      </w:r>
      <w:r w:rsidRPr="00DD042B">
        <w:t>. Attendees of the Valuing Difference workshops were asked to rate their ‘knowledge and understanding of 'dominant identities' in the workplace’. The percentage of participants who felt ‘well informed on it and understand the impact it can have on a person and an organisation’ increased from 11.5% at the beginning of the session to 84% after the workshop.</w:t>
      </w:r>
    </w:p>
    <w:p w14:paraId="0F897C65" w14:textId="77777777" w:rsidR="002E3F1F" w:rsidRPr="002E3F1F" w:rsidRDefault="004078A0" w:rsidP="004078A0">
      <w:pPr>
        <w:pStyle w:val="ListParagraph"/>
        <w:numPr>
          <w:ilvl w:val="0"/>
          <w:numId w:val="34"/>
        </w:numPr>
        <w:spacing w:before="0" w:after="160"/>
        <w:ind w:left="284"/>
        <w:contextualSpacing w:val="0"/>
      </w:pPr>
      <w:r w:rsidRPr="00DD042B">
        <w:t>Initiated a thematic review of</w:t>
      </w:r>
      <w:r>
        <w:t xml:space="preserve"> Police Scotland</w:t>
      </w:r>
      <w:r w:rsidRPr="00DD042B">
        <w:t xml:space="preserve"> probationer training to ensure that probationers are equipped to positively engage with all colleagues and members of the diverse communities they serve. Equality, diversity and inclusion </w:t>
      </w:r>
      <w:r w:rsidR="002E3F1F">
        <w:t xml:space="preserve">continues to be </w:t>
      </w:r>
      <w:r w:rsidRPr="00DD042B">
        <w:t>embedded as a ‘golden thread’ throughout probationer training and a specific input on the history of racism in Scotland has been added along with inputs from Diversity Staff Associations. There is also a focus on Human Rights awareness and compliance.</w:t>
      </w:r>
      <w:r>
        <w:t xml:space="preserve"> </w:t>
      </w:r>
      <w:r w:rsidRPr="00831D53">
        <w:rPr>
          <w:color w:val="000000"/>
        </w:rPr>
        <w:t>An Allies training package has also been created and is delivered in week 92 of the 104-week probationer journey.</w:t>
      </w:r>
      <w:r>
        <w:rPr>
          <w:color w:val="000000"/>
        </w:rPr>
        <w:t xml:space="preserve"> </w:t>
      </w:r>
    </w:p>
    <w:p w14:paraId="2040D8DC" w14:textId="3016D3E3" w:rsidR="004078A0" w:rsidRPr="00831D53" w:rsidRDefault="004078A0" w:rsidP="004078A0">
      <w:pPr>
        <w:pStyle w:val="ListParagraph"/>
        <w:numPr>
          <w:ilvl w:val="0"/>
          <w:numId w:val="34"/>
        </w:numPr>
        <w:spacing w:before="0" w:after="160"/>
        <w:ind w:left="284"/>
        <w:contextualSpacing w:val="0"/>
      </w:pPr>
      <w:r w:rsidRPr="00DD042B">
        <w:t xml:space="preserve">Delivered a </w:t>
      </w:r>
      <w:r w:rsidR="007B795D">
        <w:t>three</w:t>
      </w:r>
      <w:r w:rsidRPr="00DD042B">
        <w:t xml:space="preserve">-day workshop, called CARES (Communication, Awareness, Rapport, Empathy and Support), which focuses on values-led tactical communication and de-escalation skills. The content was underpinned by behavioural science and </w:t>
      </w:r>
      <w:r w:rsidRPr="00831D53">
        <w:rPr>
          <w:color w:val="000000"/>
        </w:rPr>
        <w:t xml:space="preserve">aimed to develop learner’s communication skills and recognise how attitudes, behaviours and emotions can influence interactions with the public and colleagues. This is now embedded into the probationer training programme and officer safety training. </w:t>
      </w:r>
    </w:p>
    <w:p w14:paraId="72CC33A7" w14:textId="053E7DD3" w:rsidR="004078A0" w:rsidRDefault="004078A0" w:rsidP="004078A0">
      <w:pPr>
        <w:pStyle w:val="ListParagraph"/>
        <w:numPr>
          <w:ilvl w:val="0"/>
          <w:numId w:val="34"/>
        </w:numPr>
        <w:spacing w:before="0" w:after="160"/>
        <w:ind w:left="284"/>
        <w:contextualSpacing w:val="0"/>
      </w:pPr>
      <w:r w:rsidRPr="00DD042B">
        <w:lastRenderedPageBreak/>
        <w:t xml:space="preserve">Revised the </w:t>
      </w:r>
      <w:r>
        <w:t xml:space="preserve">Police Scotland </w:t>
      </w:r>
      <w:r w:rsidRPr="00DD042B">
        <w:t xml:space="preserve">Tutor Constable Moodle package to include inputs on probationer experiences and unconscious bias, positive action, hate crime, experiences of black and white minority ethnic officers and supporting bilingual and multilingual officers. Three Tutor Constable upskill sessions were also delivered in November 2023 and included inputs on </w:t>
      </w:r>
      <w:r w:rsidR="002E3F1F">
        <w:t>n</w:t>
      </w:r>
      <w:r w:rsidRPr="00DD042B">
        <w:t>euro</w:t>
      </w:r>
      <w:r w:rsidR="002E3F1F">
        <w:t>d</w:t>
      </w:r>
      <w:r w:rsidRPr="00DD042B">
        <w:t>iversity and SEMPER</w:t>
      </w:r>
      <w:r w:rsidR="002E3F1F">
        <w:t>scotland diversity staff association</w:t>
      </w:r>
      <w:r w:rsidRPr="00DD042B">
        <w:t>. A Tutor Constable ‘toolkit’ intranet site has also been created which hosts EDI information, support documentation and video guidance in relation to management of probationers.</w:t>
      </w:r>
    </w:p>
    <w:p w14:paraId="1EE695AA" w14:textId="77777777" w:rsidR="004078A0" w:rsidRPr="00DD042B" w:rsidRDefault="004078A0" w:rsidP="004078A0">
      <w:pPr>
        <w:pStyle w:val="ListParagraph"/>
        <w:numPr>
          <w:ilvl w:val="0"/>
          <w:numId w:val="34"/>
        </w:numPr>
        <w:spacing w:before="0" w:after="160"/>
        <w:ind w:left="284"/>
        <w:contextualSpacing w:val="0"/>
      </w:pPr>
      <w:r w:rsidRPr="00DD042B">
        <w:t>D</w:t>
      </w:r>
      <w:r w:rsidRPr="00831D53">
        <w:rPr>
          <w:color w:val="000000"/>
        </w:rPr>
        <w:t xml:space="preserve">elivered a revised </w:t>
      </w:r>
      <w:r>
        <w:rPr>
          <w:color w:val="000000"/>
        </w:rPr>
        <w:t xml:space="preserve">Police Scotland </w:t>
      </w:r>
      <w:r w:rsidRPr="00831D53">
        <w:rPr>
          <w:color w:val="000000"/>
        </w:rPr>
        <w:t>Officer Safety Training Manual that has updated content in relation to the European Convention on Human Rights and police ethics.</w:t>
      </w:r>
    </w:p>
    <w:bookmarkEnd w:id="35"/>
    <w:p w14:paraId="0F086850" w14:textId="77777777" w:rsidR="004078A0" w:rsidRPr="001967F2" w:rsidRDefault="004078A0" w:rsidP="001967F2">
      <w:pPr>
        <w:pStyle w:val="Heading4"/>
      </w:pPr>
      <w:r w:rsidRPr="001967F2">
        <w:rPr>
          <w:rStyle w:val="Strong"/>
          <w:b/>
          <w:bCs/>
        </w:rPr>
        <w:t>We said we would:</w:t>
      </w:r>
    </w:p>
    <w:p w14:paraId="50967876" w14:textId="77777777" w:rsidR="004078A0" w:rsidRPr="00923726" w:rsidRDefault="004078A0" w:rsidP="004078A0">
      <w:pPr>
        <w:rPr>
          <w:rFonts w:cs="Arial"/>
          <w:szCs w:val="24"/>
        </w:rPr>
      </w:pPr>
      <w:r w:rsidRPr="00923726">
        <w:rPr>
          <w:rFonts w:cs="Arial"/>
          <w:szCs w:val="24"/>
        </w:rPr>
        <w:t>Include equality, diversity and inclusion in leadership development programmes.</w:t>
      </w:r>
    </w:p>
    <w:p w14:paraId="379837EF" w14:textId="77777777" w:rsidR="004078A0" w:rsidRPr="001967F2" w:rsidRDefault="004078A0" w:rsidP="001967F2">
      <w:pPr>
        <w:pStyle w:val="Heading4"/>
      </w:pPr>
      <w:r w:rsidRPr="001967F2">
        <w:rPr>
          <w:rStyle w:val="Strong"/>
          <w:b/>
          <w:bCs/>
        </w:rPr>
        <w:t xml:space="preserve">We have:  </w:t>
      </w:r>
    </w:p>
    <w:p w14:paraId="65A6A955" w14:textId="54BCC12A" w:rsidR="004078A0" w:rsidRPr="002360A2" w:rsidRDefault="004078A0" w:rsidP="004078A0">
      <w:pPr>
        <w:numPr>
          <w:ilvl w:val="0"/>
          <w:numId w:val="36"/>
        </w:numPr>
        <w:spacing w:before="0" w:after="160"/>
        <w:ind w:left="357"/>
      </w:pPr>
      <w:bookmarkStart w:id="38" w:name="_Hlk189049694"/>
      <w:r w:rsidRPr="002360A2">
        <w:t>Launched a new appraisal system called MyCareer, which supports managers and colleagues at all levels to recognise their everyday contributions to policing and plan their future development. MyCareer is based on</w:t>
      </w:r>
      <w:r w:rsidR="002E3F1F">
        <w:t xml:space="preserve"> our</w:t>
      </w:r>
      <w:r w:rsidRPr="002360A2">
        <w:t xml:space="preserve"> core values, the Competency Values Framework and our commitment to EDI. It has been designed to ensure leaders have positive and constructive conversations with all of their team members about their </w:t>
      </w:r>
      <w:r w:rsidR="002E3F1F">
        <w:t>work</w:t>
      </w:r>
      <w:r w:rsidRPr="002360A2">
        <w:t xml:space="preserve">, wellbeing and development plans. It offers a consistent and transparent process for all colleagues and encourages line managers to take a coaching approach and support colleagues. </w:t>
      </w:r>
      <w:r>
        <w:t>T</w:t>
      </w:r>
      <w:r w:rsidRPr="002360A2">
        <w:t xml:space="preserve">raining, guidance and communications were developed to ensure leaders utilise the new appraisal system fairly and effectively and minimise any potential risk of unconscious bias. </w:t>
      </w:r>
    </w:p>
    <w:p w14:paraId="354B65FE" w14:textId="77777777" w:rsidR="004078A0" w:rsidRPr="00EA7B2A" w:rsidRDefault="004078A0" w:rsidP="004078A0">
      <w:pPr>
        <w:pStyle w:val="ListParagraph"/>
        <w:numPr>
          <w:ilvl w:val="0"/>
          <w:numId w:val="36"/>
        </w:numPr>
        <w:spacing w:before="0" w:after="160"/>
        <w:ind w:left="357" w:hanging="357"/>
        <w:contextualSpacing w:val="0"/>
      </w:pPr>
      <w:r w:rsidRPr="00EA7B2A">
        <w:t xml:space="preserve">Undertaken a learning needs analysis to identify any specific learning gaps for </w:t>
      </w:r>
      <w:r>
        <w:t xml:space="preserve">Police Scotland </w:t>
      </w:r>
      <w:r w:rsidRPr="00EA7B2A">
        <w:t>officers moving into the ranks of Superintendent/Chief Superintendent/ Inspector/Chief Inspector. Equality, diversity and inclusion, partnership working and collaboration were identified as key themes and have been built into a programme for newly promoted Superintendents and Chief Superintendents.</w:t>
      </w:r>
    </w:p>
    <w:p w14:paraId="2894A1DC" w14:textId="77777777" w:rsidR="004078A0" w:rsidRDefault="004078A0" w:rsidP="004078A0">
      <w:pPr>
        <w:pStyle w:val="ListParagraph"/>
        <w:numPr>
          <w:ilvl w:val="0"/>
          <w:numId w:val="36"/>
        </w:numPr>
        <w:spacing w:before="0" w:after="160"/>
        <w:ind w:left="351" w:hanging="357"/>
        <w:contextualSpacing w:val="0"/>
      </w:pPr>
      <w:r w:rsidRPr="00C44037">
        <w:lastRenderedPageBreak/>
        <w:t xml:space="preserve">Delivered </w:t>
      </w:r>
      <w:r>
        <w:t xml:space="preserve">a further two sessions of the </w:t>
      </w:r>
      <w:r w:rsidRPr="00C44037">
        <w:t>‘</w:t>
      </w:r>
      <w:r w:rsidRPr="0045493E">
        <w:t>Creating an Inclusive Climate’</w:t>
      </w:r>
      <w:r>
        <w:t xml:space="preserve"> </w:t>
      </w:r>
      <w:r w:rsidRPr="00C44037">
        <w:t xml:space="preserve">learning programme </w:t>
      </w:r>
      <w:r>
        <w:t xml:space="preserve">between </w:t>
      </w:r>
      <w:r w:rsidRPr="00C44037">
        <w:t>May 2023</w:t>
      </w:r>
      <w:r>
        <w:t xml:space="preserve"> and June 2024. </w:t>
      </w:r>
      <w:r w:rsidRPr="00C44037">
        <w:t xml:space="preserve">The programme </w:t>
      </w:r>
      <w:r>
        <w:t>wa</w:t>
      </w:r>
      <w:r w:rsidRPr="00C44037">
        <w:t>s designed to support the leadership teams taking part to reflect, review and refresh on current knowledge and practices and implement changes required to create and maintain positive working environments.</w:t>
      </w:r>
      <w:r>
        <w:t xml:space="preserve"> The programme was delivered to 10 senior leadership teams as well as colleagues from the training team. </w:t>
      </w:r>
      <w:r w:rsidRPr="00C27A9E">
        <w:t xml:space="preserve">Positive feedback was received </w:t>
      </w:r>
      <w:r>
        <w:t>on the sessions</w:t>
      </w:r>
      <w:r w:rsidRPr="00C27A9E">
        <w:t>.</w:t>
      </w:r>
    </w:p>
    <w:p w14:paraId="69122D91" w14:textId="342F8109" w:rsidR="004078A0" w:rsidRDefault="004078A0" w:rsidP="004078A0">
      <w:pPr>
        <w:pStyle w:val="ListParagraph"/>
        <w:numPr>
          <w:ilvl w:val="0"/>
          <w:numId w:val="36"/>
        </w:numPr>
        <w:spacing w:before="0" w:after="160"/>
        <w:ind w:left="351" w:hanging="357"/>
        <w:contextualSpacing w:val="0"/>
      </w:pPr>
      <w:r w:rsidRPr="000B1CC4">
        <w:t xml:space="preserve">Delivered 'Your Leadership Matters' </w:t>
      </w:r>
      <w:r>
        <w:t xml:space="preserve">(YLM) </w:t>
      </w:r>
      <w:r w:rsidRPr="000B1CC4">
        <w:t>programme</w:t>
      </w:r>
      <w:r>
        <w:t xml:space="preserve">s for senior leaders, mid-level leaders and first level leaders. </w:t>
      </w:r>
      <w:r w:rsidRPr="000B1CC4">
        <w:t>The programme</w:t>
      </w:r>
      <w:r>
        <w:t>s</w:t>
      </w:r>
      <w:r w:rsidRPr="000B1CC4">
        <w:t xml:space="preserve"> ha</w:t>
      </w:r>
      <w:r>
        <w:t>ve</w:t>
      </w:r>
      <w:r w:rsidRPr="000B1CC4">
        <w:t xml:space="preserve"> a golden thread of</w:t>
      </w:r>
      <w:r w:rsidR="00E83539">
        <w:t xml:space="preserve"> </w:t>
      </w:r>
      <w:r>
        <w:t>EDI</w:t>
      </w:r>
      <w:r w:rsidRPr="000B1CC4">
        <w:t xml:space="preserve"> and human rights throughout</w:t>
      </w:r>
      <w:r>
        <w:t xml:space="preserve">. </w:t>
      </w:r>
      <w:r w:rsidRPr="000B1CC4">
        <w:t>The programme</w:t>
      </w:r>
      <w:r>
        <w:t>s</w:t>
      </w:r>
      <w:r w:rsidRPr="000B1CC4">
        <w:t xml:space="preserve"> focus on three key leadership behaviours</w:t>
      </w:r>
      <w:r>
        <w:t xml:space="preserve"> which are ‘</w:t>
      </w:r>
      <w:r w:rsidRPr="000B1CC4">
        <w:t>Have the courage to do the right thing</w:t>
      </w:r>
      <w:r>
        <w:t>’, ‘</w:t>
      </w:r>
      <w:r w:rsidRPr="000B1CC4">
        <w:t>Lead and learn inclusively</w:t>
      </w:r>
      <w:r>
        <w:t>’ and ‘</w:t>
      </w:r>
      <w:r w:rsidRPr="000B1CC4">
        <w:t>Collaborate for growth</w:t>
      </w:r>
      <w:r>
        <w:t>’.</w:t>
      </w:r>
    </w:p>
    <w:p w14:paraId="796AF9CD" w14:textId="77777777" w:rsidR="004078A0" w:rsidRDefault="004078A0" w:rsidP="004078A0">
      <w:pPr>
        <w:pStyle w:val="ListParagraph"/>
        <w:spacing w:before="0" w:after="160"/>
        <w:ind w:left="357"/>
        <w:contextualSpacing w:val="0"/>
      </w:pPr>
      <w:r>
        <w:t>The YLM senior leaders refresh was delivered to</w:t>
      </w:r>
      <w:r w:rsidRPr="003453D4">
        <w:t xml:space="preserve"> 200 senior</w:t>
      </w:r>
      <w:r w:rsidRPr="00C100A2">
        <w:t xml:space="preserve"> </w:t>
      </w:r>
      <w:r w:rsidRPr="000B1CC4">
        <w:t>leaders</w:t>
      </w:r>
      <w:r>
        <w:t xml:space="preserve"> in spring 2023</w:t>
      </w:r>
      <w:r w:rsidRPr="000B1CC4">
        <w:t xml:space="preserve">. </w:t>
      </w:r>
      <w:r w:rsidRPr="00A10911">
        <w:t xml:space="preserve">84% </w:t>
      </w:r>
      <w:r>
        <w:t xml:space="preserve">of participants </w:t>
      </w:r>
      <w:r w:rsidRPr="00A10911">
        <w:t>said they feel the refresh helped them to understand the YLM behaviours and how to embed them.</w:t>
      </w:r>
    </w:p>
    <w:p w14:paraId="17FE1D6B" w14:textId="77777777" w:rsidR="004078A0" w:rsidRDefault="004078A0" w:rsidP="004078A0">
      <w:pPr>
        <w:pStyle w:val="ListParagraph"/>
        <w:spacing w:before="0" w:after="160"/>
        <w:ind w:left="357"/>
        <w:contextualSpacing w:val="0"/>
      </w:pPr>
      <w:r>
        <w:t xml:space="preserve">The YLM programme for Mid-Level Leaders (Chief Inspector &amp; staff equivalents) ran from April to August 2023. 515 people were invited with participation ranging from 80-86% for each of the sessions. </w:t>
      </w:r>
      <w:r w:rsidRPr="00BA3D78">
        <w:t>80% rated the s</w:t>
      </w:r>
      <w:r>
        <w:t>essions</w:t>
      </w:r>
      <w:r w:rsidRPr="00BA3D78">
        <w:t xml:space="preserve"> as good or above</w:t>
      </w:r>
      <w:r>
        <w:t>,</w:t>
      </w:r>
      <w:r w:rsidRPr="00BA3D78">
        <w:t xml:space="preserve"> 79% said they c</w:t>
      </w:r>
      <w:r>
        <w:t>ould</w:t>
      </w:r>
      <w:r w:rsidRPr="00BA3D78">
        <w:t xml:space="preserve"> apply what they learned</w:t>
      </w:r>
      <w:r>
        <w:t>,</w:t>
      </w:r>
      <w:r w:rsidRPr="00BA3D78">
        <w:t xml:space="preserve"> 81% sa</w:t>
      </w:r>
      <w:r>
        <w:t>id</w:t>
      </w:r>
      <w:r w:rsidRPr="00BA3D78">
        <w:t xml:space="preserve"> they w</w:t>
      </w:r>
      <w:r>
        <w:t>ould</w:t>
      </w:r>
      <w:r w:rsidRPr="00BA3D78">
        <w:t xml:space="preserve"> be able to role model what they learned</w:t>
      </w:r>
      <w:r>
        <w:t>, and</w:t>
      </w:r>
      <w:r w:rsidRPr="00BA3D78">
        <w:t xml:space="preserve"> 74% said that overall, their leadership skills ha</w:t>
      </w:r>
      <w:r>
        <w:t>d</w:t>
      </w:r>
      <w:r w:rsidRPr="00BA3D78">
        <w:t xml:space="preserve"> improved.</w:t>
      </w:r>
      <w:r>
        <w:t xml:space="preserve"> </w:t>
      </w:r>
    </w:p>
    <w:p w14:paraId="0ABB53BD" w14:textId="2AFAD1D3" w:rsidR="004078A0" w:rsidRPr="00DD042B" w:rsidRDefault="004078A0" w:rsidP="004078A0">
      <w:pPr>
        <w:pStyle w:val="ListParagraph"/>
        <w:spacing w:before="0" w:after="160"/>
        <w:ind w:left="357"/>
        <w:contextualSpacing w:val="0"/>
      </w:pPr>
      <w:r w:rsidRPr="005B54A9">
        <w:rPr>
          <w:szCs w:val="24"/>
        </w:rPr>
        <w:t>The first three groups of the YLM programme for First Level Leaders (</w:t>
      </w:r>
      <w:r w:rsidRPr="005B54A9">
        <w:rPr>
          <w:rFonts w:eastAsia="Calibri"/>
          <w:szCs w:val="24"/>
        </w:rPr>
        <w:t>Sergeants, Inspectors and police staff equivalent)</w:t>
      </w:r>
      <w:r w:rsidRPr="005B54A9">
        <w:rPr>
          <w:szCs w:val="24"/>
        </w:rPr>
        <w:t xml:space="preserve"> have completed the course and the fourth and final group is due to complete in June 2025. </w:t>
      </w:r>
      <w:r w:rsidRPr="005B54A9">
        <w:rPr>
          <w:rFonts w:eastAsia="Calibri"/>
          <w:szCs w:val="24"/>
        </w:rPr>
        <w:t xml:space="preserve">To date, </w:t>
      </w:r>
      <w:r w:rsidRPr="005B54A9">
        <w:rPr>
          <w:szCs w:val="24"/>
        </w:rPr>
        <w:t xml:space="preserve">3136 participants have attended at least one part of YLM. This equates to 83% of the target participant group. We have had strong overall participant ratings of Good or better across the three groups. 73% of survey respondents in group one and 75% of respondents in group </w:t>
      </w:r>
      <w:r w:rsidR="00C7419D">
        <w:rPr>
          <w:szCs w:val="24"/>
        </w:rPr>
        <w:t>two</w:t>
      </w:r>
      <w:r w:rsidRPr="005B54A9">
        <w:rPr>
          <w:szCs w:val="24"/>
        </w:rPr>
        <w:t xml:space="preserve"> agreed that they can apply what they have learned. Full evaluation for the third group is underway.</w:t>
      </w:r>
    </w:p>
    <w:p w14:paraId="4F88202C" w14:textId="25674411" w:rsidR="004078A0" w:rsidRPr="001823EC" w:rsidRDefault="004078A0" w:rsidP="004078A0">
      <w:pPr>
        <w:numPr>
          <w:ilvl w:val="0"/>
          <w:numId w:val="36"/>
        </w:numPr>
        <w:spacing w:before="0" w:after="160"/>
        <w:ind w:left="357" w:hanging="357"/>
        <w:rPr>
          <w:rFonts w:cs="Aptos"/>
          <w:sz w:val="22"/>
        </w:rPr>
      </w:pPr>
      <w:r w:rsidRPr="001823EC">
        <w:t xml:space="preserve">Delivered a Police Scotland police officer </w:t>
      </w:r>
      <w:r w:rsidRPr="001823EC">
        <w:rPr>
          <w:bCs/>
        </w:rPr>
        <w:t>Accelerated Leadership Pathways (ALP) programme</w:t>
      </w:r>
      <w:r w:rsidRPr="001823EC">
        <w:t xml:space="preserve"> designed to identify, attract, engage and develop the leaders of the future. The topics covered through the programme are wide ranging and </w:t>
      </w:r>
      <w:r w:rsidRPr="001823EC">
        <w:lastRenderedPageBreak/>
        <w:t xml:space="preserve">included specific EDI content including a session exploring EDI in a leadership context with the diversity staff associations and a session about menopause. Positive action was also undertaken to attract those from under-represented groups to apply for the </w:t>
      </w:r>
      <w:r w:rsidRPr="001823EC">
        <w:rPr>
          <w:rFonts w:eastAsiaTheme="majorEastAsia"/>
        </w:rPr>
        <w:t xml:space="preserve">Accelerated Leadership Pathway. This involved </w:t>
      </w:r>
      <w:r w:rsidRPr="001823EC">
        <w:t>working with Diversity Staff Associations to market</w:t>
      </w:r>
      <w:r w:rsidR="00C8025E">
        <w:t xml:space="preserve"> the programme to their members </w:t>
      </w:r>
      <w:r w:rsidRPr="001823EC">
        <w:t xml:space="preserve">and attract through briefing sessions and other materials. While the figures are too low to identify trends or statistically relevance, </w:t>
      </w:r>
      <w:r w:rsidRPr="001823EC">
        <w:rPr>
          <w:rFonts w:eastAsia="Times New Roman"/>
        </w:rPr>
        <w:t xml:space="preserve">for the fourth cohort, there was a higher proportion of applicants who identified as disabled, LGB </w:t>
      </w:r>
      <w:r w:rsidRPr="00C7419D">
        <w:rPr>
          <w:rFonts w:eastAsia="Times New Roman"/>
        </w:rPr>
        <w:t>or Minority Ethnic</w:t>
      </w:r>
      <w:r w:rsidRPr="001823EC">
        <w:rPr>
          <w:rFonts w:eastAsia="Times New Roman"/>
        </w:rPr>
        <w:t xml:space="preserve"> in comparison to the force profile. </w:t>
      </w:r>
      <w:bookmarkStart w:id="39" w:name="_Hlk189066759"/>
      <w:r w:rsidRPr="00C7419D">
        <w:rPr>
          <w:szCs w:val="24"/>
        </w:rPr>
        <w:t xml:space="preserve"> The proportion of female officers on the programme continues to rise, sitting at 29% against a workforce profile of 34% for all ranks</w:t>
      </w:r>
      <w:r w:rsidR="00E83539" w:rsidRPr="00C7419D">
        <w:rPr>
          <w:szCs w:val="24"/>
        </w:rPr>
        <w:t xml:space="preserve"> as of January 2025</w:t>
      </w:r>
      <w:r w:rsidRPr="00C7419D">
        <w:rPr>
          <w:szCs w:val="24"/>
        </w:rPr>
        <w:t xml:space="preserve">. </w:t>
      </w:r>
    </w:p>
    <w:bookmarkEnd w:id="39"/>
    <w:p w14:paraId="34471FC3" w14:textId="3231692B" w:rsidR="004078A0" w:rsidRPr="00087136" w:rsidRDefault="00C8025E" w:rsidP="00BC0B44">
      <w:pPr>
        <w:pStyle w:val="ListParagraph"/>
        <w:numPr>
          <w:ilvl w:val="0"/>
          <w:numId w:val="36"/>
        </w:numPr>
        <w:spacing w:before="0" w:after="160"/>
        <w:ind w:left="357" w:hanging="357"/>
        <w:contextualSpacing w:val="0"/>
      </w:pPr>
      <w:r w:rsidRPr="00C8025E">
        <w:rPr>
          <w:rFonts w:eastAsia="Times New Roman"/>
        </w:rPr>
        <w:t xml:space="preserve">Carried out a review of the Police Scotland </w:t>
      </w:r>
      <w:r w:rsidRPr="00C8025E">
        <w:rPr>
          <w:rFonts w:eastAsiaTheme="majorEastAsia"/>
        </w:rPr>
        <w:t xml:space="preserve">Police Leadership Development Programme (PLDP) </w:t>
      </w:r>
      <w:r w:rsidRPr="00C8025E">
        <w:rPr>
          <w:rFonts w:eastAsia="Times New Roman"/>
        </w:rPr>
        <w:t>content.</w:t>
      </w:r>
      <w:r>
        <w:rPr>
          <w:rFonts w:eastAsia="Times New Roman"/>
        </w:rPr>
        <w:t xml:space="preserve"> </w:t>
      </w:r>
      <w:r w:rsidR="004078A0" w:rsidRPr="00C8025E">
        <w:rPr>
          <w:bCs/>
        </w:rPr>
        <w:t xml:space="preserve">All modules have equality, diversity and inclusion interwoven in the learning content. In January 2025 there were, 191 officers undertaking the course with a further 93 officers due to commence in February 2025. </w:t>
      </w:r>
      <w:bookmarkEnd w:id="38"/>
    </w:p>
    <w:p w14:paraId="279A4545" w14:textId="45A5D120" w:rsidR="004078A0" w:rsidRPr="00087136" w:rsidRDefault="004078A0" w:rsidP="004078A0">
      <w:pPr>
        <w:numPr>
          <w:ilvl w:val="0"/>
          <w:numId w:val="36"/>
        </w:numPr>
        <w:spacing w:before="0" w:after="160"/>
        <w:ind w:left="357" w:hanging="357"/>
        <w:rPr>
          <w:b/>
          <w:bCs/>
        </w:rPr>
      </w:pPr>
      <w:bookmarkStart w:id="40" w:name="_Hlk189068533"/>
      <w:r w:rsidRPr="00087136">
        <w:t>Supported two cohorts through the College of Policing’s Executive Leadership Programme (ELP). One cohort is complete and the second is still ongoing.  Successful completion is mandatory to be considered for</w:t>
      </w:r>
      <w:r w:rsidR="00C8025E">
        <w:t xml:space="preserve"> e</w:t>
      </w:r>
      <w:r w:rsidRPr="00087136">
        <w:t xml:space="preserve">xecutive level roles at ACC/Director and above. Alongside business skills, political acumen and leading major policing events, ethical and inclusive leadership is a key pillar of this programme. </w:t>
      </w:r>
    </w:p>
    <w:bookmarkEnd w:id="40"/>
    <w:p w14:paraId="64604234" w14:textId="77777777" w:rsidR="004078A0" w:rsidRPr="001967F2" w:rsidRDefault="004078A0" w:rsidP="001967F2">
      <w:pPr>
        <w:pStyle w:val="Heading4"/>
      </w:pPr>
      <w:r w:rsidRPr="001967F2">
        <w:rPr>
          <w:rStyle w:val="Strong"/>
          <w:b/>
          <w:bCs/>
        </w:rPr>
        <w:t>We said we would:</w:t>
      </w:r>
    </w:p>
    <w:p w14:paraId="5BD8B26F" w14:textId="77777777" w:rsidR="004078A0" w:rsidRPr="00182DC6" w:rsidRDefault="004078A0" w:rsidP="004078A0">
      <w:pPr>
        <w:rPr>
          <w:rFonts w:cs="Arial"/>
          <w:b/>
          <w:bCs/>
          <w:szCs w:val="24"/>
        </w:rPr>
      </w:pPr>
      <w:r w:rsidRPr="00182DC6">
        <w:rPr>
          <w:rFonts w:cs="Arial"/>
          <w:szCs w:val="24"/>
        </w:rPr>
        <w:t>Use lived experiences, case studies, two-way dialogue with diversity stakeholders and reverse mentoring to inform leaders.</w:t>
      </w:r>
    </w:p>
    <w:p w14:paraId="23423B98" w14:textId="77777777" w:rsidR="004078A0" w:rsidRPr="001967F2" w:rsidRDefault="004078A0" w:rsidP="001967F2">
      <w:pPr>
        <w:pStyle w:val="Heading4"/>
      </w:pPr>
      <w:r w:rsidRPr="001967F2">
        <w:rPr>
          <w:rStyle w:val="Strong"/>
          <w:b/>
          <w:bCs/>
        </w:rPr>
        <w:t xml:space="preserve">We have:  </w:t>
      </w:r>
    </w:p>
    <w:p w14:paraId="3EF505F1" w14:textId="77777777" w:rsidR="004078A0" w:rsidRPr="009C4DBD" w:rsidRDefault="004078A0" w:rsidP="00C8025E">
      <w:pPr>
        <w:numPr>
          <w:ilvl w:val="0"/>
          <w:numId w:val="2"/>
        </w:numPr>
        <w:spacing w:before="0" w:after="160"/>
        <w:ind w:left="360"/>
      </w:pPr>
      <w:bookmarkStart w:id="41" w:name="_Hlk188265694"/>
      <w:r w:rsidRPr="009C4DBD">
        <w:t xml:space="preserve">Established Police Scotland Executive sponsors for </w:t>
      </w:r>
      <w:r w:rsidRPr="001823EC">
        <w:t>minoritised</w:t>
      </w:r>
      <w:r w:rsidRPr="009C4DBD">
        <w:t xml:space="preserve"> groups.</w:t>
      </w:r>
      <w:r>
        <w:t xml:space="preserve"> </w:t>
      </w:r>
      <w:r>
        <w:rPr>
          <w:rFonts w:cs="Arial"/>
          <w:szCs w:val="24"/>
        </w:rPr>
        <w:t xml:space="preserve">The role of the </w:t>
      </w:r>
      <w:r w:rsidRPr="00FF7663">
        <w:rPr>
          <w:rFonts w:cs="Arial"/>
          <w:szCs w:val="24"/>
        </w:rPr>
        <w:t>Executive Sponsor is to provide visible and active support for the Associations to help build and maintain momentum for change.</w:t>
      </w:r>
      <w:r>
        <w:rPr>
          <w:rFonts w:cs="Arial"/>
          <w:szCs w:val="24"/>
        </w:rPr>
        <w:t xml:space="preserve"> SPA have a Board Member who is the EDI Champion for SPA. </w:t>
      </w:r>
    </w:p>
    <w:p w14:paraId="58F1D294" w14:textId="77777777" w:rsidR="004078A0" w:rsidRPr="00EC5422" w:rsidRDefault="004078A0" w:rsidP="00C8025E">
      <w:pPr>
        <w:pStyle w:val="ListParagraph"/>
        <w:numPr>
          <w:ilvl w:val="0"/>
          <w:numId w:val="37"/>
        </w:numPr>
        <w:spacing w:before="0" w:after="160"/>
        <w:ind w:left="352"/>
        <w:contextualSpacing w:val="0"/>
        <w:rPr>
          <w:rFonts w:eastAsiaTheme="majorEastAsia"/>
          <w:bCs/>
        </w:rPr>
      </w:pPr>
      <w:r w:rsidRPr="009C4DBD">
        <w:lastRenderedPageBreak/>
        <w:t xml:space="preserve">Undertaken ‘Talk Truth to Power’ sessions to better understand the lived experiences of colleagues from under-represented groups. These sessions were held by Police Scotland executive sponsors. They were very impactful, helping the executive gain a deeper understanding of the lived experiences and barriers colleagues in these groups face. The insights were used to inform </w:t>
      </w:r>
      <w:r>
        <w:t xml:space="preserve">the </w:t>
      </w:r>
      <w:r w:rsidRPr="000950AC">
        <w:rPr>
          <w:rFonts w:eastAsiaTheme="majorEastAsia"/>
          <w:bCs/>
        </w:rPr>
        <w:t>Policing Together Implementation Plan</w:t>
      </w:r>
      <w:r>
        <w:rPr>
          <w:rFonts w:eastAsiaTheme="majorEastAsia"/>
          <w:bCs/>
        </w:rPr>
        <w:t xml:space="preserve"> which was updated to </w:t>
      </w:r>
      <w:r w:rsidRPr="000950AC">
        <w:rPr>
          <w:rFonts w:eastAsiaTheme="majorEastAsia"/>
          <w:bCs/>
        </w:rPr>
        <w:t>bring all activity together in one place and provide clarity</w:t>
      </w:r>
      <w:r>
        <w:rPr>
          <w:rFonts w:eastAsiaTheme="majorEastAsia"/>
          <w:bCs/>
        </w:rPr>
        <w:t>,</w:t>
      </w:r>
      <w:r w:rsidRPr="000950AC">
        <w:rPr>
          <w:rFonts w:eastAsiaTheme="majorEastAsia"/>
          <w:bCs/>
        </w:rPr>
        <w:t xml:space="preserve"> direction and prioritisation.</w:t>
      </w:r>
      <w:r>
        <w:rPr>
          <w:rFonts w:eastAsiaTheme="majorEastAsia"/>
          <w:bCs/>
        </w:rPr>
        <w:t xml:space="preserve"> </w:t>
      </w:r>
    </w:p>
    <w:p w14:paraId="50286469" w14:textId="77777777" w:rsidR="004078A0" w:rsidRPr="00EC5422" w:rsidRDefault="004078A0" w:rsidP="00C8025E">
      <w:pPr>
        <w:numPr>
          <w:ilvl w:val="0"/>
          <w:numId w:val="2"/>
        </w:numPr>
        <w:spacing w:before="0" w:after="160"/>
        <w:ind w:left="352" w:hanging="352"/>
        <w:rPr>
          <w:b/>
        </w:rPr>
      </w:pPr>
      <w:r w:rsidRPr="000950AC">
        <w:rPr>
          <w:bCs/>
        </w:rPr>
        <w:t>Created a</w:t>
      </w:r>
      <w:r>
        <w:rPr>
          <w:bCs/>
        </w:rPr>
        <w:t xml:space="preserve"> Police Scotland</w:t>
      </w:r>
      <w:r w:rsidRPr="000950AC">
        <w:rPr>
          <w:bCs/>
        </w:rPr>
        <w:t xml:space="preserve"> Policing Together Collaboration Group to </w:t>
      </w:r>
      <w:r>
        <w:rPr>
          <w:bCs/>
        </w:rPr>
        <w:t xml:space="preserve">further </w:t>
      </w:r>
      <w:r w:rsidRPr="000950AC">
        <w:rPr>
          <w:bCs/>
        </w:rPr>
        <w:t>support engagement and collaboration on work related to the Policing Together Strategy and Joint Equality Outcomes for Policing. Diversity staff associations, Trade Unions and Staff Associations are also represented on key EDI governance meetings, participate in relevant working groups and provide feedback on a range of policies, procedures, projects and EqHRIAs.</w:t>
      </w:r>
      <w:r>
        <w:rPr>
          <w:bCs/>
        </w:rPr>
        <w:t xml:space="preserve"> </w:t>
      </w:r>
    </w:p>
    <w:p w14:paraId="38A0F885" w14:textId="40DA90C1" w:rsidR="004078A0" w:rsidRPr="00FB6FFA" w:rsidRDefault="004078A0" w:rsidP="00C8025E">
      <w:pPr>
        <w:pStyle w:val="ListParagraph"/>
        <w:numPr>
          <w:ilvl w:val="0"/>
          <w:numId w:val="38"/>
        </w:numPr>
        <w:spacing w:before="0" w:after="160"/>
        <w:ind w:left="352" w:hanging="357"/>
        <w:contextualSpacing w:val="0"/>
      </w:pPr>
      <w:r w:rsidRPr="00C27A9E">
        <w:t>Continued ongoing collaboration and partnership working with stakeholders and statutory and diversity staff associations</w:t>
      </w:r>
      <w:r>
        <w:t xml:space="preserve"> in relation to CPD and events </w:t>
      </w:r>
      <w:r w:rsidRPr="00235B81">
        <w:t>linked to the Inclusion Calendar</w:t>
      </w:r>
      <w:r>
        <w:t xml:space="preserve"> for example Race </w:t>
      </w:r>
      <w:r w:rsidR="00C8025E">
        <w:t>E</w:t>
      </w:r>
      <w:r>
        <w:t>quality Week and LGBT History Month.</w:t>
      </w:r>
    </w:p>
    <w:p w14:paraId="126AE122" w14:textId="7B460C58" w:rsidR="004078A0" w:rsidRPr="009C4DBD" w:rsidRDefault="004078A0" w:rsidP="00C8025E">
      <w:pPr>
        <w:numPr>
          <w:ilvl w:val="0"/>
          <w:numId w:val="2"/>
        </w:numPr>
        <w:spacing w:before="0" w:after="160"/>
        <w:ind w:left="360"/>
      </w:pPr>
      <w:r w:rsidRPr="009C4DBD">
        <w:t xml:space="preserve">Piloted a Police Scotland Divisional Inclusive Advisory Panel in </w:t>
      </w:r>
      <w:r w:rsidR="00C8025E">
        <w:t>E</w:t>
      </w:r>
      <w:r w:rsidRPr="009C4DBD">
        <w:t>ast</w:t>
      </w:r>
      <w:r w:rsidR="00C8025E">
        <w:t xml:space="preserve"> Division</w:t>
      </w:r>
      <w:r w:rsidRPr="009C4DBD">
        <w:t xml:space="preserve"> where colleagues from a diversity of backgrounds provide scrutiny and input to the local people plan.</w:t>
      </w:r>
      <w:r>
        <w:t xml:space="preserve"> </w:t>
      </w:r>
    </w:p>
    <w:bookmarkEnd w:id="41"/>
    <w:p w14:paraId="294B8E86" w14:textId="77777777" w:rsidR="004078A0" w:rsidRPr="001967F2" w:rsidRDefault="004078A0" w:rsidP="001967F2">
      <w:pPr>
        <w:pStyle w:val="Heading4"/>
      </w:pPr>
      <w:r w:rsidRPr="001967F2">
        <w:rPr>
          <w:rStyle w:val="Strong"/>
          <w:b/>
          <w:bCs/>
        </w:rPr>
        <w:t>We said we would:</w:t>
      </w:r>
    </w:p>
    <w:p w14:paraId="52A774DC" w14:textId="77777777" w:rsidR="004078A0" w:rsidRPr="000C18A3" w:rsidRDefault="004078A0" w:rsidP="004078A0">
      <w:pPr>
        <w:rPr>
          <w:rFonts w:cs="Arial"/>
          <w:szCs w:val="24"/>
        </w:rPr>
      </w:pPr>
      <w:r w:rsidRPr="000C18A3">
        <w:rPr>
          <w:rFonts w:cs="Arial"/>
          <w:szCs w:val="24"/>
        </w:rPr>
        <w:t>Improve and develop accessible equality, diversity and inclusion Standard Operating Procedures (SOPs), guidance, documents and tools.</w:t>
      </w:r>
    </w:p>
    <w:p w14:paraId="7D3AEF04" w14:textId="77777777" w:rsidR="004078A0" w:rsidRPr="001967F2" w:rsidRDefault="004078A0" w:rsidP="001967F2">
      <w:pPr>
        <w:pStyle w:val="Heading4"/>
      </w:pPr>
      <w:r w:rsidRPr="001967F2">
        <w:rPr>
          <w:rStyle w:val="Strong"/>
          <w:b/>
          <w:bCs/>
        </w:rPr>
        <w:t xml:space="preserve">We have:  </w:t>
      </w:r>
    </w:p>
    <w:p w14:paraId="58F05726" w14:textId="77777777" w:rsidR="004078A0" w:rsidRPr="004B72B4" w:rsidRDefault="004078A0" w:rsidP="004078A0">
      <w:pPr>
        <w:pStyle w:val="ListParagraph"/>
        <w:numPr>
          <w:ilvl w:val="0"/>
          <w:numId w:val="39"/>
        </w:numPr>
        <w:spacing w:before="0" w:after="160"/>
        <w:ind w:hanging="357"/>
        <w:contextualSpacing w:val="0"/>
        <w:rPr>
          <w:rFonts w:eastAsia="Times New Roman"/>
        </w:rPr>
      </w:pPr>
      <w:r w:rsidRPr="004B72B4">
        <w:rPr>
          <w:rFonts w:eastAsia="Times New Roman"/>
        </w:rPr>
        <w:t xml:space="preserve">Implemented a Rational Decision-Making Model for employment policy and procedure. This ensures that work is prioritised against factors including legal and regulatory compliance, advancing strategic objectives, and reducing risk within available resources. </w:t>
      </w:r>
    </w:p>
    <w:p w14:paraId="174C3FD3" w14:textId="77777777" w:rsidR="004078A0" w:rsidRPr="004B72B4" w:rsidRDefault="004078A0" w:rsidP="004078A0">
      <w:pPr>
        <w:pStyle w:val="ListParagraph"/>
        <w:numPr>
          <w:ilvl w:val="0"/>
          <w:numId w:val="39"/>
        </w:numPr>
        <w:spacing w:before="0" w:after="160"/>
        <w:ind w:hanging="357"/>
        <w:contextualSpacing w:val="0"/>
        <w:rPr>
          <w:rFonts w:eastAsia="Times New Roman"/>
        </w:rPr>
      </w:pPr>
      <w:r w:rsidRPr="004B72B4">
        <w:rPr>
          <w:rFonts w:eastAsia="Times New Roman"/>
        </w:rPr>
        <w:t xml:space="preserve">Improved the accessibility of employment related procedures. This includes improving the readability scoring as a core part of our revision processes. Employment policy and procedure documents now commonly achieve </w:t>
      </w:r>
      <w:r w:rsidRPr="004B72B4">
        <w:rPr>
          <w:rFonts w:eastAsia="Times New Roman"/>
        </w:rPr>
        <w:lastRenderedPageBreak/>
        <w:t xml:space="preserve">a Flesch Kincaid reading score of 50+ which is accessible to most secondary school. All employment procedures now meet the internal formatting standards and are informed by a new style guide which covers topics such as inclusive language, apostrophe use and split infinitives. The principles of the </w:t>
      </w:r>
      <w:hyperlink r:id="rId42" w:history="1">
        <w:r w:rsidRPr="00787DE3">
          <w:rPr>
            <w:rStyle w:val="Hyperlink"/>
            <w:color w:val="auto"/>
            <w:u w:val="single"/>
          </w:rPr>
          <w:t>Plain English Campaign</w:t>
        </w:r>
      </w:hyperlink>
      <w:r w:rsidRPr="004B72B4">
        <w:rPr>
          <w:rFonts w:eastAsia="Times New Roman"/>
        </w:rPr>
        <w:t xml:space="preserve"> are included within our writing style. </w:t>
      </w:r>
    </w:p>
    <w:p w14:paraId="63392E28" w14:textId="77777777" w:rsidR="004078A0" w:rsidRPr="004B72B4" w:rsidRDefault="004078A0" w:rsidP="004078A0">
      <w:pPr>
        <w:pStyle w:val="ListParagraph"/>
        <w:numPr>
          <w:ilvl w:val="0"/>
          <w:numId w:val="39"/>
        </w:numPr>
        <w:spacing w:before="0" w:after="160"/>
        <w:ind w:hanging="357"/>
        <w:contextualSpacing w:val="0"/>
        <w:rPr>
          <w:bCs/>
        </w:rPr>
      </w:pPr>
      <w:r w:rsidRPr="004B72B4">
        <w:rPr>
          <w:bCs/>
        </w:rPr>
        <w:t>Undertaken an Equality and Human Rights Impact Assessments for all new or revised employment policies and procedures to</w:t>
      </w:r>
      <w:r w:rsidRPr="004B72B4">
        <w:rPr>
          <w:b/>
          <w:bCs/>
        </w:rPr>
        <w:t xml:space="preserve"> </w:t>
      </w:r>
      <w:r w:rsidRPr="004B72B4">
        <w:rPr>
          <w:bCs/>
        </w:rPr>
        <w:t xml:space="preserve">ensure any equality or human rights barriers or opportunities are identified and acted upon. </w:t>
      </w:r>
    </w:p>
    <w:p w14:paraId="23ACB0B1" w14:textId="77777777" w:rsidR="004078A0" w:rsidRDefault="004078A0" w:rsidP="004078A0">
      <w:pPr>
        <w:pStyle w:val="ListParagraph"/>
        <w:numPr>
          <w:ilvl w:val="0"/>
          <w:numId w:val="39"/>
        </w:numPr>
        <w:spacing w:before="0" w:after="160"/>
        <w:ind w:hanging="357"/>
        <w:contextualSpacing w:val="0"/>
        <w:rPr>
          <w:bCs/>
        </w:rPr>
      </w:pPr>
      <w:r w:rsidRPr="004B72B4">
        <w:rPr>
          <w:bCs/>
        </w:rPr>
        <w:t>Implemented a policy assurance framework to evaluate the success and relevance of people policies, demonstrating how our governance, products, and activities serve to advance sustained change. The impact indicators used are linked directly to our outcomes and demonstrate behavioural impact and trends over the short, medium, and long term. Much of our activity and evaluation is informed by people’s lived experience and ‘how things feel’.</w:t>
      </w:r>
    </w:p>
    <w:p w14:paraId="330328F4" w14:textId="77777777" w:rsidR="004078A0" w:rsidRPr="001F3855" w:rsidRDefault="004078A0" w:rsidP="004078A0">
      <w:pPr>
        <w:pStyle w:val="ListParagraph"/>
        <w:numPr>
          <w:ilvl w:val="0"/>
          <w:numId w:val="39"/>
        </w:numPr>
        <w:spacing w:before="0" w:after="160"/>
        <w:ind w:hanging="357"/>
        <w:contextualSpacing w:val="0"/>
      </w:pPr>
      <w:r w:rsidRPr="004B72B4">
        <w:rPr>
          <w:rFonts w:eastAsiaTheme="majorEastAsia"/>
          <w:bCs/>
        </w:rPr>
        <w:t xml:space="preserve">Implemented a new Mediation Service and updated the Grievance and Resolving Workplace Issues procedure to help support early resolution of workplace issues. </w:t>
      </w:r>
    </w:p>
    <w:p w14:paraId="1B46EA64" w14:textId="77777777" w:rsidR="004078A0" w:rsidRPr="001F3855" w:rsidRDefault="004078A0" w:rsidP="004078A0">
      <w:pPr>
        <w:pStyle w:val="ListParagraph"/>
        <w:numPr>
          <w:ilvl w:val="0"/>
          <w:numId w:val="39"/>
        </w:numPr>
        <w:spacing w:before="0" w:after="160"/>
        <w:ind w:hanging="357"/>
        <w:contextualSpacing w:val="0"/>
      </w:pPr>
      <w:r w:rsidRPr="004B72B4">
        <w:rPr>
          <w:rFonts w:eastAsiaTheme="majorEastAsia"/>
          <w:bCs/>
        </w:rPr>
        <w:t xml:space="preserve">Started initial scoping and engagement in relation to revising the </w:t>
      </w:r>
      <w:bookmarkStart w:id="42" w:name="_Hlk188523450"/>
      <w:r w:rsidRPr="004B72B4">
        <w:rPr>
          <w:rFonts w:eastAsiaTheme="majorEastAsia"/>
          <w:bCs/>
        </w:rPr>
        <w:t>Equality, Diversity and Dignity</w:t>
      </w:r>
      <w:bookmarkEnd w:id="42"/>
      <w:r w:rsidRPr="004B72B4">
        <w:rPr>
          <w:rFonts w:eastAsiaTheme="majorEastAsia"/>
          <w:bCs/>
        </w:rPr>
        <w:t xml:space="preserve"> procedures.</w:t>
      </w:r>
      <w:r>
        <w:t xml:space="preserve"> This involved a</w:t>
      </w:r>
      <w:r w:rsidRPr="001F1276">
        <w:t xml:space="preserve"> review </w:t>
      </w:r>
      <w:r>
        <w:t xml:space="preserve">of </w:t>
      </w:r>
      <w:r w:rsidRPr="001F1276">
        <w:t>current provisions in place as part of the preparatory work for the introduction of the Worker Protection (Amendment of Equality Act 2010) Act.</w:t>
      </w:r>
      <w:r>
        <w:t xml:space="preserve"> </w:t>
      </w:r>
    </w:p>
    <w:p w14:paraId="0A9AB854" w14:textId="77777777" w:rsidR="004078A0" w:rsidRDefault="004078A0" w:rsidP="00977E2B">
      <w:pPr>
        <w:pStyle w:val="ListParagraph"/>
        <w:numPr>
          <w:ilvl w:val="0"/>
          <w:numId w:val="39"/>
        </w:numPr>
      </w:pPr>
      <w:r>
        <w:t xml:space="preserve">Established a </w:t>
      </w:r>
      <w:r w:rsidRPr="00B3164E">
        <w:t xml:space="preserve">short-life working group to review the stop and search appendix of the </w:t>
      </w:r>
      <w:bookmarkStart w:id="43" w:name="_Hlk188523462"/>
      <w:r w:rsidRPr="00B3164E">
        <w:t>Transitioning at Work procedure</w:t>
      </w:r>
      <w:bookmarkEnd w:id="43"/>
      <w:r w:rsidRPr="00B3164E">
        <w:t xml:space="preserve">. </w:t>
      </w:r>
    </w:p>
    <w:p w14:paraId="1437C57E" w14:textId="77777777" w:rsidR="00977E2B" w:rsidRPr="004778BD" w:rsidRDefault="00977E2B" w:rsidP="00977E2B">
      <w:pPr>
        <w:pStyle w:val="ListParagraph"/>
        <w:ind w:left="357"/>
      </w:pPr>
    </w:p>
    <w:p w14:paraId="6C9E1241" w14:textId="22C35B28" w:rsidR="004078A0" w:rsidRPr="004B72B4" w:rsidRDefault="004078A0" w:rsidP="004078A0">
      <w:pPr>
        <w:pStyle w:val="ListParagraph"/>
        <w:numPr>
          <w:ilvl w:val="0"/>
          <w:numId w:val="39"/>
        </w:numPr>
        <w:spacing w:before="0" w:after="160"/>
        <w:ind w:hanging="357"/>
        <w:contextualSpacing w:val="0"/>
        <w:rPr>
          <w:bCs/>
        </w:rPr>
      </w:pPr>
      <w:r w:rsidRPr="00B827F4">
        <w:t>Reviewed the pilot of an ‘Inclusion Moments’ package which aimed to support leaders to mainstream EDI by facilitating EDI discussions at a local level. A short-life working group has now been set up to refresh the package based on feedback and create a more innovative</w:t>
      </w:r>
      <w:r w:rsidR="000C4DAA">
        <w:t>, inclusive</w:t>
      </w:r>
      <w:r w:rsidRPr="00B827F4">
        <w:t xml:space="preserve"> and interactive format which will then be relaunched</w:t>
      </w:r>
      <w:r>
        <w:t>.</w:t>
      </w:r>
    </w:p>
    <w:p w14:paraId="072F3A1C" w14:textId="77777777" w:rsidR="004078A0" w:rsidRPr="004B72B4" w:rsidRDefault="004078A0" w:rsidP="004078A0">
      <w:pPr>
        <w:pStyle w:val="ListParagraph"/>
        <w:numPr>
          <w:ilvl w:val="0"/>
          <w:numId w:val="39"/>
        </w:numPr>
        <w:spacing w:before="0" w:after="160"/>
        <w:ind w:hanging="357"/>
        <w:contextualSpacing w:val="0"/>
        <w:rPr>
          <w:bCs/>
        </w:rPr>
      </w:pPr>
      <w:r w:rsidRPr="004B72B4">
        <w:rPr>
          <w:bCs/>
        </w:rPr>
        <w:t>Developed additional Equality and Human Rights Impacts (EqHRIA) assessment briefings and tools to support the authors of EqHRIA’s.</w:t>
      </w:r>
      <w:r>
        <w:rPr>
          <w:bCs/>
        </w:rPr>
        <w:t xml:space="preserve"> Briefings have been delivered locally. </w:t>
      </w:r>
    </w:p>
    <w:p w14:paraId="39D4E644" w14:textId="77777777" w:rsidR="004078A0" w:rsidRPr="001967F2" w:rsidRDefault="004078A0" w:rsidP="001967F2">
      <w:pPr>
        <w:pStyle w:val="Heading4"/>
      </w:pPr>
      <w:r w:rsidRPr="001967F2">
        <w:rPr>
          <w:rStyle w:val="Strong"/>
          <w:b/>
          <w:bCs/>
        </w:rPr>
        <w:lastRenderedPageBreak/>
        <w:t>We said we would:</w:t>
      </w:r>
    </w:p>
    <w:p w14:paraId="37928AFB" w14:textId="77777777" w:rsidR="004078A0" w:rsidRPr="000C18A3" w:rsidRDefault="004078A0" w:rsidP="004078A0">
      <w:pPr>
        <w:rPr>
          <w:rFonts w:cs="Arial"/>
          <w:szCs w:val="24"/>
        </w:rPr>
      </w:pPr>
      <w:r w:rsidRPr="000C18A3">
        <w:rPr>
          <w:rFonts w:cs="Arial"/>
          <w:szCs w:val="24"/>
        </w:rPr>
        <w:t>Use ongoing communications to support continuous learning.</w:t>
      </w:r>
    </w:p>
    <w:p w14:paraId="0BEA9594" w14:textId="77777777" w:rsidR="004078A0" w:rsidRPr="001967F2" w:rsidRDefault="004078A0" w:rsidP="001967F2">
      <w:pPr>
        <w:pStyle w:val="Heading4"/>
      </w:pPr>
      <w:r w:rsidRPr="001967F2">
        <w:t>We have:</w:t>
      </w:r>
    </w:p>
    <w:p w14:paraId="417912CD" w14:textId="77777777" w:rsidR="004078A0" w:rsidRPr="0003550A" w:rsidRDefault="004078A0" w:rsidP="004078A0">
      <w:pPr>
        <w:pStyle w:val="ListParagraph"/>
        <w:numPr>
          <w:ilvl w:val="0"/>
          <w:numId w:val="40"/>
        </w:numPr>
        <w:spacing w:before="0" w:after="160"/>
        <w:contextualSpacing w:val="0"/>
        <w:rPr>
          <w:rFonts w:eastAsia="Times New Roman"/>
          <w:lang w:eastAsia="en-GB"/>
        </w:rPr>
      </w:pPr>
      <w:r w:rsidRPr="001D726D">
        <w:t>Continue</w:t>
      </w:r>
      <w:r>
        <w:t xml:space="preserve">d and developed the </w:t>
      </w:r>
      <w:r w:rsidRPr="001D726D">
        <w:t>use of the Policing Together communications platform</w:t>
      </w:r>
      <w:r w:rsidRPr="0003550A">
        <w:t xml:space="preserve">. This includes continuously </w:t>
      </w:r>
      <w:r>
        <w:t>updating our</w:t>
      </w:r>
      <w:r w:rsidRPr="001D726D">
        <w:t xml:space="preserve"> </w:t>
      </w:r>
      <w:r>
        <w:t>Inclusion C</w:t>
      </w:r>
      <w:r w:rsidRPr="001D726D">
        <w:t>alendar</w:t>
      </w:r>
      <w:r>
        <w:t xml:space="preserve"> events and communications which</w:t>
      </w:r>
      <w:r w:rsidRPr="0003550A">
        <w:rPr>
          <w:rFonts w:eastAsia="Times New Roman"/>
          <w:lang w:eastAsia="en-GB"/>
        </w:rPr>
        <w:t xml:space="preserve"> raise awareness, support learning and increase engagement in relation to equality, diversity and inclusion topics.</w:t>
      </w:r>
      <w:r>
        <w:rPr>
          <w:rFonts w:eastAsia="Times New Roman"/>
          <w:lang w:eastAsia="en-GB"/>
        </w:rPr>
        <w:t xml:space="preserve"> EDI Environmental Scanning Reports are also published to support learning.</w:t>
      </w:r>
      <w:r w:rsidRPr="0003550A">
        <w:rPr>
          <w:rFonts w:eastAsia="Times New Roman"/>
          <w:lang w:eastAsia="en-GB"/>
        </w:rPr>
        <w:t xml:space="preserve"> </w:t>
      </w:r>
    </w:p>
    <w:p w14:paraId="5CD3199D" w14:textId="77777777" w:rsidR="004078A0" w:rsidRPr="000E7419" w:rsidRDefault="004078A0" w:rsidP="004078A0">
      <w:pPr>
        <w:pStyle w:val="ListParagraph"/>
        <w:numPr>
          <w:ilvl w:val="0"/>
          <w:numId w:val="40"/>
        </w:numPr>
        <w:spacing w:before="0" w:after="160"/>
        <w:contextualSpacing w:val="0"/>
        <w:rPr>
          <w:rFonts w:eastAsia="Times New Roman"/>
          <w:lang w:eastAsia="en-GB"/>
        </w:rPr>
      </w:pPr>
      <w:r w:rsidRPr="000D5E4B">
        <w:rPr>
          <w:rFonts w:eastAsia="Times New Roman"/>
          <w:lang w:eastAsia="en-GB"/>
        </w:rPr>
        <w:t xml:space="preserve">Launched an </w:t>
      </w:r>
      <w:r w:rsidRPr="00B3164E">
        <w:t xml:space="preserve">Equality and Human Rights Impact Assessment (EqHRIA) Hub </w:t>
      </w:r>
      <w:r>
        <w:t xml:space="preserve">on </w:t>
      </w:r>
      <w:r w:rsidRPr="00B3164E">
        <w:t>the Intranet</w:t>
      </w:r>
      <w:r>
        <w:t xml:space="preserve"> to </w:t>
      </w:r>
      <w:r w:rsidRPr="00B3164E">
        <w:t>provide clear information, guidance and tools in relation to the EqHRIA</w:t>
      </w:r>
      <w:r>
        <w:t xml:space="preserve">. </w:t>
      </w:r>
    </w:p>
    <w:p w14:paraId="298A7F64" w14:textId="77777777" w:rsidR="004078A0" w:rsidRPr="00243721" w:rsidRDefault="004078A0" w:rsidP="004078A0">
      <w:pPr>
        <w:pStyle w:val="ListParagraph"/>
        <w:numPr>
          <w:ilvl w:val="0"/>
          <w:numId w:val="40"/>
        </w:numPr>
        <w:spacing w:before="0" w:after="160"/>
        <w:contextualSpacing w:val="0"/>
        <w:rPr>
          <w:rFonts w:eastAsiaTheme="majorEastAsia"/>
          <w:b/>
        </w:rPr>
      </w:pPr>
      <w:r w:rsidRPr="00235B81">
        <w:t>Developed a corporate communications plan to support the launch of the new e-learning module – Upholding our Values</w:t>
      </w:r>
      <w:r>
        <w:t xml:space="preserve"> and encourage participation in the </w:t>
      </w:r>
      <w:r w:rsidRPr="00243721">
        <w:t>module. Communications and stakeholder engagement have also been used to increase awareness of CPD products and EDI learning support.</w:t>
      </w:r>
    </w:p>
    <w:p w14:paraId="48256D3A" w14:textId="1C8E0BC5" w:rsidR="001F1F2C" w:rsidRPr="004078A0" w:rsidRDefault="004078A0" w:rsidP="001F1F2C">
      <w:pPr>
        <w:numPr>
          <w:ilvl w:val="0"/>
          <w:numId w:val="40"/>
        </w:numPr>
        <w:spacing w:before="0" w:after="160"/>
        <w:rPr>
          <w:rFonts w:cs="Arial"/>
          <w:szCs w:val="24"/>
        </w:rPr>
      </w:pPr>
      <w:r w:rsidRPr="00243721">
        <w:t>Worked in partnership with diversity staff associations to promote career development programmes.</w:t>
      </w:r>
    </w:p>
    <w:p w14:paraId="44D7E8EA" w14:textId="77777777" w:rsidR="00BD060C" w:rsidRDefault="00BD060C">
      <w:pPr>
        <w:spacing w:line="28" w:lineRule="atLeast"/>
        <w:rPr>
          <w:rFonts w:cs="Arial"/>
          <w:b/>
          <w:bCs/>
          <w:szCs w:val="24"/>
        </w:rPr>
      </w:pPr>
      <w:r>
        <w:rPr>
          <w:rFonts w:cs="Arial"/>
          <w:b/>
          <w:bCs/>
          <w:szCs w:val="24"/>
        </w:rPr>
        <w:br w:type="page"/>
      </w:r>
    </w:p>
    <w:p w14:paraId="3DFEB9F2" w14:textId="5A147447" w:rsidR="004675B9" w:rsidRDefault="00391A14" w:rsidP="00977E2B">
      <w:pPr>
        <w:pStyle w:val="Heading3"/>
        <w:rPr>
          <w:color w:val="FF0000"/>
        </w:rPr>
      </w:pPr>
      <w:bookmarkStart w:id="44" w:name="_Toc196735535"/>
      <w:r w:rsidRPr="00977E2B">
        <w:lastRenderedPageBreak/>
        <w:t>Equality</w:t>
      </w:r>
      <w:r>
        <w:t xml:space="preserve"> </w:t>
      </w:r>
      <w:r w:rsidR="004675B9" w:rsidRPr="006B076E">
        <w:t>Outcome 7</w:t>
      </w:r>
      <w:bookmarkEnd w:id="44"/>
      <w:r w:rsidR="004675B9" w:rsidRPr="00171ABC">
        <w:t xml:space="preserve"> </w:t>
      </w:r>
    </w:p>
    <w:p w14:paraId="703057FF" w14:textId="77777777" w:rsidR="004675B9" w:rsidRPr="00A16D94" w:rsidRDefault="004675B9" w:rsidP="004675B9">
      <w:pPr>
        <w:spacing w:line="360" w:lineRule="auto"/>
        <w:rPr>
          <w:b/>
        </w:rPr>
      </w:pPr>
      <w:r w:rsidRPr="00A16D94">
        <w:t>Resignation rates of under-represented groups are proportionate to our current workforce profile.</w:t>
      </w:r>
    </w:p>
    <w:p w14:paraId="09ACBEBC" w14:textId="77777777" w:rsidR="004675B9" w:rsidRPr="000D2726" w:rsidRDefault="004675B9" w:rsidP="001967F2">
      <w:pPr>
        <w:pStyle w:val="Heading4"/>
      </w:pPr>
      <w:r w:rsidRPr="000D2726">
        <w:t xml:space="preserve">Objectives:  </w:t>
      </w:r>
    </w:p>
    <w:p w14:paraId="431DF7C1" w14:textId="77777777" w:rsidR="004675B9" w:rsidRPr="00A16D94" w:rsidRDefault="004675B9" w:rsidP="004675B9">
      <w:pPr>
        <w:numPr>
          <w:ilvl w:val="0"/>
          <w:numId w:val="1"/>
        </w:numPr>
        <w:tabs>
          <w:tab w:val="left" w:pos="284"/>
        </w:tabs>
        <w:spacing w:before="0" w:after="160"/>
        <w:ind w:left="0" w:firstLine="0"/>
      </w:pPr>
      <w:r w:rsidRPr="00A16D94">
        <w:t xml:space="preserve">We understand why individuals from under-represented groups choose to end </w:t>
      </w:r>
      <w:r>
        <w:tab/>
      </w:r>
      <w:r w:rsidRPr="00A16D94">
        <w:t>their employment with Police Scotland/Scottish Police Authority.</w:t>
      </w:r>
    </w:p>
    <w:p w14:paraId="6FB68F90" w14:textId="77777777" w:rsidR="004675B9" w:rsidRPr="00A16D94" w:rsidRDefault="004675B9" w:rsidP="004675B9">
      <w:pPr>
        <w:numPr>
          <w:ilvl w:val="0"/>
          <w:numId w:val="1"/>
        </w:numPr>
        <w:tabs>
          <w:tab w:val="left" w:pos="284"/>
        </w:tabs>
        <w:spacing w:before="0" w:after="160"/>
        <w:ind w:left="0" w:firstLine="0"/>
      </w:pPr>
      <w:r w:rsidRPr="00A16D94">
        <w:t xml:space="preserve">We have a range of inclusive programmes to address barriers and promote the </w:t>
      </w:r>
      <w:r>
        <w:tab/>
      </w:r>
      <w:r w:rsidRPr="00A16D94">
        <w:t>benefits of working for Police Scotland/Scottish Police Authority.</w:t>
      </w:r>
    </w:p>
    <w:p w14:paraId="49AE6918" w14:textId="77777777" w:rsidR="004675B9" w:rsidRPr="00A16D94" w:rsidRDefault="004675B9" w:rsidP="001967F2">
      <w:pPr>
        <w:pStyle w:val="Heading4"/>
      </w:pPr>
      <w:r w:rsidRPr="00A16D94">
        <w:t xml:space="preserve">Measures: </w:t>
      </w:r>
    </w:p>
    <w:p w14:paraId="43029935" w14:textId="77777777" w:rsidR="004675B9" w:rsidRPr="00A16D94" w:rsidRDefault="004675B9" w:rsidP="004675B9">
      <w:pPr>
        <w:numPr>
          <w:ilvl w:val="0"/>
          <w:numId w:val="3"/>
        </w:numPr>
        <w:tabs>
          <w:tab w:val="left" w:pos="284"/>
        </w:tabs>
        <w:spacing w:before="0" w:after="160"/>
        <w:ind w:left="0" w:firstLine="0"/>
      </w:pPr>
      <w:r w:rsidRPr="00A16D94">
        <w:t>Proportion of leavers who resign that are from under-represented groups</w:t>
      </w:r>
    </w:p>
    <w:p w14:paraId="55BC57C6" w14:textId="77777777" w:rsidR="004675B9" w:rsidRPr="00A16D94" w:rsidRDefault="004675B9" w:rsidP="004675B9">
      <w:pPr>
        <w:numPr>
          <w:ilvl w:val="0"/>
          <w:numId w:val="3"/>
        </w:numPr>
        <w:tabs>
          <w:tab w:val="left" w:pos="284"/>
        </w:tabs>
        <w:spacing w:before="0" w:after="160"/>
        <w:ind w:left="0" w:firstLine="0"/>
      </w:pPr>
      <w:r w:rsidRPr="00A16D94">
        <w:t>Insights from Exit interviews</w:t>
      </w:r>
    </w:p>
    <w:p w14:paraId="358038BF" w14:textId="77777777" w:rsidR="004675B9" w:rsidRPr="00A16D94" w:rsidRDefault="004675B9" w:rsidP="004675B9">
      <w:pPr>
        <w:numPr>
          <w:ilvl w:val="0"/>
          <w:numId w:val="3"/>
        </w:numPr>
        <w:tabs>
          <w:tab w:val="left" w:pos="284"/>
        </w:tabs>
        <w:spacing w:before="0" w:after="160"/>
        <w:ind w:left="0" w:firstLine="0"/>
      </w:pPr>
      <w:r w:rsidRPr="00A16D94">
        <w:t>Insights from People Survey (Your Voice Matters)</w:t>
      </w:r>
    </w:p>
    <w:p w14:paraId="130DCDDB" w14:textId="77777777" w:rsidR="004675B9" w:rsidRPr="00A16D94" w:rsidRDefault="004675B9" w:rsidP="004675B9">
      <w:pPr>
        <w:numPr>
          <w:ilvl w:val="0"/>
          <w:numId w:val="3"/>
        </w:numPr>
        <w:tabs>
          <w:tab w:val="left" w:pos="284"/>
        </w:tabs>
        <w:spacing w:before="0" w:after="160"/>
        <w:ind w:left="0" w:firstLine="0"/>
      </w:pPr>
      <w:r w:rsidRPr="00A16D94">
        <w:t>Insights from Diversity Staff Associations, Trade Unions and Staff Associations</w:t>
      </w:r>
    </w:p>
    <w:p w14:paraId="139F1591" w14:textId="77777777" w:rsidR="004675B9" w:rsidRPr="00A73668" w:rsidRDefault="004675B9" w:rsidP="004675B9">
      <w:pPr>
        <w:spacing w:line="360" w:lineRule="auto"/>
        <w:rPr>
          <w:rFonts w:cs="Arial"/>
          <w:szCs w:val="24"/>
        </w:rPr>
      </w:pPr>
    </w:p>
    <w:p w14:paraId="590B0855" w14:textId="77777777" w:rsidR="004675B9" w:rsidRPr="00A73668" w:rsidRDefault="004675B9" w:rsidP="004675B9">
      <w:pPr>
        <w:spacing w:before="120" w:line="360" w:lineRule="auto"/>
        <w:rPr>
          <w:rFonts w:cs="Arial"/>
          <w:szCs w:val="24"/>
        </w:rPr>
      </w:pPr>
      <w:r w:rsidRPr="00A73668">
        <w:rPr>
          <w:rFonts w:cs="Arial"/>
          <w:szCs w:val="24"/>
        </w:rPr>
        <w:t>This outcome was identified in recognition that some groups are more likely to experience discrimination and harassment, feel their needs are not understood/ supported at work or feel like they cannot be themselves in the workplace. Significant work has been undertaken to develop our understanding of why people from under-represented groups leave Police Scotland/ Scottish Police Authority and develop actions to create a welcoming and inclusive culture. Some of this work links to our other employment outcomes</w:t>
      </w:r>
      <w:r>
        <w:rPr>
          <w:rFonts w:cs="Arial"/>
          <w:szCs w:val="24"/>
        </w:rPr>
        <w:t>.</w:t>
      </w:r>
      <w:r w:rsidRPr="00A73668">
        <w:rPr>
          <w:rFonts w:cs="Arial"/>
          <w:szCs w:val="24"/>
        </w:rPr>
        <w:t xml:space="preserve"> </w:t>
      </w:r>
    </w:p>
    <w:p w14:paraId="174B889C" w14:textId="77777777" w:rsidR="004675B9" w:rsidRDefault="004675B9" w:rsidP="004675B9">
      <w:pPr>
        <w:rPr>
          <w:rFonts w:cs="Arial"/>
          <w:b/>
          <w:bCs/>
          <w:szCs w:val="24"/>
        </w:rPr>
      </w:pPr>
      <w:r>
        <w:rPr>
          <w:rFonts w:cs="Arial"/>
          <w:b/>
          <w:bCs/>
          <w:szCs w:val="24"/>
        </w:rPr>
        <w:br w:type="page"/>
      </w:r>
    </w:p>
    <w:p w14:paraId="47C49972" w14:textId="77777777" w:rsidR="004675B9" w:rsidRDefault="004675B9" w:rsidP="001967F2">
      <w:pPr>
        <w:pStyle w:val="Heading4"/>
      </w:pPr>
      <w:r>
        <w:lastRenderedPageBreak/>
        <w:t>Activities:</w:t>
      </w:r>
    </w:p>
    <w:p w14:paraId="5C3F7CE9" w14:textId="77777777" w:rsidR="004675B9" w:rsidRPr="001967F2" w:rsidRDefault="004675B9" w:rsidP="001967F2">
      <w:pPr>
        <w:pStyle w:val="Heading4"/>
      </w:pPr>
      <w:r w:rsidRPr="001967F2">
        <w:t xml:space="preserve">We said we would: </w:t>
      </w:r>
    </w:p>
    <w:p w14:paraId="0AA7CFF6" w14:textId="77777777" w:rsidR="004675B9" w:rsidRPr="00734AA9" w:rsidRDefault="004675B9" w:rsidP="004675B9">
      <w:pPr>
        <w:spacing w:line="360" w:lineRule="auto"/>
        <w:rPr>
          <w:rFonts w:cs="Arial"/>
          <w:szCs w:val="24"/>
        </w:rPr>
      </w:pPr>
      <w:r w:rsidRPr="00734AA9">
        <w:rPr>
          <w:rFonts w:cs="Arial"/>
          <w:szCs w:val="24"/>
        </w:rPr>
        <w:t>Identify barriers to the retention of individuals from under-represented groups including reviewing exit interview feedback.</w:t>
      </w:r>
    </w:p>
    <w:p w14:paraId="62E1D79F" w14:textId="77777777" w:rsidR="004675B9" w:rsidRPr="001967F2" w:rsidRDefault="004675B9" w:rsidP="001967F2">
      <w:pPr>
        <w:pStyle w:val="Heading4"/>
      </w:pPr>
      <w:r w:rsidRPr="001967F2">
        <w:t>We have:</w:t>
      </w:r>
    </w:p>
    <w:p w14:paraId="0D19E501" w14:textId="77777777" w:rsidR="004675B9" w:rsidRPr="00E4400D" w:rsidRDefault="004675B9" w:rsidP="004675B9">
      <w:pPr>
        <w:pStyle w:val="ListParagraph"/>
        <w:numPr>
          <w:ilvl w:val="0"/>
          <w:numId w:val="19"/>
        </w:numPr>
        <w:spacing w:before="0" w:after="160"/>
        <w:ind w:left="284"/>
        <w:contextualSpacing w:val="0"/>
        <w:rPr>
          <w:rFonts w:cs="Arial"/>
          <w:szCs w:val="24"/>
        </w:rPr>
      </w:pPr>
      <w:r w:rsidRPr="00E4400D">
        <w:rPr>
          <w:rFonts w:cs="Arial"/>
          <w:szCs w:val="24"/>
        </w:rPr>
        <w:t>Introduced a simplified exit survey for officers and staff that is</w:t>
      </w:r>
      <w:r>
        <w:rPr>
          <w:rFonts w:cs="Arial"/>
          <w:szCs w:val="24"/>
        </w:rPr>
        <w:t xml:space="preserve"> more</w:t>
      </w:r>
      <w:r w:rsidRPr="00E4400D">
        <w:rPr>
          <w:rFonts w:cs="Arial"/>
          <w:szCs w:val="24"/>
        </w:rPr>
        <w:t xml:space="preserve"> concise</w:t>
      </w:r>
      <w:r>
        <w:rPr>
          <w:rFonts w:cs="Arial"/>
          <w:szCs w:val="24"/>
        </w:rPr>
        <w:t xml:space="preserve">, </w:t>
      </w:r>
      <w:r w:rsidRPr="00E4400D">
        <w:rPr>
          <w:rFonts w:cs="Arial"/>
          <w:szCs w:val="24"/>
        </w:rPr>
        <w:t xml:space="preserve">easier to complete and offers more opportunity </w:t>
      </w:r>
      <w:r>
        <w:rPr>
          <w:rFonts w:cs="Arial"/>
          <w:szCs w:val="24"/>
        </w:rPr>
        <w:t>to include</w:t>
      </w:r>
      <w:r w:rsidRPr="00E4400D">
        <w:rPr>
          <w:rFonts w:cs="Arial"/>
          <w:szCs w:val="24"/>
        </w:rPr>
        <w:t xml:space="preserve"> qualitative feedback. A monthly PowerBi dashboard on the findings from the exit survey is shared with key internal stakeholders. The reporting can be filtered by </w:t>
      </w:r>
      <w:r>
        <w:rPr>
          <w:rFonts w:cs="Arial"/>
          <w:szCs w:val="24"/>
        </w:rPr>
        <w:t xml:space="preserve">diversity </w:t>
      </w:r>
      <w:r w:rsidRPr="00E4400D">
        <w:rPr>
          <w:rFonts w:cs="Arial"/>
          <w:szCs w:val="24"/>
        </w:rPr>
        <w:t xml:space="preserve">monitoring data. The Leaver’s procedure was also updated in July 2023 to make the exit survey/interview a default part of the process rather than opt in. Further work is underway to review and improve the survey further including aligning the approach to wider surveys and colleague experience work.  </w:t>
      </w:r>
    </w:p>
    <w:p w14:paraId="3572FC9B" w14:textId="77777777" w:rsidR="004675B9" w:rsidRPr="001F3855" w:rsidRDefault="004675B9" w:rsidP="004675B9">
      <w:pPr>
        <w:pStyle w:val="ListParagraph"/>
        <w:numPr>
          <w:ilvl w:val="0"/>
          <w:numId w:val="19"/>
        </w:numPr>
        <w:spacing w:before="0" w:after="160"/>
        <w:ind w:left="284"/>
        <w:contextualSpacing w:val="0"/>
        <w:rPr>
          <w:rFonts w:cs="Arial"/>
          <w:b/>
          <w:szCs w:val="24"/>
        </w:rPr>
      </w:pPr>
      <w:bookmarkStart w:id="45" w:name="_Hlk164690552"/>
      <w:r w:rsidRPr="0090623D">
        <w:rPr>
          <w:rFonts w:cs="Arial"/>
          <w:szCs w:val="24"/>
        </w:rPr>
        <w:t xml:space="preserve">Instigated a new process whereby all probationary police officers who resign within their probation period are offered an exit interview with a member of the recruitment team. </w:t>
      </w:r>
    </w:p>
    <w:p w14:paraId="1751845A" w14:textId="444A8173" w:rsidR="004675B9" w:rsidRPr="00FF7663" w:rsidRDefault="004675B9" w:rsidP="004675B9">
      <w:pPr>
        <w:pStyle w:val="ListParagraph"/>
        <w:numPr>
          <w:ilvl w:val="0"/>
          <w:numId w:val="19"/>
        </w:numPr>
        <w:spacing w:before="0" w:after="160"/>
        <w:ind w:left="284"/>
        <w:contextualSpacing w:val="0"/>
        <w:rPr>
          <w:rFonts w:cs="Arial"/>
          <w:szCs w:val="24"/>
        </w:rPr>
      </w:pPr>
      <w:r>
        <w:rPr>
          <w:rFonts w:cs="Arial"/>
          <w:szCs w:val="24"/>
        </w:rPr>
        <w:t>Held</w:t>
      </w:r>
      <w:r w:rsidRPr="00FF7663">
        <w:rPr>
          <w:rFonts w:cs="Arial"/>
          <w:szCs w:val="24"/>
        </w:rPr>
        <w:t xml:space="preserve"> </w:t>
      </w:r>
      <w:r>
        <w:rPr>
          <w:rFonts w:cs="Arial"/>
          <w:szCs w:val="24"/>
        </w:rPr>
        <w:t xml:space="preserve">Talk </w:t>
      </w:r>
      <w:r w:rsidRPr="00FF7663">
        <w:rPr>
          <w:rFonts w:cs="Arial"/>
          <w:szCs w:val="24"/>
        </w:rPr>
        <w:t>Truth to Power sessions</w:t>
      </w:r>
      <w:r>
        <w:rPr>
          <w:rFonts w:cs="Arial"/>
          <w:szCs w:val="24"/>
        </w:rPr>
        <w:t xml:space="preserve"> </w:t>
      </w:r>
      <w:r w:rsidRPr="00FF7663">
        <w:rPr>
          <w:rFonts w:cs="Arial"/>
          <w:szCs w:val="24"/>
        </w:rPr>
        <w:t>with Diversity Staff Associations</w:t>
      </w:r>
      <w:r>
        <w:rPr>
          <w:rFonts w:cs="Arial"/>
          <w:szCs w:val="24"/>
        </w:rPr>
        <w:t xml:space="preserve"> to</w:t>
      </w:r>
      <w:r w:rsidRPr="00FF7663">
        <w:rPr>
          <w:rFonts w:cs="Arial"/>
          <w:szCs w:val="24"/>
        </w:rPr>
        <w:t xml:space="preserve"> ensure we are continually listening to lived experiences of our colleagues and using the valuable insights from these sessions to </w:t>
      </w:r>
      <w:r>
        <w:rPr>
          <w:rFonts w:cs="Arial"/>
          <w:szCs w:val="24"/>
        </w:rPr>
        <w:t>drive activity</w:t>
      </w:r>
      <w:r w:rsidRPr="00FF7663">
        <w:rPr>
          <w:rFonts w:cs="Arial"/>
          <w:szCs w:val="24"/>
        </w:rPr>
        <w:t xml:space="preserve">.  Since </w:t>
      </w:r>
      <w:r>
        <w:rPr>
          <w:rFonts w:cs="Arial"/>
          <w:szCs w:val="24"/>
        </w:rPr>
        <w:t xml:space="preserve">2023, </w:t>
      </w:r>
      <w:r w:rsidRPr="00FF7663">
        <w:rPr>
          <w:rFonts w:cs="Arial"/>
          <w:szCs w:val="24"/>
        </w:rPr>
        <w:t>we have held sessions with the Christian Police Association, SEMPER</w:t>
      </w:r>
      <w:r w:rsidR="00621FEC">
        <w:rPr>
          <w:rFonts w:cs="Arial"/>
          <w:szCs w:val="24"/>
        </w:rPr>
        <w:t xml:space="preserve"> S</w:t>
      </w:r>
      <w:r w:rsidRPr="00FF7663">
        <w:rPr>
          <w:rFonts w:cs="Arial"/>
          <w:szCs w:val="24"/>
        </w:rPr>
        <w:t xml:space="preserve">cotland and the Disability and Carers Association. </w:t>
      </w:r>
    </w:p>
    <w:p w14:paraId="2D4F3375" w14:textId="4139C4CF" w:rsidR="004675B9" w:rsidRPr="00260DB8" w:rsidRDefault="004675B9" w:rsidP="004675B9">
      <w:pPr>
        <w:pStyle w:val="ListParagraph"/>
        <w:numPr>
          <w:ilvl w:val="0"/>
          <w:numId w:val="19"/>
        </w:numPr>
        <w:spacing w:before="0" w:after="160"/>
        <w:ind w:left="284"/>
        <w:contextualSpacing w:val="0"/>
        <w:rPr>
          <w:rFonts w:cs="Arial"/>
          <w:szCs w:val="24"/>
        </w:rPr>
      </w:pPr>
      <w:r w:rsidRPr="00260DB8">
        <w:rPr>
          <w:rFonts w:cs="Arial"/>
          <w:szCs w:val="24"/>
        </w:rPr>
        <w:t xml:space="preserve">Published our annual </w:t>
      </w:r>
      <w:hyperlink r:id="rId43" w:history="1">
        <w:r w:rsidRPr="008355F2">
          <w:rPr>
            <w:rStyle w:val="Hyperlink"/>
            <w:rFonts w:cs="Arial"/>
            <w:szCs w:val="24"/>
          </w:rPr>
          <w:t>Equality and Diversity Monitoring report 2023/2024</w:t>
        </w:r>
      </w:hyperlink>
      <w:r w:rsidR="00310E83">
        <w:rPr>
          <w:rFonts w:cs="Arial"/>
          <w:szCs w:val="24"/>
        </w:rPr>
        <w:t>.</w:t>
      </w:r>
      <w:r w:rsidRPr="00260DB8">
        <w:rPr>
          <w:rFonts w:cs="Arial"/>
          <w:szCs w:val="24"/>
        </w:rPr>
        <w:t xml:space="preserve">  Th</w:t>
      </w:r>
      <w:r w:rsidR="00DE5512">
        <w:rPr>
          <w:rFonts w:cs="Arial"/>
          <w:szCs w:val="24"/>
        </w:rPr>
        <w:t>ese</w:t>
      </w:r>
      <w:r w:rsidRPr="00260DB8">
        <w:rPr>
          <w:rFonts w:cs="Arial"/>
          <w:szCs w:val="24"/>
        </w:rPr>
        <w:t xml:space="preserve"> reports</w:t>
      </w:r>
      <w:r w:rsidR="00DE5512">
        <w:rPr>
          <w:rFonts w:cs="Arial"/>
          <w:szCs w:val="24"/>
        </w:rPr>
        <w:t xml:space="preserve"> include </w:t>
      </w:r>
      <w:r w:rsidRPr="00260DB8">
        <w:rPr>
          <w:rFonts w:cs="Arial"/>
          <w:szCs w:val="24"/>
        </w:rPr>
        <w:t>the leavers profile for police officers, police staff</w:t>
      </w:r>
      <w:r>
        <w:rPr>
          <w:rFonts w:cs="Arial"/>
          <w:szCs w:val="24"/>
        </w:rPr>
        <w:t xml:space="preserve">, </w:t>
      </w:r>
      <w:r w:rsidRPr="00260DB8">
        <w:rPr>
          <w:rFonts w:cs="Arial"/>
          <w:szCs w:val="24"/>
        </w:rPr>
        <w:t>special constables</w:t>
      </w:r>
      <w:r>
        <w:rPr>
          <w:rFonts w:cs="Arial"/>
          <w:szCs w:val="24"/>
        </w:rPr>
        <w:t xml:space="preserve"> and SPA staff</w:t>
      </w:r>
      <w:r w:rsidRPr="00260DB8">
        <w:rPr>
          <w:rFonts w:cs="Arial"/>
          <w:szCs w:val="24"/>
        </w:rPr>
        <w:t xml:space="preserve"> against the protected characteristics of age, disability, race, religion or belief, sex and sexual orientation. </w:t>
      </w:r>
    </w:p>
    <w:bookmarkEnd w:id="45"/>
    <w:p w14:paraId="5275E346" w14:textId="77777777" w:rsidR="004675B9" w:rsidRPr="00E47D82" w:rsidRDefault="004675B9" w:rsidP="004675B9">
      <w:pPr>
        <w:pStyle w:val="ListParagraph"/>
        <w:numPr>
          <w:ilvl w:val="0"/>
          <w:numId w:val="19"/>
        </w:numPr>
        <w:spacing w:before="0" w:after="160"/>
        <w:ind w:left="284"/>
        <w:contextualSpacing w:val="0"/>
        <w:rPr>
          <w:rFonts w:cs="Arial"/>
          <w:szCs w:val="24"/>
        </w:rPr>
      </w:pPr>
      <w:r w:rsidRPr="00E47D82">
        <w:rPr>
          <w:rFonts w:cs="Arial"/>
          <w:szCs w:val="24"/>
        </w:rPr>
        <w:t xml:space="preserve">Captured resignation rates for police officers and police staff for the periods 2022/23 and 2023/24 as shown in the table below.  </w:t>
      </w:r>
    </w:p>
    <w:tbl>
      <w:tblPr>
        <w:tblStyle w:val="TableGrid"/>
        <w:tblW w:w="9067" w:type="dxa"/>
        <w:tblLayout w:type="fixed"/>
        <w:tblLook w:val="04A0" w:firstRow="1" w:lastRow="0" w:firstColumn="1" w:lastColumn="0" w:noHBand="0" w:noVBand="1"/>
      </w:tblPr>
      <w:tblGrid>
        <w:gridCol w:w="1696"/>
        <w:gridCol w:w="1842"/>
        <w:gridCol w:w="1843"/>
        <w:gridCol w:w="1843"/>
        <w:gridCol w:w="1843"/>
      </w:tblGrid>
      <w:tr w:rsidR="00E418F8" w:rsidRPr="002E7C8B" w14:paraId="701B4511" w14:textId="27296C49" w:rsidTr="00E418F8">
        <w:tc>
          <w:tcPr>
            <w:tcW w:w="1696" w:type="dxa"/>
          </w:tcPr>
          <w:p w14:paraId="0F9CD11F" w14:textId="77777777" w:rsidR="00E418F8" w:rsidRPr="008D0CA7" w:rsidRDefault="00E418F8" w:rsidP="00E418F8">
            <w:pPr>
              <w:spacing w:before="0" w:after="160"/>
              <w:rPr>
                <w:b/>
                <w:bCs/>
              </w:rPr>
            </w:pPr>
            <w:r w:rsidRPr="008D0CA7">
              <w:rPr>
                <w:b/>
                <w:bCs/>
              </w:rPr>
              <w:lastRenderedPageBreak/>
              <w:t>Group</w:t>
            </w:r>
          </w:p>
        </w:tc>
        <w:tc>
          <w:tcPr>
            <w:tcW w:w="1842" w:type="dxa"/>
          </w:tcPr>
          <w:p w14:paraId="0E0F39D4" w14:textId="77777777" w:rsidR="00E418F8" w:rsidRPr="008D0CA7" w:rsidRDefault="00E418F8" w:rsidP="00E418F8">
            <w:pPr>
              <w:spacing w:before="0" w:after="160"/>
              <w:jc w:val="center"/>
              <w:rPr>
                <w:b/>
                <w:bCs/>
              </w:rPr>
            </w:pPr>
            <w:r w:rsidRPr="008D0CA7">
              <w:rPr>
                <w:b/>
                <w:bCs/>
              </w:rPr>
              <w:t>Police Officer Resignation Rate 2022/23</w:t>
            </w:r>
          </w:p>
        </w:tc>
        <w:tc>
          <w:tcPr>
            <w:tcW w:w="1843" w:type="dxa"/>
          </w:tcPr>
          <w:p w14:paraId="619612A7" w14:textId="77777777" w:rsidR="00E418F8" w:rsidRPr="002E7C8B" w:rsidRDefault="00E418F8" w:rsidP="00E418F8">
            <w:pPr>
              <w:spacing w:before="0" w:after="160"/>
              <w:jc w:val="center"/>
              <w:rPr>
                <w:b/>
                <w:bCs/>
              </w:rPr>
            </w:pPr>
            <w:r w:rsidRPr="002E7C8B">
              <w:rPr>
                <w:b/>
                <w:bCs/>
              </w:rPr>
              <w:t xml:space="preserve">Police </w:t>
            </w:r>
            <w:r>
              <w:rPr>
                <w:b/>
                <w:bCs/>
              </w:rPr>
              <w:t>Officer</w:t>
            </w:r>
            <w:r w:rsidRPr="002E7C8B">
              <w:rPr>
                <w:b/>
                <w:bCs/>
              </w:rPr>
              <w:t xml:space="preserve"> Resignation Rate 202</w:t>
            </w:r>
            <w:r>
              <w:rPr>
                <w:b/>
                <w:bCs/>
              </w:rPr>
              <w:t>3</w:t>
            </w:r>
            <w:r w:rsidRPr="002E7C8B">
              <w:rPr>
                <w:b/>
                <w:bCs/>
              </w:rPr>
              <w:t>/2</w:t>
            </w:r>
            <w:r>
              <w:rPr>
                <w:b/>
                <w:bCs/>
              </w:rPr>
              <w:t>4</w:t>
            </w:r>
          </w:p>
        </w:tc>
        <w:tc>
          <w:tcPr>
            <w:tcW w:w="1843" w:type="dxa"/>
          </w:tcPr>
          <w:p w14:paraId="579CD015" w14:textId="438B9330" w:rsidR="00E418F8" w:rsidRPr="002E7C8B" w:rsidRDefault="00E418F8" w:rsidP="00E418F8">
            <w:pPr>
              <w:spacing w:before="0" w:after="160"/>
              <w:jc w:val="center"/>
              <w:rPr>
                <w:b/>
                <w:bCs/>
              </w:rPr>
            </w:pPr>
            <w:r w:rsidRPr="008D0CA7">
              <w:rPr>
                <w:b/>
                <w:bCs/>
              </w:rPr>
              <w:t>Police Staff Resignation Rate 2022/23</w:t>
            </w:r>
          </w:p>
        </w:tc>
        <w:tc>
          <w:tcPr>
            <w:tcW w:w="1843" w:type="dxa"/>
          </w:tcPr>
          <w:p w14:paraId="28217E16" w14:textId="32D4CB5C" w:rsidR="00E418F8" w:rsidRPr="002E7C8B" w:rsidRDefault="00E418F8" w:rsidP="00E418F8">
            <w:pPr>
              <w:spacing w:before="0" w:after="160"/>
              <w:jc w:val="center"/>
              <w:rPr>
                <w:b/>
                <w:bCs/>
              </w:rPr>
            </w:pPr>
            <w:r w:rsidRPr="002E7C8B">
              <w:rPr>
                <w:b/>
                <w:bCs/>
              </w:rPr>
              <w:t>Police Staff Resignation Rate 2023/24</w:t>
            </w:r>
          </w:p>
        </w:tc>
      </w:tr>
      <w:tr w:rsidR="00E418F8" w14:paraId="672D3598" w14:textId="64B04026" w:rsidTr="00E418F8">
        <w:tc>
          <w:tcPr>
            <w:tcW w:w="1696" w:type="dxa"/>
          </w:tcPr>
          <w:p w14:paraId="613596A2" w14:textId="77777777" w:rsidR="00E418F8" w:rsidRPr="008D0CA7" w:rsidRDefault="00E418F8" w:rsidP="00E418F8">
            <w:pPr>
              <w:spacing w:before="0" w:after="160"/>
              <w:rPr>
                <w:b/>
                <w:bCs/>
              </w:rPr>
            </w:pPr>
            <w:r w:rsidRPr="008D0CA7">
              <w:rPr>
                <w:b/>
                <w:bCs/>
              </w:rPr>
              <w:t>Disability</w:t>
            </w:r>
          </w:p>
        </w:tc>
        <w:tc>
          <w:tcPr>
            <w:tcW w:w="1842" w:type="dxa"/>
          </w:tcPr>
          <w:p w14:paraId="5FE0AF9F" w14:textId="77777777" w:rsidR="00E418F8" w:rsidRPr="008D0CA7" w:rsidRDefault="00E418F8" w:rsidP="00E418F8">
            <w:pPr>
              <w:spacing w:before="0" w:after="160"/>
              <w:jc w:val="center"/>
            </w:pPr>
            <w:r w:rsidRPr="008D0CA7">
              <w:t>0.8%</w:t>
            </w:r>
          </w:p>
        </w:tc>
        <w:tc>
          <w:tcPr>
            <w:tcW w:w="1843" w:type="dxa"/>
          </w:tcPr>
          <w:p w14:paraId="27924E23" w14:textId="77777777" w:rsidR="00E418F8" w:rsidRDefault="00E418F8" w:rsidP="00E418F8">
            <w:pPr>
              <w:spacing w:before="0" w:after="160"/>
              <w:jc w:val="center"/>
            </w:pPr>
            <w:r>
              <w:t>1.6%</w:t>
            </w:r>
          </w:p>
        </w:tc>
        <w:tc>
          <w:tcPr>
            <w:tcW w:w="1843" w:type="dxa"/>
          </w:tcPr>
          <w:p w14:paraId="6C102BDB" w14:textId="5C9A69A9" w:rsidR="00E418F8" w:rsidRDefault="00E418F8" w:rsidP="00E418F8">
            <w:pPr>
              <w:spacing w:before="0" w:after="160"/>
              <w:jc w:val="center"/>
            </w:pPr>
            <w:r w:rsidRPr="008D0CA7">
              <w:t xml:space="preserve">4.9% </w:t>
            </w:r>
          </w:p>
        </w:tc>
        <w:tc>
          <w:tcPr>
            <w:tcW w:w="1843" w:type="dxa"/>
          </w:tcPr>
          <w:p w14:paraId="6451BC3C" w14:textId="288A62B6" w:rsidR="00E418F8" w:rsidRDefault="00E418F8" w:rsidP="00E418F8">
            <w:pPr>
              <w:spacing w:before="0" w:after="160"/>
              <w:jc w:val="center"/>
            </w:pPr>
            <w:r>
              <w:t>3.2%</w:t>
            </w:r>
          </w:p>
        </w:tc>
      </w:tr>
      <w:tr w:rsidR="00E418F8" w14:paraId="41D5D7B1" w14:textId="02F51F8F" w:rsidTr="00E418F8">
        <w:tc>
          <w:tcPr>
            <w:tcW w:w="1696" w:type="dxa"/>
          </w:tcPr>
          <w:p w14:paraId="4C6DEBB9" w14:textId="77777777" w:rsidR="00E418F8" w:rsidRPr="008D0CA7" w:rsidRDefault="00E418F8" w:rsidP="00E418F8">
            <w:pPr>
              <w:spacing w:before="0" w:after="160"/>
              <w:rPr>
                <w:b/>
                <w:bCs/>
              </w:rPr>
            </w:pPr>
            <w:r w:rsidRPr="008D0CA7">
              <w:rPr>
                <w:b/>
                <w:bCs/>
              </w:rPr>
              <w:t>BME</w:t>
            </w:r>
          </w:p>
        </w:tc>
        <w:tc>
          <w:tcPr>
            <w:tcW w:w="1842" w:type="dxa"/>
          </w:tcPr>
          <w:p w14:paraId="2FF8FA70" w14:textId="77777777" w:rsidR="00E418F8" w:rsidRPr="00E47D82" w:rsidRDefault="00E418F8" w:rsidP="00E418F8">
            <w:pPr>
              <w:spacing w:before="0" w:after="160"/>
              <w:jc w:val="center"/>
            </w:pPr>
            <w:r w:rsidRPr="00E47D82">
              <w:t>0.4%</w:t>
            </w:r>
          </w:p>
        </w:tc>
        <w:tc>
          <w:tcPr>
            <w:tcW w:w="1843" w:type="dxa"/>
          </w:tcPr>
          <w:p w14:paraId="5CBFC80C" w14:textId="77777777" w:rsidR="00E418F8" w:rsidRPr="00E47D82" w:rsidRDefault="00E418F8" w:rsidP="00E418F8">
            <w:pPr>
              <w:spacing w:before="0" w:after="160"/>
              <w:jc w:val="center"/>
            </w:pPr>
            <w:r w:rsidRPr="00E47D82">
              <w:t>3.3%</w:t>
            </w:r>
          </w:p>
        </w:tc>
        <w:tc>
          <w:tcPr>
            <w:tcW w:w="1843" w:type="dxa"/>
          </w:tcPr>
          <w:p w14:paraId="5FB04CC3" w14:textId="2AD44E57" w:rsidR="00E418F8" w:rsidRPr="00E47D82" w:rsidRDefault="00E418F8" w:rsidP="00E418F8">
            <w:pPr>
              <w:spacing w:before="0" w:after="160"/>
              <w:jc w:val="center"/>
            </w:pPr>
            <w:r w:rsidRPr="00E47D82">
              <w:t xml:space="preserve">9.4% </w:t>
            </w:r>
          </w:p>
        </w:tc>
        <w:tc>
          <w:tcPr>
            <w:tcW w:w="1843" w:type="dxa"/>
          </w:tcPr>
          <w:p w14:paraId="0CE4552E" w14:textId="5FF9B53C" w:rsidR="00E418F8" w:rsidRPr="00E47D82" w:rsidRDefault="00E418F8" w:rsidP="00E418F8">
            <w:pPr>
              <w:spacing w:before="0" w:after="160"/>
              <w:jc w:val="center"/>
            </w:pPr>
            <w:r w:rsidRPr="00E47D82">
              <w:t>3.5%</w:t>
            </w:r>
          </w:p>
        </w:tc>
      </w:tr>
      <w:tr w:rsidR="00E418F8" w14:paraId="1426935F" w14:textId="2ADBDA53" w:rsidTr="00E418F8">
        <w:tc>
          <w:tcPr>
            <w:tcW w:w="1696" w:type="dxa"/>
          </w:tcPr>
          <w:p w14:paraId="43C08987" w14:textId="77777777" w:rsidR="00E418F8" w:rsidRPr="008D0CA7" w:rsidRDefault="00E418F8" w:rsidP="00E418F8">
            <w:pPr>
              <w:spacing w:before="0" w:after="160"/>
              <w:rPr>
                <w:b/>
                <w:bCs/>
              </w:rPr>
            </w:pPr>
            <w:r w:rsidRPr="008D0CA7">
              <w:rPr>
                <w:b/>
                <w:bCs/>
              </w:rPr>
              <w:t>WME</w:t>
            </w:r>
          </w:p>
        </w:tc>
        <w:tc>
          <w:tcPr>
            <w:tcW w:w="1842" w:type="dxa"/>
          </w:tcPr>
          <w:p w14:paraId="4C68CCEB" w14:textId="77777777" w:rsidR="00E418F8" w:rsidRPr="00E47D82" w:rsidRDefault="00E418F8" w:rsidP="00E418F8">
            <w:pPr>
              <w:spacing w:before="0" w:after="160"/>
              <w:jc w:val="center"/>
            </w:pPr>
            <w:r w:rsidRPr="00E47D82">
              <w:t>2.3%</w:t>
            </w:r>
          </w:p>
        </w:tc>
        <w:tc>
          <w:tcPr>
            <w:tcW w:w="1843" w:type="dxa"/>
          </w:tcPr>
          <w:p w14:paraId="310BEA3C" w14:textId="77777777" w:rsidR="00E418F8" w:rsidRPr="00E47D82" w:rsidRDefault="00E418F8" w:rsidP="00E418F8">
            <w:pPr>
              <w:spacing w:before="0" w:after="160"/>
              <w:jc w:val="center"/>
            </w:pPr>
            <w:r w:rsidRPr="00E47D82">
              <w:t>2.5%</w:t>
            </w:r>
          </w:p>
        </w:tc>
        <w:tc>
          <w:tcPr>
            <w:tcW w:w="1843" w:type="dxa"/>
          </w:tcPr>
          <w:p w14:paraId="42C30A8C" w14:textId="2DCE2032" w:rsidR="00E418F8" w:rsidRPr="00E47D82" w:rsidRDefault="00E418F8" w:rsidP="00E418F8">
            <w:pPr>
              <w:spacing w:before="0" w:after="160"/>
              <w:jc w:val="center"/>
            </w:pPr>
            <w:r w:rsidRPr="00E47D82">
              <w:t xml:space="preserve">11.9% </w:t>
            </w:r>
          </w:p>
        </w:tc>
        <w:tc>
          <w:tcPr>
            <w:tcW w:w="1843" w:type="dxa"/>
          </w:tcPr>
          <w:p w14:paraId="459E6028" w14:textId="09AAA5D4" w:rsidR="00E418F8" w:rsidRPr="00E47D82" w:rsidRDefault="00E418F8" w:rsidP="00E418F8">
            <w:pPr>
              <w:spacing w:before="0" w:after="160"/>
              <w:jc w:val="center"/>
            </w:pPr>
            <w:r w:rsidRPr="00E47D82">
              <w:t>8.5%</w:t>
            </w:r>
          </w:p>
        </w:tc>
      </w:tr>
      <w:tr w:rsidR="00E418F8" w14:paraId="1739725D" w14:textId="2AE1B723" w:rsidTr="00E418F8">
        <w:tc>
          <w:tcPr>
            <w:tcW w:w="1696" w:type="dxa"/>
          </w:tcPr>
          <w:p w14:paraId="26F06C6B" w14:textId="77777777" w:rsidR="00E418F8" w:rsidRPr="008D0CA7" w:rsidRDefault="00E418F8" w:rsidP="00E418F8">
            <w:pPr>
              <w:spacing w:before="0" w:after="160"/>
              <w:rPr>
                <w:b/>
                <w:bCs/>
              </w:rPr>
            </w:pPr>
            <w:r w:rsidRPr="008D0CA7">
              <w:rPr>
                <w:b/>
                <w:bCs/>
              </w:rPr>
              <w:t>Male</w:t>
            </w:r>
          </w:p>
        </w:tc>
        <w:tc>
          <w:tcPr>
            <w:tcW w:w="1842" w:type="dxa"/>
          </w:tcPr>
          <w:p w14:paraId="707C1498" w14:textId="77777777" w:rsidR="00E418F8" w:rsidRPr="00E47D82" w:rsidRDefault="00E418F8" w:rsidP="00E418F8">
            <w:pPr>
              <w:spacing w:before="0" w:after="160"/>
              <w:jc w:val="center"/>
            </w:pPr>
            <w:r w:rsidRPr="00E47D82">
              <w:t>1.1%</w:t>
            </w:r>
          </w:p>
        </w:tc>
        <w:tc>
          <w:tcPr>
            <w:tcW w:w="1843" w:type="dxa"/>
          </w:tcPr>
          <w:p w14:paraId="1A9D309C" w14:textId="77777777" w:rsidR="00E418F8" w:rsidRPr="00E47D82" w:rsidRDefault="00E418F8" w:rsidP="00E418F8">
            <w:pPr>
              <w:spacing w:before="0" w:after="160"/>
              <w:jc w:val="center"/>
            </w:pPr>
            <w:r w:rsidRPr="00E47D82">
              <w:t>1.5%</w:t>
            </w:r>
          </w:p>
        </w:tc>
        <w:tc>
          <w:tcPr>
            <w:tcW w:w="1843" w:type="dxa"/>
          </w:tcPr>
          <w:p w14:paraId="3127E44E" w14:textId="30AB26DC" w:rsidR="00E418F8" w:rsidRPr="00E47D82" w:rsidRDefault="00DB1CEC" w:rsidP="00E418F8">
            <w:pPr>
              <w:spacing w:before="0" w:after="160"/>
              <w:jc w:val="center"/>
            </w:pPr>
            <w:r w:rsidRPr="00E47D82">
              <w:t>4.4</w:t>
            </w:r>
            <w:r w:rsidR="00E418F8" w:rsidRPr="00E47D82">
              <w:t xml:space="preserve">% </w:t>
            </w:r>
          </w:p>
        </w:tc>
        <w:tc>
          <w:tcPr>
            <w:tcW w:w="1843" w:type="dxa"/>
          </w:tcPr>
          <w:p w14:paraId="7F812DF8" w14:textId="72A8601F" w:rsidR="00E418F8" w:rsidRPr="00E47D82" w:rsidRDefault="00E418F8" w:rsidP="00E418F8">
            <w:pPr>
              <w:spacing w:before="0" w:after="160"/>
              <w:jc w:val="center"/>
            </w:pPr>
            <w:r w:rsidRPr="00E47D82">
              <w:t>4.1%</w:t>
            </w:r>
          </w:p>
        </w:tc>
      </w:tr>
      <w:tr w:rsidR="00E418F8" w14:paraId="130B9B75" w14:textId="0C170479" w:rsidTr="00E418F8">
        <w:tc>
          <w:tcPr>
            <w:tcW w:w="1696" w:type="dxa"/>
          </w:tcPr>
          <w:p w14:paraId="11E51355" w14:textId="77777777" w:rsidR="00E418F8" w:rsidRPr="008D0CA7" w:rsidRDefault="00E418F8" w:rsidP="00E418F8">
            <w:pPr>
              <w:spacing w:before="0" w:after="160"/>
              <w:rPr>
                <w:b/>
                <w:bCs/>
              </w:rPr>
            </w:pPr>
            <w:r w:rsidRPr="008D0CA7">
              <w:rPr>
                <w:b/>
                <w:bCs/>
              </w:rPr>
              <w:t>Female</w:t>
            </w:r>
          </w:p>
        </w:tc>
        <w:tc>
          <w:tcPr>
            <w:tcW w:w="1842" w:type="dxa"/>
          </w:tcPr>
          <w:p w14:paraId="1C236A8A" w14:textId="77777777" w:rsidR="00E418F8" w:rsidRPr="00E47D82" w:rsidRDefault="00E418F8" w:rsidP="00E418F8">
            <w:pPr>
              <w:spacing w:before="0" w:after="160"/>
              <w:jc w:val="center"/>
            </w:pPr>
            <w:r w:rsidRPr="00E47D82">
              <w:t>1.4%</w:t>
            </w:r>
          </w:p>
        </w:tc>
        <w:tc>
          <w:tcPr>
            <w:tcW w:w="1843" w:type="dxa"/>
          </w:tcPr>
          <w:p w14:paraId="3F613655" w14:textId="77777777" w:rsidR="00E418F8" w:rsidRPr="00E47D82" w:rsidRDefault="00E418F8" w:rsidP="00E418F8">
            <w:pPr>
              <w:spacing w:before="0" w:after="160"/>
              <w:jc w:val="center"/>
            </w:pPr>
            <w:r w:rsidRPr="00E47D82">
              <w:t>1.6%</w:t>
            </w:r>
          </w:p>
        </w:tc>
        <w:tc>
          <w:tcPr>
            <w:tcW w:w="1843" w:type="dxa"/>
          </w:tcPr>
          <w:p w14:paraId="0D8AD053" w14:textId="3FC9E8CB" w:rsidR="00E418F8" w:rsidRPr="00E47D82" w:rsidRDefault="00DB1CEC" w:rsidP="00E418F8">
            <w:pPr>
              <w:spacing w:before="0" w:after="160"/>
              <w:jc w:val="center"/>
            </w:pPr>
            <w:r w:rsidRPr="00E47D82">
              <w:t>4.1</w:t>
            </w:r>
            <w:r w:rsidR="00E418F8" w:rsidRPr="00E47D82">
              <w:t xml:space="preserve">% </w:t>
            </w:r>
          </w:p>
        </w:tc>
        <w:tc>
          <w:tcPr>
            <w:tcW w:w="1843" w:type="dxa"/>
          </w:tcPr>
          <w:p w14:paraId="755B435B" w14:textId="407C889C" w:rsidR="00E418F8" w:rsidRPr="00E47D82" w:rsidRDefault="00E418F8" w:rsidP="00E418F8">
            <w:pPr>
              <w:spacing w:before="0" w:after="160"/>
              <w:jc w:val="center"/>
            </w:pPr>
            <w:r w:rsidRPr="00E47D82">
              <w:t>4.5%</w:t>
            </w:r>
          </w:p>
        </w:tc>
      </w:tr>
      <w:tr w:rsidR="00E418F8" w14:paraId="116E81BC" w14:textId="7980BE5C" w:rsidTr="00E418F8">
        <w:tc>
          <w:tcPr>
            <w:tcW w:w="1696" w:type="dxa"/>
          </w:tcPr>
          <w:p w14:paraId="3F57904D" w14:textId="77777777" w:rsidR="00E418F8" w:rsidRPr="008D0CA7" w:rsidRDefault="00E418F8" w:rsidP="00E418F8">
            <w:pPr>
              <w:spacing w:before="0" w:after="160"/>
              <w:rPr>
                <w:b/>
                <w:bCs/>
              </w:rPr>
            </w:pPr>
            <w:r w:rsidRPr="008D0CA7">
              <w:rPr>
                <w:b/>
                <w:bCs/>
              </w:rPr>
              <w:t>LGB</w:t>
            </w:r>
          </w:p>
        </w:tc>
        <w:tc>
          <w:tcPr>
            <w:tcW w:w="1842" w:type="dxa"/>
          </w:tcPr>
          <w:p w14:paraId="1D47A7AD" w14:textId="77777777" w:rsidR="00E418F8" w:rsidRPr="00E47D82" w:rsidRDefault="00E418F8" w:rsidP="00E418F8">
            <w:pPr>
              <w:spacing w:before="0" w:after="160"/>
              <w:jc w:val="center"/>
            </w:pPr>
            <w:r w:rsidRPr="00E47D82">
              <w:t>1.8%</w:t>
            </w:r>
          </w:p>
        </w:tc>
        <w:tc>
          <w:tcPr>
            <w:tcW w:w="1843" w:type="dxa"/>
          </w:tcPr>
          <w:p w14:paraId="328248E6" w14:textId="77777777" w:rsidR="00E418F8" w:rsidRPr="00E47D82" w:rsidRDefault="00E418F8" w:rsidP="00E418F8">
            <w:pPr>
              <w:spacing w:before="0" w:after="160"/>
              <w:jc w:val="center"/>
            </w:pPr>
            <w:r w:rsidRPr="00E47D82">
              <w:t>2.6%</w:t>
            </w:r>
          </w:p>
        </w:tc>
        <w:tc>
          <w:tcPr>
            <w:tcW w:w="1843" w:type="dxa"/>
          </w:tcPr>
          <w:p w14:paraId="74A7A704" w14:textId="3195D67F" w:rsidR="00E418F8" w:rsidRPr="00E47D82" w:rsidRDefault="00E418F8" w:rsidP="00E418F8">
            <w:pPr>
              <w:spacing w:before="0" w:after="160"/>
              <w:jc w:val="center"/>
            </w:pPr>
            <w:r w:rsidRPr="00E47D82">
              <w:t xml:space="preserve">6.6% </w:t>
            </w:r>
          </w:p>
        </w:tc>
        <w:tc>
          <w:tcPr>
            <w:tcW w:w="1843" w:type="dxa"/>
          </w:tcPr>
          <w:p w14:paraId="66FC8F80" w14:textId="0491B28D" w:rsidR="00E418F8" w:rsidRPr="00E47D82" w:rsidRDefault="00E418F8" w:rsidP="00E418F8">
            <w:pPr>
              <w:spacing w:before="0" w:after="160"/>
              <w:jc w:val="center"/>
            </w:pPr>
            <w:r w:rsidRPr="00E47D82">
              <w:t>11.5%</w:t>
            </w:r>
          </w:p>
        </w:tc>
      </w:tr>
      <w:tr w:rsidR="00E418F8" w14:paraId="13BC2828" w14:textId="7B6B6912" w:rsidTr="00E418F8">
        <w:tc>
          <w:tcPr>
            <w:tcW w:w="1696" w:type="dxa"/>
          </w:tcPr>
          <w:p w14:paraId="5773D5B9" w14:textId="77777777" w:rsidR="00E418F8" w:rsidRPr="008D0CA7" w:rsidRDefault="00E418F8" w:rsidP="00E418F8">
            <w:pPr>
              <w:spacing w:before="0" w:after="160"/>
              <w:rPr>
                <w:b/>
                <w:bCs/>
              </w:rPr>
            </w:pPr>
            <w:r w:rsidRPr="008D0CA7">
              <w:rPr>
                <w:b/>
                <w:bCs/>
              </w:rPr>
              <w:t>Overall Workforce</w:t>
            </w:r>
          </w:p>
        </w:tc>
        <w:tc>
          <w:tcPr>
            <w:tcW w:w="1842" w:type="dxa"/>
          </w:tcPr>
          <w:p w14:paraId="11DAFE8A" w14:textId="77777777" w:rsidR="00E418F8" w:rsidRPr="008D0CA7" w:rsidRDefault="00E418F8" w:rsidP="00E418F8">
            <w:pPr>
              <w:spacing w:before="0" w:after="160"/>
              <w:jc w:val="center"/>
            </w:pPr>
            <w:r w:rsidRPr="008D0CA7">
              <w:t>1.2%</w:t>
            </w:r>
          </w:p>
        </w:tc>
        <w:tc>
          <w:tcPr>
            <w:tcW w:w="1843" w:type="dxa"/>
          </w:tcPr>
          <w:p w14:paraId="2060EEFE" w14:textId="77777777" w:rsidR="00E418F8" w:rsidRDefault="00E418F8" w:rsidP="00E418F8">
            <w:pPr>
              <w:spacing w:before="0" w:after="160"/>
              <w:jc w:val="center"/>
            </w:pPr>
            <w:r>
              <w:t>1.5%</w:t>
            </w:r>
          </w:p>
        </w:tc>
        <w:tc>
          <w:tcPr>
            <w:tcW w:w="1843" w:type="dxa"/>
          </w:tcPr>
          <w:p w14:paraId="7EB990B4" w14:textId="5C528F7D" w:rsidR="00E418F8" w:rsidRDefault="00E418F8" w:rsidP="00E418F8">
            <w:pPr>
              <w:spacing w:before="0" w:after="160"/>
              <w:jc w:val="center"/>
            </w:pPr>
            <w:r w:rsidRPr="008D0CA7">
              <w:t xml:space="preserve">4.2% </w:t>
            </w:r>
          </w:p>
        </w:tc>
        <w:tc>
          <w:tcPr>
            <w:tcW w:w="1843" w:type="dxa"/>
          </w:tcPr>
          <w:p w14:paraId="475968CC" w14:textId="647B7196" w:rsidR="00E418F8" w:rsidRDefault="00E418F8" w:rsidP="00E418F8">
            <w:pPr>
              <w:spacing w:before="0" w:after="160"/>
              <w:jc w:val="center"/>
            </w:pPr>
            <w:r>
              <w:t>4.4%</w:t>
            </w:r>
          </w:p>
        </w:tc>
      </w:tr>
    </w:tbl>
    <w:p w14:paraId="60173895" w14:textId="216D4CA4" w:rsidR="00F65CCA" w:rsidRPr="00F65CCA" w:rsidRDefault="00F65CCA" w:rsidP="00DB1CEC">
      <w:pPr>
        <w:pStyle w:val="ListParagraph"/>
        <w:spacing w:before="160" w:after="160"/>
        <w:ind w:left="283"/>
        <w:contextualSpacing w:val="0"/>
        <w:rPr>
          <w:rFonts w:cs="Arial"/>
          <w:bCs/>
          <w:szCs w:val="24"/>
        </w:rPr>
      </w:pPr>
      <w:r w:rsidRPr="00F65CCA">
        <w:rPr>
          <w:rFonts w:cs="Arial"/>
          <w:bCs/>
          <w:szCs w:val="24"/>
        </w:rPr>
        <w:t>Through our monitoring we have identified that there are some groups that have a higher resignation rate than the overall workforce profile</w:t>
      </w:r>
      <w:r w:rsidR="00E47D82">
        <w:rPr>
          <w:rFonts w:cs="Arial"/>
          <w:bCs/>
          <w:szCs w:val="24"/>
        </w:rPr>
        <w:t xml:space="preserve"> in this reporting period</w:t>
      </w:r>
      <w:r w:rsidRPr="00F65CCA">
        <w:rPr>
          <w:rFonts w:cs="Arial"/>
          <w:bCs/>
          <w:szCs w:val="24"/>
        </w:rPr>
        <w:t>. It is notable that the</w:t>
      </w:r>
      <w:r w:rsidR="00DB1CEC">
        <w:rPr>
          <w:rFonts w:cs="Arial"/>
          <w:bCs/>
          <w:szCs w:val="24"/>
        </w:rPr>
        <w:t xml:space="preserve"> percentage of BME, WME and LGB officers and staff that resign are</w:t>
      </w:r>
      <w:r w:rsidRPr="00F65CCA">
        <w:rPr>
          <w:rFonts w:cs="Arial"/>
          <w:bCs/>
          <w:szCs w:val="24"/>
        </w:rPr>
        <w:t xml:space="preserve"> based on very low numbers</w:t>
      </w:r>
      <w:r w:rsidR="00DB1CEC">
        <w:rPr>
          <w:rFonts w:cs="Arial"/>
          <w:bCs/>
          <w:szCs w:val="24"/>
        </w:rPr>
        <w:t xml:space="preserve">. </w:t>
      </w:r>
      <w:r>
        <w:rPr>
          <w:rFonts w:cs="Arial"/>
          <w:bCs/>
          <w:szCs w:val="24"/>
        </w:rPr>
        <w:t>I</w:t>
      </w:r>
      <w:r w:rsidRPr="00F65CCA">
        <w:rPr>
          <w:rFonts w:cs="Arial"/>
          <w:bCs/>
          <w:szCs w:val="24"/>
        </w:rPr>
        <w:t>nitial analysis</w:t>
      </w:r>
      <w:r>
        <w:rPr>
          <w:rFonts w:cs="Arial"/>
          <w:bCs/>
          <w:szCs w:val="24"/>
        </w:rPr>
        <w:t xml:space="preserve"> also</w:t>
      </w:r>
      <w:r w:rsidRPr="00F65CCA">
        <w:rPr>
          <w:rFonts w:cs="Arial"/>
          <w:bCs/>
          <w:szCs w:val="24"/>
        </w:rPr>
        <w:t xml:space="preserve"> shows that the</w:t>
      </w:r>
      <w:r w:rsidR="00DB1CEC">
        <w:rPr>
          <w:rFonts w:cs="Arial"/>
          <w:bCs/>
          <w:szCs w:val="24"/>
        </w:rPr>
        <w:t>re are likely to be links to the lower</w:t>
      </w:r>
      <w:r w:rsidRPr="00F65CCA">
        <w:rPr>
          <w:rFonts w:cs="Arial"/>
          <w:bCs/>
          <w:szCs w:val="24"/>
        </w:rPr>
        <w:t xml:space="preserve"> age and service profile of these groups</w:t>
      </w:r>
      <w:r w:rsidR="00DB1CEC">
        <w:rPr>
          <w:rFonts w:cs="Arial"/>
          <w:bCs/>
          <w:szCs w:val="24"/>
        </w:rPr>
        <w:t xml:space="preserve"> as the trend </w:t>
      </w:r>
      <w:r w:rsidR="000C4DAA">
        <w:rPr>
          <w:rFonts w:cs="Arial"/>
          <w:bCs/>
          <w:szCs w:val="24"/>
        </w:rPr>
        <w:t>indicates</w:t>
      </w:r>
      <w:r w:rsidR="00DB1CEC">
        <w:rPr>
          <w:rFonts w:cs="Arial"/>
          <w:bCs/>
          <w:szCs w:val="24"/>
        </w:rPr>
        <w:t xml:space="preserve"> that more officers and staff who are younger in age and service resign</w:t>
      </w:r>
      <w:r w:rsidRPr="00F65CCA">
        <w:rPr>
          <w:rFonts w:cs="Arial"/>
          <w:bCs/>
          <w:szCs w:val="24"/>
        </w:rPr>
        <w:t xml:space="preserve">. </w:t>
      </w:r>
    </w:p>
    <w:p w14:paraId="7A13B30A" w14:textId="77777777" w:rsidR="004675B9" w:rsidRPr="00CA388E" w:rsidRDefault="004675B9" w:rsidP="00E418F8">
      <w:pPr>
        <w:pStyle w:val="ListParagraph"/>
        <w:spacing w:before="160" w:after="160"/>
        <w:ind w:left="283"/>
        <w:contextualSpacing w:val="0"/>
        <w:rPr>
          <w:rFonts w:cs="Arial"/>
          <w:szCs w:val="24"/>
        </w:rPr>
      </w:pPr>
      <w:r w:rsidRPr="00CA388E">
        <w:rPr>
          <w:rFonts w:cs="Arial"/>
          <w:szCs w:val="24"/>
        </w:rPr>
        <w:t xml:space="preserve">The number of resignations within SPA are too low to allow meaningful reporting of resignation rates. </w:t>
      </w:r>
    </w:p>
    <w:p w14:paraId="60C8779F" w14:textId="77777777" w:rsidR="004675B9" w:rsidRPr="001F3855" w:rsidRDefault="004675B9" w:rsidP="004675B9">
      <w:pPr>
        <w:pStyle w:val="ListParagraph"/>
        <w:numPr>
          <w:ilvl w:val="0"/>
          <w:numId w:val="19"/>
        </w:numPr>
        <w:spacing w:before="160" w:after="160"/>
        <w:ind w:left="283" w:hanging="357"/>
        <w:contextualSpacing w:val="0"/>
        <w:rPr>
          <w:rFonts w:cs="Arial"/>
          <w:b/>
          <w:szCs w:val="24"/>
        </w:rPr>
      </w:pPr>
      <w:r w:rsidRPr="0090623D">
        <w:rPr>
          <w:rFonts w:cs="Arial"/>
          <w:szCs w:val="24"/>
        </w:rPr>
        <w:t xml:space="preserve">Published organisational headline results from our workforce survey </w:t>
      </w:r>
      <w:r>
        <w:rPr>
          <w:rFonts w:cs="Arial"/>
          <w:szCs w:val="24"/>
        </w:rPr>
        <w:t>“</w:t>
      </w:r>
      <w:r w:rsidRPr="0090623D">
        <w:rPr>
          <w:rFonts w:cs="Arial"/>
          <w:szCs w:val="24"/>
        </w:rPr>
        <w:t>Your Voice Matters</w:t>
      </w:r>
      <w:r>
        <w:rPr>
          <w:rFonts w:cs="Arial"/>
          <w:szCs w:val="24"/>
        </w:rPr>
        <w:t>”</w:t>
      </w:r>
      <w:r w:rsidRPr="001F3855">
        <w:rPr>
          <w:rFonts w:cs="Arial"/>
          <w:szCs w:val="24"/>
        </w:rPr>
        <w:t xml:space="preserve"> </w:t>
      </w:r>
      <w:r>
        <w:rPr>
          <w:rFonts w:cs="Arial"/>
          <w:szCs w:val="24"/>
        </w:rPr>
        <w:t xml:space="preserve">undertaken </w:t>
      </w:r>
      <w:r w:rsidRPr="0090623D">
        <w:rPr>
          <w:rFonts w:cs="Arial"/>
          <w:szCs w:val="24"/>
        </w:rPr>
        <w:t xml:space="preserve">in August 2024. </w:t>
      </w:r>
      <w:r>
        <w:rPr>
          <w:rFonts w:cs="Arial"/>
          <w:szCs w:val="24"/>
        </w:rPr>
        <w:t>O</w:t>
      </w:r>
      <w:r w:rsidRPr="009E5D65">
        <w:rPr>
          <w:rFonts w:cs="Arial"/>
          <w:szCs w:val="24"/>
        </w:rPr>
        <w:t xml:space="preserve">fficers and staff </w:t>
      </w:r>
      <w:r>
        <w:rPr>
          <w:rFonts w:cs="Arial"/>
          <w:szCs w:val="24"/>
        </w:rPr>
        <w:t xml:space="preserve">have </w:t>
      </w:r>
      <w:r w:rsidRPr="009E5D65">
        <w:rPr>
          <w:rFonts w:cs="Arial"/>
          <w:szCs w:val="24"/>
        </w:rPr>
        <w:t>identified</w:t>
      </w:r>
      <w:r>
        <w:rPr>
          <w:rFonts w:cs="Arial"/>
          <w:szCs w:val="24"/>
        </w:rPr>
        <w:t xml:space="preserve"> areas</w:t>
      </w:r>
      <w:r w:rsidRPr="009E5D65">
        <w:rPr>
          <w:rFonts w:cs="Arial"/>
          <w:szCs w:val="24"/>
        </w:rPr>
        <w:t xml:space="preserve"> for improvemen</w:t>
      </w:r>
      <w:r>
        <w:rPr>
          <w:rFonts w:cs="Arial"/>
          <w:szCs w:val="24"/>
        </w:rPr>
        <w:t xml:space="preserve">t and work is under way </w:t>
      </w:r>
      <w:r w:rsidRPr="009E5D65">
        <w:rPr>
          <w:rFonts w:cs="Arial"/>
          <w:szCs w:val="24"/>
        </w:rPr>
        <w:t xml:space="preserve">to improve </w:t>
      </w:r>
      <w:r>
        <w:rPr>
          <w:rFonts w:cs="Arial"/>
          <w:szCs w:val="24"/>
        </w:rPr>
        <w:t>colleagues’ experiences</w:t>
      </w:r>
      <w:r w:rsidRPr="009E5D65">
        <w:rPr>
          <w:rFonts w:cs="Arial"/>
          <w:szCs w:val="24"/>
        </w:rPr>
        <w:t xml:space="preserve"> across these key themes</w:t>
      </w:r>
      <w:r>
        <w:rPr>
          <w:rFonts w:cs="Arial"/>
          <w:szCs w:val="24"/>
        </w:rPr>
        <w:t xml:space="preserve">. </w:t>
      </w:r>
    </w:p>
    <w:p w14:paraId="05A20BAC" w14:textId="5EB605FF" w:rsidR="004675B9" w:rsidRPr="00330145" w:rsidRDefault="004675B9" w:rsidP="004675B9">
      <w:pPr>
        <w:pStyle w:val="ListParagraph"/>
        <w:numPr>
          <w:ilvl w:val="0"/>
          <w:numId w:val="19"/>
        </w:numPr>
        <w:spacing w:before="0" w:after="160"/>
        <w:ind w:left="284"/>
        <w:contextualSpacing w:val="0"/>
        <w:rPr>
          <w:rFonts w:cs="Arial"/>
          <w:szCs w:val="24"/>
        </w:rPr>
      </w:pPr>
      <w:r>
        <w:rPr>
          <w:rFonts w:cs="Arial"/>
          <w:szCs w:val="24"/>
        </w:rPr>
        <w:t>Launched</w:t>
      </w:r>
      <w:r w:rsidRPr="00330145">
        <w:rPr>
          <w:rFonts w:cs="Arial"/>
          <w:szCs w:val="24"/>
        </w:rPr>
        <w:t xml:space="preserve"> a new</w:t>
      </w:r>
      <w:r>
        <w:rPr>
          <w:rFonts w:cs="Arial"/>
          <w:szCs w:val="24"/>
        </w:rPr>
        <w:t xml:space="preserve"> Police Scotland</w:t>
      </w:r>
      <w:r w:rsidRPr="00330145">
        <w:rPr>
          <w:rFonts w:cs="Arial"/>
          <w:szCs w:val="24"/>
        </w:rPr>
        <w:t xml:space="preserve"> </w:t>
      </w:r>
      <w:r>
        <w:rPr>
          <w:rFonts w:cs="Arial"/>
          <w:szCs w:val="24"/>
        </w:rPr>
        <w:t>“</w:t>
      </w:r>
      <w:r w:rsidRPr="00330145">
        <w:rPr>
          <w:rFonts w:cs="Arial"/>
          <w:szCs w:val="24"/>
        </w:rPr>
        <w:t>Being/Belonging</w:t>
      </w:r>
      <w:r>
        <w:rPr>
          <w:rFonts w:cs="Arial"/>
          <w:szCs w:val="24"/>
        </w:rPr>
        <w:t>” project in November 2024,</w:t>
      </w:r>
      <w:r w:rsidRPr="00330145">
        <w:rPr>
          <w:rFonts w:cs="Arial"/>
          <w:szCs w:val="24"/>
        </w:rPr>
        <w:t xml:space="preserve"> to capture the experiences and </w:t>
      </w:r>
      <w:r>
        <w:rPr>
          <w:rFonts w:cs="Arial"/>
          <w:szCs w:val="24"/>
        </w:rPr>
        <w:t xml:space="preserve">views on the </w:t>
      </w:r>
      <w:r w:rsidRPr="00330145">
        <w:rPr>
          <w:rFonts w:cs="Arial"/>
          <w:szCs w:val="24"/>
        </w:rPr>
        <w:t xml:space="preserve">sense of belonging </w:t>
      </w:r>
      <w:r>
        <w:rPr>
          <w:rFonts w:cs="Arial"/>
          <w:szCs w:val="24"/>
        </w:rPr>
        <w:t xml:space="preserve">of </w:t>
      </w:r>
      <w:r w:rsidRPr="00330145">
        <w:rPr>
          <w:rFonts w:cs="Arial"/>
          <w:szCs w:val="24"/>
        </w:rPr>
        <w:t>probationary police officer</w:t>
      </w:r>
      <w:r>
        <w:rPr>
          <w:rFonts w:cs="Arial"/>
          <w:szCs w:val="24"/>
        </w:rPr>
        <w:t xml:space="preserve">s </w:t>
      </w:r>
      <w:r w:rsidRPr="00330145">
        <w:rPr>
          <w:rFonts w:cs="Arial"/>
          <w:szCs w:val="24"/>
        </w:rPr>
        <w:t>during their first two years of service</w:t>
      </w:r>
      <w:r>
        <w:rPr>
          <w:rFonts w:cs="Arial"/>
          <w:szCs w:val="24"/>
        </w:rPr>
        <w:t xml:space="preserve">. This is a </w:t>
      </w:r>
      <w:r w:rsidR="00E27F35">
        <w:rPr>
          <w:rFonts w:cs="Arial"/>
          <w:szCs w:val="24"/>
        </w:rPr>
        <w:t>three-year</w:t>
      </w:r>
      <w:r>
        <w:rPr>
          <w:rFonts w:cs="Arial"/>
          <w:szCs w:val="24"/>
        </w:rPr>
        <w:t xml:space="preserve"> project which </w:t>
      </w:r>
      <w:r w:rsidRPr="00330145">
        <w:rPr>
          <w:rFonts w:cs="Arial"/>
          <w:szCs w:val="24"/>
        </w:rPr>
        <w:t xml:space="preserve">will investigate potential differences in probationers’ work experiences and identify ways to make improvements. </w:t>
      </w:r>
      <w:r w:rsidRPr="001F3855">
        <w:rPr>
          <w:rFonts w:cs="Arial"/>
          <w:szCs w:val="24"/>
        </w:rPr>
        <w:t xml:space="preserve"> </w:t>
      </w:r>
    </w:p>
    <w:p w14:paraId="34A67118" w14:textId="77777777" w:rsidR="004675B9" w:rsidRPr="001967F2" w:rsidRDefault="004675B9" w:rsidP="001967F2">
      <w:pPr>
        <w:pStyle w:val="Heading4"/>
        <w:rPr>
          <w:rStyle w:val="Strong"/>
        </w:rPr>
      </w:pPr>
      <w:r w:rsidRPr="001967F2">
        <w:rPr>
          <w:rFonts w:eastAsiaTheme="majorEastAsia"/>
        </w:rPr>
        <w:lastRenderedPageBreak/>
        <w:t>We said we would:</w:t>
      </w:r>
      <w:r w:rsidRPr="001967F2">
        <w:rPr>
          <w:rStyle w:val="Strong"/>
        </w:rPr>
        <w:t xml:space="preserve"> </w:t>
      </w:r>
    </w:p>
    <w:p w14:paraId="704D749E" w14:textId="77777777" w:rsidR="004675B9" w:rsidRPr="000C18A3" w:rsidRDefault="004675B9" w:rsidP="004675B9">
      <w:pPr>
        <w:spacing w:line="360" w:lineRule="auto"/>
        <w:rPr>
          <w:rFonts w:cs="Arial"/>
          <w:szCs w:val="24"/>
        </w:rPr>
      </w:pPr>
      <w:r w:rsidRPr="000C18A3">
        <w:rPr>
          <w:rFonts w:cs="Arial"/>
          <w:szCs w:val="24"/>
        </w:rPr>
        <w:t>Establish programmes to tackle the barriers to the retention of those from under-represented groups.</w:t>
      </w:r>
    </w:p>
    <w:p w14:paraId="667FB580" w14:textId="77777777" w:rsidR="004675B9" w:rsidRPr="001967F2" w:rsidRDefault="004675B9" w:rsidP="001967F2">
      <w:pPr>
        <w:pStyle w:val="Heading4"/>
      </w:pPr>
      <w:r w:rsidRPr="001967F2">
        <w:t>We have:</w:t>
      </w:r>
    </w:p>
    <w:p w14:paraId="4C62E31D" w14:textId="77777777" w:rsidR="004675B9" w:rsidRPr="00EC0FD6" w:rsidRDefault="004675B9" w:rsidP="004675B9">
      <w:pPr>
        <w:pStyle w:val="ListParagraph"/>
        <w:numPr>
          <w:ilvl w:val="0"/>
          <w:numId w:val="19"/>
        </w:numPr>
        <w:spacing w:before="0" w:after="160"/>
        <w:ind w:left="284"/>
        <w:contextualSpacing w:val="0"/>
        <w:rPr>
          <w:rFonts w:cs="Arial"/>
          <w:szCs w:val="24"/>
        </w:rPr>
      </w:pPr>
      <w:r>
        <w:rPr>
          <w:rFonts w:cs="Arial"/>
          <w:szCs w:val="24"/>
        </w:rPr>
        <w:t>R</w:t>
      </w:r>
      <w:r w:rsidRPr="004C32B5">
        <w:rPr>
          <w:rFonts w:cs="Arial"/>
          <w:szCs w:val="24"/>
        </w:rPr>
        <w:t>eviewed the principle</w:t>
      </w:r>
      <w:r>
        <w:rPr>
          <w:rFonts w:cs="Arial"/>
          <w:szCs w:val="24"/>
        </w:rPr>
        <w:t>s</w:t>
      </w:r>
      <w:r w:rsidRPr="004C32B5">
        <w:rPr>
          <w:rFonts w:cs="Arial"/>
          <w:szCs w:val="24"/>
        </w:rPr>
        <w:t xml:space="preserve"> of Fair Work First</w:t>
      </w:r>
      <w:r>
        <w:rPr>
          <w:rFonts w:cs="Arial"/>
          <w:szCs w:val="24"/>
        </w:rPr>
        <w:t xml:space="preserve"> </w:t>
      </w:r>
      <w:r w:rsidRPr="004C32B5">
        <w:rPr>
          <w:rFonts w:cs="Arial"/>
          <w:szCs w:val="24"/>
        </w:rPr>
        <w:t xml:space="preserve">and ensured that they </w:t>
      </w:r>
      <w:r>
        <w:rPr>
          <w:rFonts w:cs="Arial"/>
          <w:szCs w:val="24"/>
        </w:rPr>
        <w:t xml:space="preserve">are </w:t>
      </w:r>
      <w:r w:rsidRPr="004C32B5">
        <w:rPr>
          <w:rFonts w:cs="Arial"/>
          <w:szCs w:val="24"/>
        </w:rPr>
        <w:t>mainstreamed into the People Strategy and the Strategy workforce plan</w:t>
      </w:r>
      <w:r>
        <w:rPr>
          <w:rFonts w:cs="Arial"/>
          <w:szCs w:val="24"/>
        </w:rPr>
        <w:t>. A r</w:t>
      </w:r>
      <w:r w:rsidRPr="00EC0FD6">
        <w:rPr>
          <w:rFonts w:cs="Arial"/>
          <w:szCs w:val="24"/>
        </w:rPr>
        <w:t xml:space="preserve">efreshed people plan </w:t>
      </w:r>
      <w:r>
        <w:rPr>
          <w:rFonts w:cs="Arial"/>
          <w:szCs w:val="24"/>
        </w:rPr>
        <w:t xml:space="preserve">has also been developed </w:t>
      </w:r>
      <w:r w:rsidRPr="00EC0FD6">
        <w:rPr>
          <w:rFonts w:cs="Arial"/>
          <w:szCs w:val="24"/>
        </w:rPr>
        <w:t>to support the delivery of local actions</w:t>
      </w:r>
      <w:r>
        <w:rPr>
          <w:rFonts w:cs="Arial"/>
          <w:szCs w:val="24"/>
        </w:rPr>
        <w:t xml:space="preserve"> to deliver the People Strategy</w:t>
      </w:r>
      <w:r w:rsidRPr="00EC0FD6">
        <w:rPr>
          <w:rFonts w:cs="Arial"/>
          <w:szCs w:val="24"/>
        </w:rPr>
        <w:t>.</w:t>
      </w:r>
    </w:p>
    <w:p w14:paraId="08AFB3CB" w14:textId="77777777" w:rsidR="004675B9" w:rsidRPr="00EC0FD6" w:rsidRDefault="004675B9" w:rsidP="004675B9">
      <w:pPr>
        <w:pStyle w:val="ListParagraph"/>
        <w:numPr>
          <w:ilvl w:val="0"/>
          <w:numId w:val="19"/>
        </w:numPr>
        <w:spacing w:before="0" w:after="160"/>
        <w:ind w:left="283" w:hanging="357"/>
        <w:contextualSpacing w:val="0"/>
        <w:rPr>
          <w:rFonts w:cs="Arial"/>
          <w:szCs w:val="24"/>
        </w:rPr>
      </w:pPr>
      <w:r w:rsidRPr="00EC0FD6">
        <w:rPr>
          <w:rFonts w:cs="Arial"/>
          <w:szCs w:val="24"/>
        </w:rPr>
        <w:t>Progressed ‘creating a positive workplace’ work to improve early intervention for workplace issues through mediation services. In 2023, refresher mediation training was provided to our accredited mediators and mediation services are now co-ordinated and supported centrally. We now have 27 trained mediators.</w:t>
      </w:r>
    </w:p>
    <w:p w14:paraId="57912792" w14:textId="1E3C64C4" w:rsidR="004675B9" w:rsidRPr="008E4EC2" w:rsidRDefault="004675B9" w:rsidP="004675B9">
      <w:pPr>
        <w:pStyle w:val="ListParagraph"/>
        <w:numPr>
          <w:ilvl w:val="0"/>
          <w:numId w:val="19"/>
        </w:numPr>
        <w:spacing w:before="0" w:after="160"/>
        <w:ind w:left="284" w:hanging="357"/>
        <w:contextualSpacing w:val="0"/>
        <w:rPr>
          <w:rFonts w:cs="Arial"/>
          <w:szCs w:val="24"/>
        </w:rPr>
      </w:pPr>
      <w:r w:rsidRPr="0008778C">
        <w:rPr>
          <w:rFonts w:cs="Arial"/>
          <w:szCs w:val="24"/>
        </w:rPr>
        <w:t xml:space="preserve">Delivered a </w:t>
      </w:r>
      <w:r w:rsidR="00E27F35">
        <w:rPr>
          <w:rFonts w:cs="Arial"/>
          <w:szCs w:val="24"/>
        </w:rPr>
        <w:t>two</w:t>
      </w:r>
      <w:r w:rsidR="00E27F35" w:rsidRPr="0008778C">
        <w:rPr>
          <w:rFonts w:cs="Arial"/>
          <w:szCs w:val="24"/>
        </w:rPr>
        <w:t>-day</w:t>
      </w:r>
      <w:r w:rsidRPr="0008778C">
        <w:rPr>
          <w:rFonts w:cs="Arial"/>
          <w:szCs w:val="24"/>
        </w:rPr>
        <w:t xml:space="preserve"> </w:t>
      </w:r>
      <w:r>
        <w:rPr>
          <w:rFonts w:cs="Arial"/>
          <w:szCs w:val="24"/>
        </w:rPr>
        <w:t xml:space="preserve">Police Scotland </w:t>
      </w:r>
      <w:r w:rsidRPr="0008778C">
        <w:rPr>
          <w:rFonts w:cs="Arial"/>
          <w:szCs w:val="24"/>
        </w:rPr>
        <w:t xml:space="preserve">Police Officer statement taking and report writing workshop, </w:t>
      </w:r>
      <w:r>
        <w:rPr>
          <w:rFonts w:cs="Arial"/>
          <w:szCs w:val="24"/>
        </w:rPr>
        <w:t xml:space="preserve">in </w:t>
      </w:r>
      <w:r w:rsidRPr="0008778C">
        <w:rPr>
          <w:rFonts w:cs="Arial"/>
          <w:szCs w:val="24"/>
        </w:rPr>
        <w:t>November 2023</w:t>
      </w:r>
      <w:r>
        <w:rPr>
          <w:rFonts w:cs="Arial"/>
          <w:szCs w:val="24"/>
        </w:rPr>
        <w:t xml:space="preserve">. The workshop was </w:t>
      </w:r>
      <w:r w:rsidRPr="0008778C">
        <w:rPr>
          <w:rFonts w:cs="Arial"/>
          <w:szCs w:val="24"/>
        </w:rPr>
        <w:t xml:space="preserve">designed to support colleagues where English is not their first language. </w:t>
      </w:r>
      <w:r>
        <w:rPr>
          <w:rFonts w:cs="Arial"/>
          <w:szCs w:val="24"/>
        </w:rPr>
        <w:t>Attendees</w:t>
      </w:r>
      <w:r w:rsidRPr="0008778C">
        <w:rPr>
          <w:rFonts w:cs="Arial"/>
          <w:szCs w:val="24"/>
        </w:rPr>
        <w:t xml:space="preserve"> received inputs on statement taking and report writing, undertook practical exercises, received an input from SEMPER</w:t>
      </w:r>
      <w:r w:rsidR="000C4DAA">
        <w:rPr>
          <w:rFonts w:cs="Arial"/>
          <w:szCs w:val="24"/>
        </w:rPr>
        <w:t>s</w:t>
      </w:r>
      <w:r w:rsidRPr="0008778C">
        <w:rPr>
          <w:rFonts w:cs="Arial"/>
          <w:szCs w:val="24"/>
        </w:rPr>
        <w:t>cotland and participated in an engagement session. Feedback was positive</w:t>
      </w:r>
      <w:r>
        <w:rPr>
          <w:rFonts w:cs="Arial"/>
          <w:szCs w:val="24"/>
        </w:rPr>
        <w:t>.</w:t>
      </w:r>
      <w:r w:rsidRPr="0008778C">
        <w:rPr>
          <w:rFonts w:cs="Arial"/>
          <w:szCs w:val="24"/>
        </w:rPr>
        <w:t xml:space="preserve"> </w:t>
      </w:r>
    </w:p>
    <w:p w14:paraId="76A7E80C" w14:textId="51FF14E3" w:rsidR="004675B9" w:rsidRPr="00254A50" w:rsidRDefault="004675B9" w:rsidP="004675B9">
      <w:pPr>
        <w:pStyle w:val="ListParagraph"/>
        <w:numPr>
          <w:ilvl w:val="0"/>
          <w:numId w:val="19"/>
        </w:numPr>
        <w:spacing w:before="0" w:after="160"/>
        <w:ind w:left="284" w:hanging="357"/>
        <w:contextualSpacing w:val="0"/>
        <w:rPr>
          <w:rFonts w:cs="Arial"/>
          <w:szCs w:val="24"/>
        </w:rPr>
      </w:pPr>
      <w:r w:rsidRPr="00254A50">
        <w:rPr>
          <w:rFonts w:cs="Arial"/>
          <w:szCs w:val="24"/>
        </w:rPr>
        <w:t xml:space="preserve">Piloted a Carers Passport in response to concerns raised by </w:t>
      </w:r>
      <w:r>
        <w:rPr>
          <w:rFonts w:cs="Arial"/>
          <w:szCs w:val="24"/>
        </w:rPr>
        <w:t>c</w:t>
      </w:r>
      <w:r w:rsidRPr="00254A50">
        <w:rPr>
          <w:rFonts w:cs="Arial"/>
          <w:szCs w:val="24"/>
        </w:rPr>
        <w:t xml:space="preserve">arers </w:t>
      </w:r>
      <w:r>
        <w:rPr>
          <w:rFonts w:cs="Arial"/>
          <w:szCs w:val="24"/>
        </w:rPr>
        <w:t>of the need for improved</w:t>
      </w:r>
      <w:r w:rsidRPr="00254A50">
        <w:rPr>
          <w:rFonts w:cs="Arial"/>
          <w:szCs w:val="24"/>
        </w:rPr>
        <w:t xml:space="preserve"> recording </w:t>
      </w:r>
      <w:r>
        <w:rPr>
          <w:rFonts w:cs="Arial"/>
          <w:szCs w:val="24"/>
        </w:rPr>
        <w:t>of</w:t>
      </w:r>
      <w:r w:rsidRPr="00254A50">
        <w:rPr>
          <w:rFonts w:cs="Arial"/>
          <w:szCs w:val="24"/>
        </w:rPr>
        <w:t xml:space="preserve"> individual circumstances faced by carers and the measure</w:t>
      </w:r>
      <w:r w:rsidR="000C4DAA">
        <w:rPr>
          <w:rFonts w:cs="Arial"/>
          <w:szCs w:val="24"/>
        </w:rPr>
        <w:t>s</w:t>
      </w:r>
      <w:r w:rsidRPr="00254A50">
        <w:rPr>
          <w:rFonts w:cs="Arial"/>
          <w:szCs w:val="24"/>
        </w:rPr>
        <w:t xml:space="preserve"> which have been put in place to support them.  Th</w:t>
      </w:r>
      <w:r>
        <w:rPr>
          <w:rFonts w:cs="Arial"/>
          <w:szCs w:val="24"/>
        </w:rPr>
        <w:t xml:space="preserve">e Carers Passport was initially piloted by </w:t>
      </w:r>
      <w:r w:rsidRPr="00254A50">
        <w:rPr>
          <w:rFonts w:cs="Arial"/>
          <w:szCs w:val="24"/>
        </w:rPr>
        <w:t>members of the Disability and Carers Association</w:t>
      </w:r>
      <w:r>
        <w:rPr>
          <w:rFonts w:cs="Arial"/>
          <w:szCs w:val="24"/>
        </w:rPr>
        <w:t xml:space="preserve"> (DACA).</w:t>
      </w:r>
      <w:r w:rsidRPr="00254A50">
        <w:rPr>
          <w:rFonts w:cs="Arial"/>
          <w:szCs w:val="24"/>
        </w:rPr>
        <w:t xml:space="preserve"> </w:t>
      </w:r>
      <w:r>
        <w:rPr>
          <w:rFonts w:cs="Arial"/>
          <w:szCs w:val="24"/>
        </w:rPr>
        <w:t>T</w:t>
      </w:r>
      <w:r w:rsidRPr="00254A50">
        <w:rPr>
          <w:rFonts w:cs="Arial"/>
          <w:szCs w:val="24"/>
        </w:rPr>
        <w:t xml:space="preserve">he </w:t>
      </w:r>
      <w:r>
        <w:rPr>
          <w:rFonts w:cs="Arial"/>
          <w:szCs w:val="24"/>
        </w:rPr>
        <w:t xml:space="preserve">potential to </w:t>
      </w:r>
      <w:r w:rsidRPr="00254A50">
        <w:rPr>
          <w:rFonts w:cs="Arial"/>
          <w:szCs w:val="24"/>
        </w:rPr>
        <w:t>expand the remit to co</w:t>
      </w:r>
      <w:r>
        <w:rPr>
          <w:rFonts w:cs="Arial"/>
          <w:szCs w:val="24"/>
        </w:rPr>
        <w:t xml:space="preserve">ver </w:t>
      </w:r>
      <w:r w:rsidRPr="00254A50">
        <w:rPr>
          <w:rFonts w:cs="Arial"/>
          <w:szCs w:val="24"/>
        </w:rPr>
        <w:t xml:space="preserve">wider wellbeing issues </w:t>
      </w:r>
      <w:r>
        <w:rPr>
          <w:rFonts w:cs="Arial"/>
          <w:szCs w:val="24"/>
        </w:rPr>
        <w:t>is now being considered</w:t>
      </w:r>
      <w:r w:rsidRPr="00254A50">
        <w:rPr>
          <w:rFonts w:cs="Arial"/>
          <w:szCs w:val="24"/>
        </w:rPr>
        <w:t xml:space="preserve">.  </w:t>
      </w:r>
    </w:p>
    <w:p w14:paraId="227E16A9" w14:textId="5D2A22D2" w:rsidR="004675B9" w:rsidRPr="00C224A0" w:rsidRDefault="00FA18AB" w:rsidP="004675B9">
      <w:pPr>
        <w:pStyle w:val="ListParagraph"/>
        <w:numPr>
          <w:ilvl w:val="0"/>
          <w:numId w:val="19"/>
        </w:numPr>
        <w:spacing w:before="0" w:after="160"/>
        <w:ind w:left="284" w:hanging="357"/>
        <w:contextualSpacing w:val="0"/>
        <w:rPr>
          <w:rFonts w:cs="Arial"/>
          <w:szCs w:val="24"/>
        </w:rPr>
      </w:pPr>
      <w:r>
        <w:t>D</w:t>
      </w:r>
      <w:r w:rsidR="004675B9" w:rsidRPr="00C224A0">
        <w:t>evelop</w:t>
      </w:r>
      <w:r>
        <w:t>ed</w:t>
      </w:r>
      <w:r w:rsidR="004675B9" w:rsidRPr="00C224A0">
        <w:t xml:space="preserve"> a HeForShe Gender Equality Toolkit, which was launched in September 2023 alongside the HeForShe Ambassador Network. The toolkit explores barriers, stereotypes, and perceptions around gender equality, with the aim of generating discussion and encouraging ally ship. HeForShe Ambassador Workshops were run in 2023 and 2024 with the purpose of educating and supporting our HeForShe Ambassadors, these events received positive feedback and will continue to run on an annual basis.</w:t>
      </w:r>
    </w:p>
    <w:p w14:paraId="5A382670" w14:textId="77777777" w:rsidR="004675B9" w:rsidRPr="0026487E" w:rsidRDefault="004675B9" w:rsidP="004675B9">
      <w:pPr>
        <w:pStyle w:val="ListParagraph"/>
        <w:numPr>
          <w:ilvl w:val="0"/>
          <w:numId w:val="19"/>
        </w:numPr>
        <w:spacing w:before="0" w:after="160"/>
        <w:ind w:left="284" w:hanging="357"/>
        <w:contextualSpacing w:val="0"/>
        <w:rPr>
          <w:rFonts w:cs="Arial"/>
          <w:szCs w:val="24"/>
        </w:rPr>
      </w:pPr>
      <w:r>
        <w:rPr>
          <w:rFonts w:cs="Arial"/>
          <w:szCs w:val="24"/>
        </w:rPr>
        <w:lastRenderedPageBreak/>
        <w:t xml:space="preserve">Continued the work of the </w:t>
      </w:r>
      <w:r w:rsidRPr="008E4EC2">
        <w:rPr>
          <w:rFonts w:cs="Arial"/>
          <w:szCs w:val="24"/>
        </w:rPr>
        <w:t>S</w:t>
      </w:r>
      <w:r>
        <w:rPr>
          <w:rFonts w:cs="Arial"/>
          <w:szCs w:val="24"/>
        </w:rPr>
        <w:t xml:space="preserve">ex </w:t>
      </w:r>
      <w:r w:rsidRPr="008E4EC2">
        <w:rPr>
          <w:rFonts w:cs="Arial"/>
          <w:szCs w:val="24"/>
        </w:rPr>
        <w:t>E</w:t>
      </w:r>
      <w:r>
        <w:rPr>
          <w:rFonts w:cs="Arial"/>
          <w:szCs w:val="24"/>
        </w:rPr>
        <w:t xml:space="preserve">quality and </w:t>
      </w:r>
      <w:r w:rsidRPr="008E4EC2">
        <w:rPr>
          <w:rFonts w:cs="Arial"/>
          <w:szCs w:val="24"/>
        </w:rPr>
        <w:t>T</w:t>
      </w:r>
      <w:r>
        <w:rPr>
          <w:rFonts w:cs="Arial"/>
          <w:szCs w:val="24"/>
        </w:rPr>
        <w:t xml:space="preserve">ackling </w:t>
      </w:r>
      <w:r w:rsidRPr="008E4EC2">
        <w:rPr>
          <w:rFonts w:cs="Arial"/>
          <w:szCs w:val="24"/>
        </w:rPr>
        <w:t>M</w:t>
      </w:r>
      <w:r>
        <w:rPr>
          <w:rFonts w:cs="Arial"/>
          <w:szCs w:val="24"/>
        </w:rPr>
        <w:t>isogyny (SETM) working group</w:t>
      </w:r>
      <w:r w:rsidRPr="008E4EC2">
        <w:rPr>
          <w:rFonts w:cs="Arial"/>
          <w:szCs w:val="24"/>
        </w:rPr>
        <w:t>. Colleague engagement sessions have continued to be delivered</w:t>
      </w:r>
      <w:r>
        <w:rPr>
          <w:rFonts w:cs="Arial"/>
          <w:szCs w:val="24"/>
        </w:rPr>
        <w:t xml:space="preserve">, a </w:t>
      </w:r>
      <w:r w:rsidRPr="0026487E">
        <w:rPr>
          <w:rFonts w:cs="Arial"/>
          <w:szCs w:val="24"/>
        </w:rPr>
        <w:t xml:space="preserve">dedicated intranet page has been </w:t>
      </w:r>
      <w:r>
        <w:rPr>
          <w:rFonts w:cs="Arial"/>
          <w:szCs w:val="24"/>
        </w:rPr>
        <w:t>establish</w:t>
      </w:r>
      <w:r w:rsidRPr="0026487E">
        <w:rPr>
          <w:rFonts w:cs="Arial"/>
          <w:szCs w:val="24"/>
        </w:rPr>
        <w:t>ed</w:t>
      </w:r>
      <w:r>
        <w:rPr>
          <w:rFonts w:cs="Arial"/>
          <w:szCs w:val="24"/>
        </w:rPr>
        <w:t xml:space="preserve"> and podcasts have been developed to in</w:t>
      </w:r>
      <w:r w:rsidRPr="0026487E">
        <w:rPr>
          <w:rFonts w:cs="Arial"/>
          <w:szCs w:val="24"/>
        </w:rPr>
        <w:t>creas</w:t>
      </w:r>
      <w:r>
        <w:rPr>
          <w:rFonts w:cs="Arial"/>
          <w:szCs w:val="24"/>
        </w:rPr>
        <w:t>e</w:t>
      </w:r>
      <w:r w:rsidRPr="0026487E">
        <w:rPr>
          <w:rFonts w:cs="Arial"/>
          <w:szCs w:val="24"/>
        </w:rPr>
        <w:t xml:space="preserve"> awareness. Engagement and consultation remain ongoing across the organisation. </w:t>
      </w:r>
    </w:p>
    <w:p w14:paraId="372776BF" w14:textId="0FB42E94" w:rsidR="004675B9" w:rsidRPr="00D47EBB" w:rsidRDefault="00FA18AB" w:rsidP="004675B9">
      <w:pPr>
        <w:pStyle w:val="ListParagraph"/>
        <w:numPr>
          <w:ilvl w:val="0"/>
          <w:numId w:val="19"/>
        </w:numPr>
        <w:spacing w:before="0" w:after="160"/>
        <w:ind w:left="284" w:hanging="357"/>
        <w:contextualSpacing w:val="0"/>
        <w:rPr>
          <w:rFonts w:eastAsia="Times New Roman"/>
        </w:rPr>
      </w:pPr>
      <w:r>
        <w:rPr>
          <w:rFonts w:eastAsia="Times New Roman"/>
        </w:rPr>
        <w:t>R</w:t>
      </w:r>
      <w:r w:rsidR="004675B9" w:rsidRPr="00D47EBB">
        <w:rPr>
          <w:rFonts w:eastAsia="Times New Roman"/>
        </w:rPr>
        <w:t>efer</w:t>
      </w:r>
      <w:r>
        <w:rPr>
          <w:rFonts w:eastAsia="Times New Roman"/>
        </w:rPr>
        <w:t>red</w:t>
      </w:r>
      <w:r w:rsidR="004675B9">
        <w:rPr>
          <w:rFonts w:eastAsia="Times New Roman"/>
        </w:rPr>
        <w:t xml:space="preserve"> colleagues</w:t>
      </w:r>
      <w:r w:rsidR="004675B9" w:rsidRPr="00D47EBB">
        <w:rPr>
          <w:rFonts w:eastAsia="Times New Roman"/>
        </w:rPr>
        <w:t xml:space="preserve"> to Diversity Staff Associations for additional support where needed</w:t>
      </w:r>
      <w:r w:rsidR="004675B9">
        <w:rPr>
          <w:rFonts w:eastAsia="Times New Roman"/>
        </w:rPr>
        <w:t xml:space="preserve"> throughout the onboarding period.</w:t>
      </w:r>
    </w:p>
    <w:p w14:paraId="000351FC" w14:textId="77777777" w:rsidR="004675B9" w:rsidRDefault="004675B9" w:rsidP="004675B9">
      <w:pPr>
        <w:pStyle w:val="ListParagraph"/>
        <w:numPr>
          <w:ilvl w:val="0"/>
          <w:numId w:val="19"/>
        </w:numPr>
        <w:spacing w:before="0" w:after="160"/>
        <w:ind w:left="284" w:hanging="357"/>
        <w:contextualSpacing w:val="0"/>
        <w:rPr>
          <w:rFonts w:cs="Arial"/>
          <w:szCs w:val="24"/>
        </w:rPr>
      </w:pPr>
      <w:r w:rsidRPr="008E4EC2">
        <w:rPr>
          <w:rFonts w:cs="Arial"/>
          <w:szCs w:val="24"/>
        </w:rPr>
        <w:t xml:space="preserve">Developed a British Sign Language </w:t>
      </w:r>
      <w:r>
        <w:rPr>
          <w:rFonts w:cs="Arial"/>
          <w:szCs w:val="24"/>
        </w:rPr>
        <w:t>(</w:t>
      </w:r>
      <w:r w:rsidRPr="008E4EC2">
        <w:rPr>
          <w:rFonts w:cs="Arial"/>
          <w:szCs w:val="24"/>
        </w:rPr>
        <w:t>BSL</w:t>
      </w:r>
      <w:r>
        <w:rPr>
          <w:rFonts w:cs="Arial"/>
          <w:szCs w:val="24"/>
        </w:rPr>
        <w:t>)</w:t>
      </w:r>
      <w:r w:rsidRPr="008E4EC2">
        <w:rPr>
          <w:rFonts w:cs="Arial"/>
          <w:szCs w:val="24"/>
        </w:rPr>
        <w:t xml:space="preserve"> Action Plan </w:t>
      </w:r>
      <w:r>
        <w:rPr>
          <w:rFonts w:cs="Arial"/>
          <w:szCs w:val="24"/>
        </w:rPr>
        <w:t xml:space="preserve">which covers </w:t>
      </w:r>
      <w:r w:rsidRPr="008E4EC2">
        <w:rPr>
          <w:rFonts w:cs="Arial"/>
          <w:szCs w:val="24"/>
        </w:rPr>
        <w:t xml:space="preserve">key priorities </w:t>
      </w:r>
      <w:r>
        <w:rPr>
          <w:rFonts w:cs="Arial"/>
          <w:szCs w:val="24"/>
        </w:rPr>
        <w:t>in relation to both c</w:t>
      </w:r>
      <w:r w:rsidRPr="008E4EC2">
        <w:rPr>
          <w:rFonts w:cs="Arial"/>
          <w:szCs w:val="24"/>
        </w:rPr>
        <w:t xml:space="preserve">ommunities </w:t>
      </w:r>
      <w:r>
        <w:rPr>
          <w:rFonts w:cs="Arial"/>
          <w:szCs w:val="24"/>
        </w:rPr>
        <w:t>and c</w:t>
      </w:r>
      <w:r w:rsidRPr="008E4EC2">
        <w:rPr>
          <w:rFonts w:cs="Arial"/>
          <w:szCs w:val="24"/>
        </w:rPr>
        <w:t xml:space="preserve">olleagues.  A </w:t>
      </w:r>
      <w:r>
        <w:rPr>
          <w:rFonts w:cs="Arial"/>
          <w:szCs w:val="24"/>
        </w:rPr>
        <w:t>BSL</w:t>
      </w:r>
      <w:r w:rsidRPr="008E4EC2">
        <w:rPr>
          <w:rFonts w:cs="Arial"/>
          <w:szCs w:val="24"/>
        </w:rPr>
        <w:t xml:space="preserve"> Working Group has been established</w:t>
      </w:r>
      <w:r>
        <w:rPr>
          <w:rFonts w:cs="Arial"/>
          <w:szCs w:val="24"/>
        </w:rPr>
        <w:t xml:space="preserve"> </w:t>
      </w:r>
      <w:r w:rsidRPr="008E4EC2">
        <w:rPr>
          <w:rFonts w:cs="Arial"/>
          <w:szCs w:val="24"/>
        </w:rPr>
        <w:t>to progress internal and external improvements for BSL communities and will support the reporting of progress made against the action plan</w:t>
      </w:r>
      <w:r>
        <w:rPr>
          <w:rFonts w:cs="Arial"/>
          <w:szCs w:val="24"/>
        </w:rPr>
        <w:t>.</w:t>
      </w:r>
    </w:p>
    <w:p w14:paraId="1A6CE6CC" w14:textId="77777777" w:rsidR="004675B9" w:rsidRPr="00BD060C" w:rsidRDefault="004675B9" w:rsidP="004675B9">
      <w:pPr>
        <w:pStyle w:val="ListParagraph"/>
        <w:numPr>
          <w:ilvl w:val="0"/>
          <w:numId w:val="19"/>
        </w:numPr>
        <w:spacing w:before="0" w:after="160"/>
        <w:ind w:left="284" w:hanging="357"/>
        <w:contextualSpacing w:val="0"/>
        <w:rPr>
          <w:rFonts w:cs="Arial"/>
          <w:szCs w:val="24"/>
        </w:rPr>
      </w:pPr>
      <w:r w:rsidRPr="00DD042B">
        <w:t>Worked with West College Scotland to provide 15 bespoke British Sign Language (BSL) training sessions</w:t>
      </w:r>
      <w:r>
        <w:t xml:space="preserve">. </w:t>
      </w:r>
      <w:r w:rsidRPr="00DD042B">
        <w:t>The sessions</w:t>
      </w:r>
      <w:r>
        <w:t xml:space="preserve"> were attended by</w:t>
      </w:r>
      <w:r w:rsidRPr="00DD042B">
        <w:t xml:space="preserve"> 179 colleagues, between April and July 2023. The training covered a foundation knowledge of Deaf culture and awareness</w:t>
      </w:r>
      <w:r>
        <w:t>.</w:t>
      </w:r>
      <w:r w:rsidRPr="00DD042B">
        <w:t xml:space="preserve"> Feedback on the BSL course was extremely positive</w:t>
      </w:r>
      <w:r>
        <w:t>.</w:t>
      </w:r>
    </w:p>
    <w:p w14:paraId="5EDEE711" w14:textId="3F5B594E" w:rsidR="004675B9" w:rsidRPr="00EC0FD6" w:rsidRDefault="004675B9" w:rsidP="004675B9">
      <w:pPr>
        <w:pStyle w:val="ListParagraph"/>
        <w:numPr>
          <w:ilvl w:val="0"/>
          <w:numId w:val="19"/>
        </w:numPr>
        <w:spacing w:before="0" w:after="160"/>
        <w:ind w:left="284" w:hanging="357"/>
        <w:contextualSpacing w:val="0"/>
        <w:rPr>
          <w:rFonts w:cs="Arial"/>
          <w:szCs w:val="24"/>
        </w:rPr>
      </w:pPr>
      <w:r w:rsidRPr="00362BE7">
        <w:rPr>
          <w:rFonts w:cs="Arial"/>
          <w:szCs w:val="24"/>
        </w:rPr>
        <w:t>Ensured</w:t>
      </w:r>
      <w:r>
        <w:rPr>
          <w:rFonts w:cs="Arial"/>
          <w:szCs w:val="24"/>
        </w:rPr>
        <w:t>, with the support of an Equality and Human Rights Impact Assessment, that</w:t>
      </w:r>
      <w:r w:rsidRPr="00362BE7">
        <w:rPr>
          <w:rFonts w:cs="Arial"/>
          <w:szCs w:val="24"/>
        </w:rPr>
        <w:t xml:space="preserve"> EDI </w:t>
      </w:r>
      <w:r w:rsidR="00746DA3">
        <w:rPr>
          <w:rFonts w:cs="Arial"/>
          <w:szCs w:val="24"/>
        </w:rPr>
        <w:t xml:space="preserve">has </w:t>
      </w:r>
      <w:r w:rsidRPr="00362BE7">
        <w:rPr>
          <w:rFonts w:cs="Arial"/>
          <w:szCs w:val="24"/>
        </w:rPr>
        <w:t xml:space="preserve">been </w:t>
      </w:r>
      <w:r w:rsidR="00746DA3">
        <w:rPr>
          <w:rFonts w:cs="Arial"/>
          <w:szCs w:val="24"/>
        </w:rPr>
        <w:t>considered</w:t>
      </w:r>
      <w:r w:rsidRPr="00362BE7">
        <w:rPr>
          <w:rFonts w:cs="Arial"/>
          <w:szCs w:val="24"/>
        </w:rPr>
        <w:t xml:space="preserve"> during </w:t>
      </w:r>
      <w:r>
        <w:rPr>
          <w:rFonts w:cs="Arial"/>
          <w:szCs w:val="24"/>
        </w:rPr>
        <w:t xml:space="preserve">the </w:t>
      </w:r>
      <w:r w:rsidRPr="00BD451B">
        <w:rPr>
          <w:rFonts w:cs="Arial"/>
          <w:szCs w:val="24"/>
        </w:rPr>
        <w:t xml:space="preserve">design </w:t>
      </w:r>
      <w:r>
        <w:rPr>
          <w:rFonts w:cs="Arial"/>
          <w:szCs w:val="24"/>
        </w:rPr>
        <w:t xml:space="preserve">of a </w:t>
      </w:r>
      <w:r w:rsidRPr="00BD451B">
        <w:rPr>
          <w:rFonts w:cs="Arial"/>
          <w:szCs w:val="24"/>
        </w:rPr>
        <w:t xml:space="preserve">new </w:t>
      </w:r>
      <w:r>
        <w:rPr>
          <w:rFonts w:cs="Arial"/>
          <w:szCs w:val="24"/>
        </w:rPr>
        <w:t xml:space="preserve">Police Scotland </w:t>
      </w:r>
      <w:r w:rsidRPr="00BD451B">
        <w:rPr>
          <w:rFonts w:cs="Arial"/>
          <w:szCs w:val="24"/>
        </w:rPr>
        <w:t xml:space="preserve">office space in Ayr. The considerations have led to plans being updated to include areas </w:t>
      </w:r>
      <w:r>
        <w:rPr>
          <w:rFonts w:cs="Arial"/>
          <w:szCs w:val="24"/>
        </w:rPr>
        <w:t xml:space="preserve">where </w:t>
      </w:r>
      <w:r w:rsidRPr="00BD451B">
        <w:rPr>
          <w:rFonts w:cs="Arial"/>
          <w:szCs w:val="24"/>
        </w:rPr>
        <w:t xml:space="preserve">people can pray, </w:t>
      </w:r>
      <w:r w:rsidR="000C4DAA">
        <w:rPr>
          <w:rFonts w:cs="Arial"/>
          <w:szCs w:val="24"/>
        </w:rPr>
        <w:t>facilities for</w:t>
      </w:r>
      <w:r w:rsidRPr="00BD451B">
        <w:rPr>
          <w:rFonts w:cs="Arial"/>
          <w:szCs w:val="24"/>
        </w:rPr>
        <w:t xml:space="preserve"> nursing mothers as well as gender-neutral changing and toilet facilities.</w:t>
      </w:r>
    </w:p>
    <w:p w14:paraId="28535F5E" w14:textId="2CA2C1A3" w:rsidR="004675B9" w:rsidRDefault="004675B9" w:rsidP="004675B9">
      <w:pPr>
        <w:pStyle w:val="ListParagraph"/>
        <w:numPr>
          <w:ilvl w:val="0"/>
          <w:numId w:val="19"/>
        </w:numPr>
        <w:spacing w:before="0" w:after="160"/>
        <w:ind w:left="284" w:hanging="357"/>
        <w:contextualSpacing w:val="0"/>
        <w:rPr>
          <w:rFonts w:cs="Arial"/>
          <w:szCs w:val="24"/>
        </w:rPr>
      </w:pPr>
      <w:r>
        <w:rPr>
          <w:rFonts w:cs="Arial"/>
          <w:szCs w:val="24"/>
        </w:rPr>
        <w:t xml:space="preserve">Implemented gender neutral toilet facilities within the Police Scotland C3 Govan premise as a pilot to ensure that the needs of the entire workforce are met.  This involved the realignment of available facilities to maintain adequate facilities for male and female members of the workforce and introducing a number of self-contained </w:t>
      </w:r>
      <w:r w:rsidR="00746DA3">
        <w:rPr>
          <w:rFonts w:cs="Arial"/>
          <w:szCs w:val="24"/>
        </w:rPr>
        <w:t>gender-neutral</w:t>
      </w:r>
      <w:r>
        <w:rPr>
          <w:rFonts w:cs="Arial"/>
          <w:szCs w:val="24"/>
        </w:rPr>
        <w:t xml:space="preserve"> facilities for use by those wished to use them. The evaluation of this pilot has concluded that this pilot has been successful, and the new arrangements have now become permanent. </w:t>
      </w:r>
    </w:p>
    <w:p w14:paraId="217E4F66" w14:textId="39CBBDDE" w:rsidR="004675B9" w:rsidRPr="006B076E" w:rsidRDefault="004675B9" w:rsidP="004675B9">
      <w:pPr>
        <w:pStyle w:val="ListParagraph"/>
        <w:numPr>
          <w:ilvl w:val="0"/>
          <w:numId w:val="19"/>
        </w:numPr>
        <w:spacing w:before="0" w:after="160"/>
        <w:ind w:left="284" w:hanging="357"/>
        <w:contextualSpacing w:val="0"/>
        <w:rPr>
          <w:rFonts w:cs="Arial"/>
          <w:szCs w:val="24"/>
        </w:rPr>
      </w:pPr>
      <w:r>
        <w:rPr>
          <w:rFonts w:cs="Arial"/>
          <w:szCs w:val="24"/>
        </w:rPr>
        <w:t>T</w:t>
      </w:r>
      <w:r w:rsidRPr="006B076E">
        <w:rPr>
          <w:rFonts w:cs="Arial"/>
          <w:szCs w:val="24"/>
        </w:rPr>
        <w:t xml:space="preserve">aken pro-active steps to strengthen our vetting procedures and raise awareness around the legislative standards of professional behaviour for officers and the staff </w:t>
      </w:r>
      <w:r w:rsidR="00FA7848">
        <w:rPr>
          <w:rFonts w:cs="Arial"/>
          <w:szCs w:val="24"/>
        </w:rPr>
        <w:t>C</w:t>
      </w:r>
      <w:r w:rsidRPr="006B076E">
        <w:rPr>
          <w:rFonts w:cs="Arial"/>
          <w:szCs w:val="24"/>
        </w:rPr>
        <w:t xml:space="preserve">ode of </w:t>
      </w:r>
      <w:r w:rsidR="00FA7848">
        <w:rPr>
          <w:rFonts w:cs="Arial"/>
          <w:szCs w:val="24"/>
        </w:rPr>
        <w:t>C</w:t>
      </w:r>
      <w:r w:rsidRPr="006B076E">
        <w:rPr>
          <w:rFonts w:cs="Arial"/>
          <w:szCs w:val="24"/>
        </w:rPr>
        <w:t xml:space="preserve">onduct. </w:t>
      </w:r>
      <w:r>
        <w:rPr>
          <w:rFonts w:cs="Arial"/>
          <w:szCs w:val="24"/>
        </w:rPr>
        <w:t>Police Scotland n</w:t>
      </w:r>
      <w:r w:rsidRPr="006B076E">
        <w:rPr>
          <w:rFonts w:cs="Arial"/>
          <w:szCs w:val="24"/>
        </w:rPr>
        <w:t>ew recruits must reaffirm their vetting declaration prior to making the oath of office and becoming a holder of the office of constable.</w:t>
      </w:r>
    </w:p>
    <w:p w14:paraId="05B8C304" w14:textId="5F41C22A" w:rsidR="004675B9" w:rsidRPr="006B076E" w:rsidRDefault="004675B9" w:rsidP="004675B9">
      <w:pPr>
        <w:pStyle w:val="ListParagraph"/>
        <w:numPr>
          <w:ilvl w:val="0"/>
          <w:numId w:val="19"/>
        </w:numPr>
        <w:spacing w:before="0" w:after="160"/>
        <w:ind w:left="284" w:hanging="357"/>
        <w:contextualSpacing w:val="0"/>
        <w:rPr>
          <w:rFonts w:cs="Arial"/>
          <w:szCs w:val="24"/>
        </w:rPr>
      </w:pPr>
      <w:r>
        <w:rPr>
          <w:rFonts w:cs="Arial"/>
          <w:szCs w:val="24"/>
        </w:rPr>
        <w:lastRenderedPageBreak/>
        <w:t>T</w:t>
      </w:r>
      <w:r w:rsidRPr="006B076E">
        <w:rPr>
          <w:rFonts w:cs="Arial"/>
          <w:szCs w:val="24"/>
        </w:rPr>
        <w:t xml:space="preserve">aken part in an integrity screening project led by the National Police Chiefs’ Council (NPCC). The project involved cross checking the Police National Computer and the Scottish Intelligence Database, scrutinising information for the </w:t>
      </w:r>
      <w:r w:rsidR="002429CB">
        <w:rPr>
          <w:rFonts w:cs="Arial"/>
          <w:szCs w:val="24"/>
        </w:rPr>
        <w:t xml:space="preserve">Police Scotland </w:t>
      </w:r>
      <w:r w:rsidRPr="006B076E">
        <w:rPr>
          <w:rFonts w:cs="Arial"/>
          <w:szCs w:val="24"/>
        </w:rPr>
        <w:t>workforce.</w:t>
      </w:r>
    </w:p>
    <w:p w14:paraId="1C1E2475" w14:textId="77777777" w:rsidR="004675B9" w:rsidRDefault="004675B9" w:rsidP="004675B9">
      <w:pPr>
        <w:pStyle w:val="ListParagraph"/>
        <w:numPr>
          <w:ilvl w:val="0"/>
          <w:numId w:val="19"/>
        </w:numPr>
        <w:spacing w:before="0" w:after="160"/>
        <w:ind w:left="284"/>
        <w:contextualSpacing w:val="0"/>
        <w:rPr>
          <w:rFonts w:cs="Arial"/>
          <w:szCs w:val="24"/>
        </w:rPr>
      </w:pPr>
      <w:r>
        <w:rPr>
          <w:rFonts w:cs="Arial"/>
          <w:szCs w:val="24"/>
        </w:rPr>
        <w:t xml:space="preserve">Recruited a Fair Play Advisor as part of our commitment to the </w:t>
      </w:r>
      <w:r w:rsidRPr="00D07F42">
        <w:rPr>
          <w:rFonts w:cs="Arial"/>
          <w:szCs w:val="24"/>
        </w:rPr>
        <w:t xml:space="preserve">‘Fair Play Program’ </w:t>
      </w:r>
      <w:r>
        <w:rPr>
          <w:rFonts w:cs="Arial"/>
          <w:szCs w:val="24"/>
        </w:rPr>
        <w:t xml:space="preserve">pilot. The Fair Play Advisor </w:t>
      </w:r>
      <w:r w:rsidRPr="00D07F42">
        <w:rPr>
          <w:rFonts w:cs="Arial"/>
          <w:szCs w:val="24"/>
        </w:rPr>
        <w:t>provide</w:t>
      </w:r>
      <w:r>
        <w:rPr>
          <w:rFonts w:cs="Arial"/>
          <w:szCs w:val="24"/>
        </w:rPr>
        <w:t>s</w:t>
      </w:r>
      <w:r w:rsidRPr="00D07F42">
        <w:rPr>
          <w:rFonts w:cs="Arial"/>
          <w:szCs w:val="24"/>
        </w:rPr>
        <w:t xml:space="preserve"> independent oversight of discrimination cases leading to greater trust and confidence in the discipline and conduct process/outcome amongst under-represented officers and staff</w:t>
      </w:r>
      <w:r>
        <w:rPr>
          <w:rFonts w:cs="Arial"/>
          <w:szCs w:val="24"/>
        </w:rPr>
        <w:t>.</w:t>
      </w:r>
    </w:p>
    <w:p w14:paraId="4B69523A" w14:textId="77777777" w:rsidR="004675B9" w:rsidRPr="00A73668" w:rsidRDefault="004675B9" w:rsidP="004675B9">
      <w:pPr>
        <w:pStyle w:val="ListParagraph"/>
        <w:numPr>
          <w:ilvl w:val="0"/>
          <w:numId w:val="19"/>
        </w:numPr>
        <w:spacing w:before="0" w:after="160"/>
        <w:ind w:left="284" w:hanging="357"/>
        <w:contextualSpacing w:val="0"/>
        <w:rPr>
          <w:rFonts w:cs="Arial"/>
          <w:szCs w:val="24"/>
        </w:rPr>
      </w:pPr>
      <w:r w:rsidRPr="00A73668">
        <w:rPr>
          <w:rFonts w:cs="Arial"/>
          <w:szCs w:val="24"/>
        </w:rPr>
        <w:t xml:space="preserve">Continued our work around Neurodiversity </w:t>
      </w:r>
      <w:r>
        <w:rPr>
          <w:rFonts w:cs="Arial"/>
          <w:szCs w:val="24"/>
        </w:rPr>
        <w:t>i</w:t>
      </w:r>
      <w:r w:rsidRPr="00A73668">
        <w:rPr>
          <w:rFonts w:cs="Arial"/>
          <w:szCs w:val="24"/>
        </w:rPr>
        <w:t>nclud</w:t>
      </w:r>
      <w:r>
        <w:rPr>
          <w:rFonts w:cs="Arial"/>
          <w:szCs w:val="24"/>
        </w:rPr>
        <w:t>ing</w:t>
      </w:r>
      <w:r w:rsidRPr="00A73668">
        <w:rPr>
          <w:rFonts w:cs="Arial"/>
          <w:szCs w:val="24"/>
        </w:rPr>
        <w:t>:</w:t>
      </w:r>
    </w:p>
    <w:p w14:paraId="22845DFA" w14:textId="77777777" w:rsidR="004675B9" w:rsidRDefault="004675B9" w:rsidP="004675B9">
      <w:pPr>
        <w:pStyle w:val="ListParagraph"/>
        <w:numPr>
          <w:ilvl w:val="0"/>
          <w:numId w:val="19"/>
        </w:numPr>
        <w:spacing w:before="0" w:after="160"/>
        <w:ind w:hanging="357"/>
        <w:contextualSpacing w:val="0"/>
        <w:rPr>
          <w:rFonts w:eastAsiaTheme="majorEastAsia" w:cs="Arial"/>
          <w:bCs/>
          <w:szCs w:val="24"/>
        </w:rPr>
      </w:pPr>
      <w:r w:rsidRPr="00D514B2">
        <w:rPr>
          <w:rFonts w:eastAsiaTheme="majorEastAsia" w:cs="Arial"/>
          <w:bCs/>
          <w:szCs w:val="24"/>
        </w:rPr>
        <w:t>Establish</w:t>
      </w:r>
      <w:r>
        <w:rPr>
          <w:rFonts w:eastAsiaTheme="majorEastAsia" w:cs="Arial"/>
          <w:bCs/>
          <w:szCs w:val="24"/>
        </w:rPr>
        <w:t>ing</w:t>
      </w:r>
      <w:r w:rsidRPr="00D514B2">
        <w:rPr>
          <w:rFonts w:eastAsiaTheme="majorEastAsia" w:cs="Arial"/>
          <w:bCs/>
          <w:szCs w:val="24"/>
        </w:rPr>
        <w:t xml:space="preserve"> a Neurodiversity Strategic Working Group</w:t>
      </w:r>
      <w:r>
        <w:rPr>
          <w:rFonts w:eastAsiaTheme="majorEastAsia" w:cs="Arial"/>
          <w:bCs/>
          <w:szCs w:val="24"/>
        </w:rPr>
        <w:t>.</w:t>
      </w:r>
    </w:p>
    <w:p w14:paraId="4B1610AB" w14:textId="77777777" w:rsidR="004675B9" w:rsidRPr="002E1822" w:rsidRDefault="004675B9" w:rsidP="004675B9">
      <w:pPr>
        <w:pStyle w:val="ListParagraph"/>
        <w:numPr>
          <w:ilvl w:val="0"/>
          <w:numId w:val="19"/>
        </w:numPr>
        <w:spacing w:before="0" w:after="160"/>
        <w:ind w:hanging="357"/>
        <w:rPr>
          <w:rFonts w:eastAsiaTheme="majorEastAsia" w:cs="Arial"/>
          <w:bCs/>
          <w:szCs w:val="24"/>
        </w:rPr>
      </w:pPr>
      <w:r>
        <w:rPr>
          <w:rFonts w:eastAsiaTheme="majorEastAsia" w:cs="Arial"/>
          <w:bCs/>
          <w:szCs w:val="24"/>
        </w:rPr>
        <w:t>P</w:t>
      </w:r>
      <w:r w:rsidRPr="002E1822">
        <w:rPr>
          <w:rFonts w:eastAsiaTheme="majorEastAsia" w:cs="Arial"/>
          <w:bCs/>
          <w:szCs w:val="24"/>
        </w:rPr>
        <w:t>rovid</w:t>
      </w:r>
      <w:r>
        <w:rPr>
          <w:rFonts w:eastAsiaTheme="majorEastAsia" w:cs="Arial"/>
          <w:bCs/>
          <w:szCs w:val="24"/>
        </w:rPr>
        <w:t>ing</w:t>
      </w:r>
      <w:r w:rsidRPr="002E1822">
        <w:rPr>
          <w:rFonts w:eastAsiaTheme="majorEastAsia" w:cs="Arial"/>
          <w:bCs/>
          <w:szCs w:val="24"/>
        </w:rPr>
        <w:t xml:space="preserve"> a comprehensive response to the Scottish Government’s consultation on the Learning Disability, Autism and Neurodiversity (LDAN) Bill Scotland. </w:t>
      </w:r>
    </w:p>
    <w:p w14:paraId="288A4996" w14:textId="77777777" w:rsidR="004675B9" w:rsidRPr="002E1822" w:rsidRDefault="004675B9" w:rsidP="004675B9">
      <w:pPr>
        <w:pStyle w:val="ListParagraph"/>
        <w:numPr>
          <w:ilvl w:val="0"/>
          <w:numId w:val="19"/>
        </w:numPr>
        <w:spacing w:before="0" w:after="160"/>
        <w:ind w:hanging="357"/>
        <w:rPr>
          <w:rFonts w:eastAsiaTheme="majorEastAsia" w:cs="Arial"/>
          <w:bCs/>
          <w:szCs w:val="24"/>
        </w:rPr>
      </w:pPr>
      <w:r w:rsidRPr="002E1822">
        <w:rPr>
          <w:rFonts w:eastAsiaTheme="majorEastAsia" w:cs="Arial"/>
          <w:bCs/>
          <w:szCs w:val="24"/>
        </w:rPr>
        <w:t>Engag</w:t>
      </w:r>
      <w:r>
        <w:rPr>
          <w:rFonts w:eastAsiaTheme="majorEastAsia" w:cs="Arial"/>
          <w:bCs/>
          <w:szCs w:val="24"/>
        </w:rPr>
        <w:t>ing</w:t>
      </w:r>
      <w:r w:rsidRPr="002E1822">
        <w:rPr>
          <w:rFonts w:eastAsiaTheme="majorEastAsia" w:cs="Arial"/>
          <w:bCs/>
          <w:szCs w:val="24"/>
        </w:rPr>
        <w:t xml:space="preserve"> with other police services, third sector organisations and industry leaders to shar</w:t>
      </w:r>
      <w:r>
        <w:rPr>
          <w:rFonts w:eastAsiaTheme="majorEastAsia" w:cs="Arial"/>
          <w:bCs/>
          <w:szCs w:val="24"/>
        </w:rPr>
        <w:t>e</w:t>
      </w:r>
      <w:r w:rsidRPr="002E1822">
        <w:rPr>
          <w:rFonts w:eastAsiaTheme="majorEastAsia" w:cs="Arial"/>
          <w:bCs/>
          <w:szCs w:val="24"/>
        </w:rPr>
        <w:t xml:space="preserve"> best practice</w:t>
      </w:r>
      <w:r>
        <w:rPr>
          <w:rFonts w:eastAsiaTheme="majorEastAsia" w:cs="Arial"/>
          <w:bCs/>
          <w:szCs w:val="24"/>
        </w:rPr>
        <w:t xml:space="preserve"> with r</w:t>
      </w:r>
      <w:r w:rsidRPr="002E1822">
        <w:rPr>
          <w:rFonts w:eastAsiaTheme="majorEastAsia" w:cs="Arial"/>
          <w:bCs/>
          <w:szCs w:val="24"/>
        </w:rPr>
        <w:t xml:space="preserve">epresentatives from the </w:t>
      </w:r>
      <w:r>
        <w:rPr>
          <w:rFonts w:eastAsiaTheme="majorEastAsia" w:cs="Arial"/>
          <w:bCs/>
          <w:szCs w:val="24"/>
        </w:rPr>
        <w:t xml:space="preserve">Neurodiversity Strategic Working Group being </w:t>
      </w:r>
      <w:r w:rsidRPr="002E1822">
        <w:rPr>
          <w:rFonts w:eastAsiaTheme="majorEastAsia" w:cs="Arial"/>
          <w:bCs/>
          <w:szCs w:val="24"/>
        </w:rPr>
        <w:t>invited to attend and speak at conferences and regional events.</w:t>
      </w:r>
    </w:p>
    <w:p w14:paraId="475FE411" w14:textId="77777777" w:rsidR="00E076EC" w:rsidRPr="00E076EC" w:rsidRDefault="00E076EC" w:rsidP="004675B9">
      <w:pPr>
        <w:pStyle w:val="ListParagraph"/>
        <w:numPr>
          <w:ilvl w:val="0"/>
          <w:numId w:val="19"/>
        </w:numPr>
        <w:spacing w:before="0" w:after="160"/>
        <w:ind w:left="1083" w:hanging="357"/>
        <w:rPr>
          <w:rFonts w:eastAsiaTheme="majorEastAsia" w:cs="Arial"/>
          <w:bCs/>
          <w:szCs w:val="24"/>
        </w:rPr>
      </w:pPr>
      <w:r w:rsidRPr="00E076EC">
        <w:rPr>
          <w:rFonts w:cs="Arial"/>
          <w:szCs w:val="24"/>
        </w:rPr>
        <w:t xml:space="preserve">Further developing different workstreams to provide colleagues with a better understanding of neurodivergent conditions.  This includes a 2-day knowledge exchange conference with colleagues, academics and third sector organisations and creating a national neurodiversity intranet page providing information, lived experience, and signposting.    </w:t>
      </w:r>
    </w:p>
    <w:p w14:paraId="182D2B92" w14:textId="18CE8F65" w:rsidR="004675B9" w:rsidRDefault="004675B9" w:rsidP="004675B9">
      <w:pPr>
        <w:pStyle w:val="ListParagraph"/>
        <w:numPr>
          <w:ilvl w:val="0"/>
          <w:numId w:val="19"/>
        </w:numPr>
        <w:spacing w:before="0" w:after="160"/>
        <w:ind w:left="1083" w:hanging="357"/>
        <w:rPr>
          <w:rFonts w:eastAsiaTheme="majorEastAsia" w:cs="Arial"/>
          <w:bCs/>
          <w:szCs w:val="24"/>
        </w:rPr>
      </w:pPr>
      <w:r>
        <w:rPr>
          <w:rFonts w:eastAsiaTheme="majorEastAsia" w:cs="Arial"/>
          <w:bCs/>
          <w:szCs w:val="24"/>
        </w:rPr>
        <w:t xml:space="preserve">Piloted the introduction of </w:t>
      </w:r>
      <w:r w:rsidRPr="002E1822">
        <w:rPr>
          <w:rFonts w:eastAsiaTheme="majorEastAsia" w:cs="Arial"/>
          <w:bCs/>
          <w:szCs w:val="24"/>
        </w:rPr>
        <w:t>12 DEFINE (Develop Encourage Foster Inclusivity for Neurodiversity in Everyone) Ambassadors across Q division</w:t>
      </w:r>
      <w:r>
        <w:rPr>
          <w:rFonts w:eastAsiaTheme="majorEastAsia" w:cs="Arial"/>
          <w:bCs/>
          <w:szCs w:val="24"/>
        </w:rPr>
        <w:t xml:space="preserve"> in Police Scotland</w:t>
      </w:r>
      <w:r w:rsidRPr="002E1822">
        <w:rPr>
          <w:rFonts w:eastAsiaTheme="majorEastAsia" w:cs="Arial"/>
          <w:bCs/>
          <w:szCs w:val="24"/>
        </w:rPr>
        <w:t xml:space="preserve">.  Ambassadors are visible and approachable offering a supportive environment to ensure our </w:t>
      </w:r>
      <w:r w:rsidR="007B795D">
        <w:rPr>
          <w:rFonts w:eastAsiaTheme="majorEastAsia" w:cs="Arial"/>
          <w:bCs/>
          <w:szCs w:val="24"/>
        </w:rPr>
        <w:t>n</w:t>
      </w:r>
      <w:r w:rsidRPr="002E1822">
        <w:rPr>
          <w:rFonts w:eastAsiaTheme="majorEastAsia" w:cs="Arial"/>
          <w:bCs/>
          <w:szCs w:val="24"/>
        </w:rPr>
        <w:t xml:space="preserve">eurodiverse colleagues can achieve their full potential. The pilot </w:t>
      </w:r>
      <w:r>
        <w:rPr>
          <w:rFonts w:eastAsiaTheme="majorEastAsia" w:cs="Arial"/>
          <w:bCs/>
          <w:szCs w:val="24"/>
        </w:rPr>
        <w:t xml:space="preserve">will be reviewed by an </w:t>
      </w:r>
      <w:r w:rsidRPr="002E1822">
        <w:rPr>
          <w:rFonts w:eastAsiaTheme="majorEastAsia" w:cs="Arial"/>
          <w:bCs/>
          <w:szCs w:val="24"/>
        </w:rPr>
        <w:t xml:space="preserve">external evaluator </w:t>
      </w:r>
      <w:r>
        <w:rPr>
          <w:rFonts w:eastAsiaTheme="majorEastAsia" w:cs="Arial"/>
          <w:bCs/>
          <w:szCs w:val="24"/>
        </w:rPr>
        <w:t xml:space="preserve">by </w:t>
      </w:r>
      <w:r w:rsidRPr="002E1822">
        <w:rPr>
          <w:rFonts w:eastAsiaTheme="majorEastAsia" w:cs="Arial"/>
          <w:bCs/>
          <w:szCs w:val="24"/>
        </w:rPr>
        <w:t>mid-2025.</w:t>
      </w:r>
    </w:p>
    <w:p w14:paraId="17ED4C65" w14:textId="77777777" w:rsidR="004675B9" w:rsidRPr="002E1822" w:rsidRDefault="004675B9" w:rsidP="004675B9">
      <w:pPr>
        <w:pStyle w:val="ListParagraph"/>
        <w:spacing w:before="0" w:after="160"/>
        <w:ind w:left="1083"/>
        <w:rPr>
          <w:rFonts w:eastAsiaTheme="majorEastAsia" w:cs="Arial"/>
          <w:bCs/>
          <w:szCs w:val="24"/>
        </w:rPr>
      </w:pPr>
    </w:p>
    <w:p w14:paraId="059875B1" w14:textId="6C12B597" w:rsidR="004675B9" w:rsidRPr="008E4EC2" w:rsidRDefault="00FA18AB" w:rsidP="004675B9">
      <w:pPr>
        <w:pStyle w:val="ListParagraph"/>
        <w:numPr>
          <w:ilvl w:val="0"/>
          <w:numId w:val="19"/>
        </w:numPr>
        <w:spacing w:before="160" w:after="160"/>
        <w:ind w:left="283" w:hanging="357"/>
        <w:contextualSpacing w:val="0"/>
        <w:rPr>
          <w:rFonts w:eastAsiaTheme="majorEastAsia" w:cs="Arial"/>
          <w:bCs/>
          <w:szCs w:val="24"/>
        </w:rPr>
      </w:pPr>
      <w:r>
        <w:rPr>
          <w:rFonts w:eastAsiaTheme="majorEastAsia" w:cs="Arial"/>
          <w:bCs/>
          <w:szCs w:val="24"/>
        </w:rPr>
        <w:t>Supported a</w:t>
      </w:r>
      <w:r w:rsidR="004675B9" w:rsidRPr="008E4EC2">
        <w:rPr>
          <w:rFonts w:eastAsiaTheme="majorEastAsia" w:cs="Arial"/>
          <w:bCs/>
          <w:szCs w:val="24"/>
        </w:rPr>
        <w:t xml:space="preserve"> Scottish Women’s Development Forum </w:t>
      </w:r>
      <w:r w:rsidR="00FA7848">
        <w:rPr>
          <w:rFonts w:eastAsiaTheme="majorEastAsia" w:cs="Arial"/>
          <w:bCs/>
          <w:szCs w:val="24"/>
        </w:rPr>
        <w:t>intersectional event on</w:t>
      </w:r>
      <w:r w:rsidR="004675B9" w:rsidRPr="008E4EC2">
        <w:rPr>
          <w:rFonts w:eastAsiaTheme="majorEastAsia" w:cs="Arial"/>
          <w:bCs/>
          <w:szCs w:val="24"/>
        </w:rPr>
        <w:t xml:space="preserve"> Embracing Neurodiversity: Unlocking Potential and Promoting Inclusion. </w:t>
      </w:r>
      <w:r w:rsidR="004675B9">
        <w:rPr>
          <w:rFonts w:eastAsiaTheme="majorEastAsia" w:cs="Arial"/>
          <w:bCs/>
          <w:szCs w:val="24"/>
        </w:rPr>
        <w:t>Feedback was very positive and</w:t>
      </w:r>
      <w:r w:rsidR="004675B9" w:rsidRPr="008E4EC2">
        <w:rPr>
          <w:rFonts w:eastAsiaTheme="majorEastAsia" w:cs="Arial"/>
          <w:bCs/>
          <w:szCs w:val="24"/>
        </w:rPr>
        <w:t xml:space="preserve"> was especially beneficial for colleagues and line </w:t>
      </w:r>
      <w:r w:rsidR="004675B9" w:rsidRPr="008E4EC2">
        <w:rPr>
          <w:rFonts w:eastAsiaTheme="majorEastAsia" w:cs="Arial"/>
          <w:bCs/>
          <w:szCs w:val="24"/>
        </w:rPr>
        <w:lastRenderedPageBreak/>
        <w:t>managers who are interested in exploring additional support and advice for colleagues with neurodiversity.</w:t>
      </w:r>
    </w:p>
    <w:p w14:paraId="44E7C737" w14:textId="77777777" w:rsidR="004675B9" w:rsidRPr="00F06ED9" w:rsidRDefault="004675B9" w:rsidP="004675B9">
      <w:pPr>
        <w:pStyle w:val="ListParagraph"/>
        <w:numPr>
          <w:ilvl w:val="0"/>
          <w:numId w:val="19"/>
        </w:numPr>
        <w:spacing w:before="0" w:after="160"/>
        <w:ind w:left="284" w:hanging="357"/>
        <w:contextualSpacing w:val="0"/>
        <w:rPr>
          <w:rFonts w:eastAsiaTheme="majorEastAsia" w:cs="Arial"/>
          <w:bCs/>
          <w:color w:val="000000" w:themeColor="text1"/>
          <w:szCs w:val="24"/>
        </w:rPr>
      </w:pPr>
      <w:r w:rsidRPr="008E4EC2">
        <w:rPr>
          <w:rFonts w:eastAsiaTheme="majorEastAsia" w:cs="Arial"/>
          <w:bCs/>
          <w:szCs w:val="24"/>
        </w:rPr>
        <w:t>S</w:t>
      </w:r>
      <w:r>
        <w:rPr>
          <w:rFonts w:eastAsiaTheme="majorEastAsia" w:cs="Arial"/>
          <w:bCs/>
          <w:szCs w:val="24"/>
        </w:rPr>
        <w:t xml:space="preserve">upported officers and staff who need a reasonable adjustment in the workplace through the </w:t>
      </w:r>
      <w:r w:rsidRPr="008E4EC2">
        <w:rPr>
          <w:rFonts w:eastAsiaTheme="majorEastAsia" w:cs="Arial"/>
          <w:bCs/>
          <w:szCs w:val="24"/>
        </w:rPr>
        <w:t>National Process for the Provision of Reasonable Adjustments (NPPRA)</w:t>
      </w:r>
      <w:r>
        <w:rPr>
          <w:rFonts w:eastAsiaTheme="majorEastAsia" w:cs="Arial"/>
          <w:bCs/>
          <w:szCs w:val="24"/>
        </w:rPr>
        <w:t xml:space="preserve">. There has been a </w:t>
      </w:r>
      <w:r w:rsidRPr="008E4EC2">
        <w:rPr>
          <w:rFonts w:eastAsiaTheme="majorEastAsia" w:cs="Arial"/>
          <w:bCs/>
          <w:szCs w:val="24"/>
        </w:rPr>
        <w:t xml:space="preserve">substantial increase in the number of applications being made by officers and staff to the UK Government’s Access to Work </w:t>
      </w:r>
      <w:r>
        <w:rPr>
          <w:rFonts w:eastAsiaTheme="majorEastAsia" w:cs="Arial"/>
          <w:bCs/>
          <w:szCs w:val="24"/>
        </w:rPr>
        <w:t xml:space="preserve">(ATW) </w:t>
      </w:r>
      <w:r w:rsidRPr="008E4EC2">
        <w:rPr>
          <w:rFonts w:eastAsiaTheme="majorEastAsia" w:cs="Arial"/>
          <w:bCs/>
          <w:szCs w:val="24"/>
        </w:rPr>
        <w:t>Scheme</w:t>
      </w:r>
      <w:r>
        <w:rPr>
          <w:rFonts w:eastAsiaTheme="majorEastAsia" w:cs="Arial"/>
          <w:bCs/>
          <w:szCs w:val="24"/>
        </w:rPr>
        <w:t xml:space="preserve">. </w:t>
      </w:r>
      <w:r w:rsidRPr="008E4EC2">
        <w:rPr>
          <w:rFonts w:eastAsiaTheme="majorEastAsia" w:cs="Arial"/>
          <w:bCs/>
          <w:szCs w:val="24"/>
        </w:rPr>
        <w:t xml:space="preserve"> In budget year 2019/20 there were approximately 110 ATW applications processed, this has increased by 911 applications, 828.2%, to 1021 applications being processed by mid-July 2024. ICT Service Requests submitted in respect of ATW have also increased, using same time periods as above, from 27 to 379, an increase of 1303.7%. </w:t>
      </w:r>
    </w:p>
    <w:p w14:paraId="0AD26080" w14:textId="79F141F9" w:rsidR="004675B9" w:rsidRDefault="004675B9" w:rsidP="004675B9">
      <w:pPr>
        <w:pStyle w:val="ListParagraph"/>
        <w:numPr>
          <w:ilvl w:val="0"/>
          <w:numId w:val="19"/>
        </w:numPr>
        <w:spacing w:before="0" w:after="160"/>
        <w:ind w:left="284" w:hanging="357"/>
        <w:contextualSpacing w:val="0"/>
        <w:rPr>
          <w:rFonts w:eastAsiaTheme="majorEastAsia" w:cs="Arial"/>
          <w:bCs/>
          <w:color w:val="000000" w:themeColor="text1"/>
          <w:szCs w:val="24"/>
        </w:rPr>
      </w:pPr>
      <w:r w:rsidRPr="008F4AF0">
        <w:rPr>
          <w:rFonts w:cs="Arial"/>
          <w:szCs w:val="24"/>
        </w:rPr>
        <w:t>E</w:t>
      </w:r>
      <w:r w:rsidRPr="008F4AF0">
        <w:rPr>
          <w:rFonts w:eastAsiaTheme="majorEastAsia" w:cs="Arial"/>
          <w:bCs/>
          <w:color w:val="000000" w:themeColor="text1"/>
          <w:szCs w:val="24"/>
        </w:rPr>
        <w:t xml:space="preserve">stablished a </w:t>
      </w:r>
      <w:r>
        <w:rPr>
          <w:rFonts w:eastAsiaTheme="majorEastAsia" w:cs="Arial"/>
          <w:bCs/>
          <w:color w:val="000000" w:themeColor="text1"/>
          <w:szCs w:val="24"/>
        </w:rPr>
        <w:t xml:space="preserve">Police Scotland </w:t>
      </w:r>
      <w:r w:rsidRPr="008F4AF0">
        <w:rPr>
          <w:rFonts w:eastAsiaTheme="majorEastAsia" w:cs="Arial"/>
          <w:bCs/>
          <w:color w:val="000000" w:themeColor="text1"/>
          <w:szCs w:val="24"/>
        </w:rPr>
        <w:t xml:space="preserve">National Duty Modifications Panel </w:t>
      </w:r>
      <w:r>
        <w:rPr>
          <w:rFonts w:eastAsiaTheme="majorEastAsia" w:cs="Arial"/>
          <w:bCs/>
          <w:color w:val="000000" w:themeColor="text1"/>
          <w:szCs w:val="24"/>
        </w:rPr>
        <w:t xml:space="preserve">to </w:t>
      </w:r>
      <w:r w:rsidRPr="008F4AF0">
        <w:rPr>
          <w:rFonts w:eastAsiaTheme="majorEastAsia" w:cs="Arial"/>
          <w:bCs/>
          <w:color w:val="000000" w:themeColor="text1"/>
          <w:szCs w:val="24"/>
        </w:rPr>
        <w:t xml:space="preserve">ensure officers requiring duty modifications are assigned to suitable roles within budgeted positions. </w:t>
      </w:r>
      <w:r w:rsidRPr="00A73668">
        <w:rPr>
          <w:rFonts w:eastAsiaTheme="majorEastAsia" w:cs="Arial"/>
          <w:bCs/>
          <w:color w:val="000000" w:themeColor="text1"/>
          <w:szCs w:val="24"/>
        </w:rPr>
        <w:t xml:space="preserve">The panel has visibility of all roles across the service to maximise the effective </w:t>
      </w:r>
      <w:r w:rsidRPr="008E4EC2">
        <w:rPr>
          <w:rFonts w:eastAsiaTheme="majorEastAsia" w:cs="Arial"/>
          <w:bCs/>
          <w:szCs w:val="24"/>
        </w:rPr>
        <w:t>deployment</w:t>
      </w:r>
      <w:r w:rsidRPr="00A73668">
        <w:rPr>
          <w:rFonts w:eastAsiaTheme="majorEastAsia" w:cs="Arial"/>
          <w:bCs/>
          <w:color w:val="000000" w:themeColor="text1"/>
          <w:szCs w:val="24"/>
        </w:rPr>
        <w:t xml:space="preserve"> of officers with temporary or permanent duty modifications whilst increasing the capacity of operational front-line policing. </w:t>
      </w:r>
    </w:p>
    <w:p w14:paraId="43CCC7F8" w14:textId="77777777" w:rsidR="004675B9" w:rsidRDefault="004675B9" w:rsidP="004675B9">
      <w:pPr>
        <w:pStyle w:val="ListParagraph"/>
        <w:numPr>
          <w:ilvl w:val="0"/>
          <w:numId w:val="19"/>
        </w:numPr>
        <w:spacing w:before="0" w:after="160"/>
        <w:ind w:left="284"/>
        <w:contextualSpacing w:val="0"/>
        <w:rPr>
          <w:rFonts w:cs="Arial"/>
          <w:szCs w:val="24"/>
        </w:rPr>
      </w:pPr>
      <w:r>
        <w:rPr>
          <w:rFonts w:cs="Arial"/>
          <w:szCs w:val="24"/>
        </w:rPr>
        <w:t>Signed up to the Scottish Government Race Commitment and will embed the supporting principles of this into all that we do.</w:t>
      </w:r>
    </w:p>
    <w:p w14:paraId="22205B26" w14:textId="77777777" w:rsidR="004675B9" w:rsidRPr="001967F2" w:rsidRDefault="004675B9" w:rsidP="001967F2">
      <w:pPr>
        <w:pStyle w:val="Heading4"/>
        <w:rPr>
          <w:rStyle w:val="Strong"/>
          <w:b/>
          <w:bCs/>
        </w:rPr>
      </w:pPr>
      <w:r w:rsidRPr="001967F2">
        <w:rPr>
          <w:rStyle w:val="Strong"/>
          <w:b/>
          <w:bCs/>
        </w:rPr>
        <w:t xml:space="preserve">We said we would: </w:t>
      </w:r>
    </w:p>
    <w:p w14:paraId="4E55836A" w14:textId="77777777" w:rsidR="004675B9" w:rsidRPr="00EC0FD6" w:rsidRDefault="004675B9" w:rsidP="004675B9">
      <w:pPr>
        <w:spacing w:line="360" w:lineRule="auto"/>
        <w:rPr>
          <w:rFonts w:cs="Arial"/>
          <w:szCs w:val="24"/>
        </w:rPr>
      </w:pPr>
      <w:r w:rsidRPr="00EC0FD6">
        <w:rPr>
          <w:rFonts w:cs="Arial"/>
          <w:szCs w:val="24"/>
        </w:rPr>
        <w:t>Use ongoing communications to promote an inclusive culture and values.</w:t>
      </w:r>
    </w:p>
    <w:p w14:paraId="419F65B4" w14:textId="77777777" w:rsidR="004675B9" w:rsidRPr="001967F2" w:rsidRDefault="004675B9" w:rsidP="001967F2">
      <w:pPr>
        <w:pStyle w:val="Heading4"/>
      </w:pPr>
      <w:r w:rsidRPr="001967F2">
        <w:t>We have:</w:t>
      </w:r>
    </w:p>
    <w:p w14:paraId="1B0D8F52" w14:textId="77777777" w:rsidR="004675B9" w:rsidRPr="001D5CED" w:rsidRDefault="004675B9" w:rsidP="004675B9">
      <w:pPr>
        <w:pStyle w:val="ListParagraph"/>
        <w:numPr>
          <w:ilvl w:val="0"/>
          <w:numId w:val="19"/>
        </w:numPr>
        <w:spacing w:before="0" w:after="160"/>
        <w:ind w:left="284"/>
        <w:contextualSpacing w:val="0"/>
        <w:rPr>
          <w:rFonts w:cs="Arial"/>
          <w:szCs w:val="24"/>
        </w:rPr>
      </w:pPr>
      <w:r>
        <w:rPr>
          <w:rFonts w:cs="Arial"/>
          <w:szCs w:val="24"/>
        </w:rPr>
        <w:t xml:space="preserve">Developed a </w:t>
      </w:r>
      <w:r w:rsidRPr="001D5CED">
        <w:rPr>
          <w:rFonts w:cs="Arial"/>
          <w:szCs w:val="24"/>
        </w:rPr>
        <w:t xml:space="preserve">communications strategy and plan to support the implementation of The Police (Ethics, Conduct and Scrutiny) (Scotland) Bill when enacted.  The Bill, which covers a range of topics related to ethics and conduct, as well as the functions and governance of the Police Investigations and Review Commissioner (PIRC), was passed by Scottish Government on 15th January 2025.  </w:t>
      </w:r>
    </w:p>
    <w:p w14:paraId="724009F6" w14:textId="66C414E1" w:rsidR="004675B9" w:rsidRPr="00136333" w:rsidRDefault="004675B9" w:rsidP="004675B9">
      <w:pPr>
        <w:pStyle w:val="ListParagraph"/>
        <w:numPr>
          <w:ilvl w:val="0"/>
          <w:numId w:val="19"/>
        </w:numPr>
        <w:spacing w:before="0" w:after="160"/>
        <w:ind w:left="284"/>
        <w:contextualSpacing w:val="0"/>
        <w:rPr>
          <w:rFonts w:cs="Arial"/>
          <w:szCs w:val="24"/>
        </w:rPr>
      </w:pPr>
      <w:r w:rsidRPr="00136333">
        <w:rPr>
          <w:rFonts w:cs="Arial"/>
          <w:szCs w:val="24"/>
        </w:rPr>
        <w:t xml:space="preserve">Launched a </w:t>
      </w:r>
      <w:r>
        <w:rPr>
          <w:rFonts w:cs="Arial"/>
          <w:szCs w:val="24"/>
        </w:rPr>
        <w:t xml:space="preserve">Police Scotland </w:t>
      </w:r>
      <w:r w:rsidRPr="00136333">
        <w:rPr>
          <w:rFonts w:cs="Arial"/>
          <w:szCs w:val="24"/>
        </w:rPr>
        <w:t>quarterly newsletter called 'The Standard'</w:t>
      </w:r>
      <w:r w:rsidR="00FA7848">
        <w:rPr>
          <w:rFonts w:cs="Arial"/>
          <w:szCs w:val="24"/>
        </w:rPr>
        <w:t>. T</w:t>
      </w:r>
      <w:r w:rsidR="00FA7848" w:rsidRPr="00136333">
        <w:rPr>
          <w:rFonts w:cs="Arial"/>
          <w:szCs w:val="24"/>
        </w:rPr>
        <w:t>h</w:t>
      </w:r>
      <w:r w:rsidR="00FA7848">
        <w:rPr>
          <w:rFonts w:cs="Arial"/>
          <w:szCs w:val="24"/>
        </w:rPr>
        <w:t>e</w:t>
      </w:r>
      <w:r w:rsidR="00FA7848" w:rsidRPr="00136333">
        <w:rPr>
          <w:rFonts w:cs="Arial"/>
          <w:szCs w:val="24"/>
        </w:rPr>
        <w:t xml:space="preserve"> newsletter provides officers and staff with information about common themes from complaints and conduct investigations as well as emerging trends.</w:t>
      </w:r>
      <w:r w:rsidR="00FA7848">
        <w:rPr>
          <w:rFonts w:cs="Arial"/>
          <w:szCs w:val="24"/>
        </w:rPr>
        <w:t xml:space="preserve"> It aims to </w:t>
      </w:r>
      <w:r w:rsidRPr="00136333">
        <w:rPr>
          <w:rFonts w:cs="Arial"/>
          <w:szCs w:val="24"/>
        </w:rPr>
        <w:t xml:space="preserve">raise awareness and provide helpful advice </w:t>
      </w:r>
      <w:r w:rsidR="00FA7848">
        <w:rPr>
          <w:rFonts w:cs="Arial"/>
          <w:szCs w:val="24"/>
        </w:rPr>
        <w:t>in relation to</w:t>
      </w:r>
      <w:r w:rsidR="00FA7848" w:rsidRPr="00FA7848">
        <w:rPr>
          <w:rFonts w:cs="Arial"/>
          <w:szCs w:val="24"/>
        </w:rPr>
        <w:t xml:space="preserve"> behaviours and performance </w:t>
      </w:r>
      <w:r w:rsidR="00FA7848" w:rsidRPr="00FA7848">
        <w:rPr>
          <w:rFonts w:cs="Arial"/>
          <w:szCs w:val="24"/>
        </w:rPr>
        <w:lastRenderedPageBreak/>
        <w:t>issues that could become the subject</w:t>
      </w:r>
      <w:r w:rsidR="00FA7848">
        <w:rPr>
          <w:rFonts w:cs="Arial"/>
          <w:szCs w:val="24"/>
        </w:rPr>
        <w:t xml:space="preserve"> </w:t>
      </w:r>
      <w:r w:rsidRPr="00136333">
        <w:rPr>
          <w:rFonts w:cs="Arial"/>
          <w:szCs w:val="24"/>
        </w:rPr>
        <w:t xml:space="preserve">of a complaint or conduct/disciplinary investigation. </w:t>
      </w:r>
    </w:p>
    <w:p w14:paraId="1DCB2605" w14:textId="77777777" w:rsidR="004675B9" w:rsidRPr="00136333" w:rsidRDefault="004675B9" w:rsidP="004675B9">
      <w:pPr>
        <w:pStyle w:val="ListParagraph"/>
        <w:numPr>
          <w:ilvl w:val="0"/>
          <w:numId w:val="19"/>
        </w:numPr>
        <w:spacing w:before="0" w:after="160"/>
        <w:ind w:left="284"/>
        <w:contextualSpacing w:val="0"/>
        <w:rPr>
          <w:rFonts w:cs="Arial"/>
          <w:szCs w:val="24"/>
        </w:rPr>
      </w:pPr>
      <w:r w:rsidRPr="00136333">
        <w:rPr>
          <w:rFonts w:cs="Arial"/>
          <w:szCs w:val="24"/>
        </w:rPr>
        <w:t xml:space="preserve">Published </w:t>
      </w:r>
      <w:r w:rsidRPr="001D5CED">
        <w:rPr>
          <w:rFonts w:cs="Arial"/>
          <w:szCs w:val="24"/>
        </w:rPr>
        <w:t>outcomes of gross misconduct hearings</w:t>
      </w:r>
      <w:r>
        <w:rPr>
          <w:rFonts w:cs="Arial"/>
          <w:szCs w:val="24"/>
        </w:rPr>
        <w:t xml:space="preserve"> on the intranet</w:t>
      </w:r>
      <w:r w:rsidRPr="001D5CED">
        <w:rPr>
          <w:rFonts w:cs="Arial"/>
          <w:szCs w:val="24"/>
        </w:rPr>
        <w:t xml:space="preserve"> where officers have left Police Scotland</w:t>
      </w:r>
      <w:r>
        <w:rPr>
          <w:rFonts w:cs="Arial"/>
          <w:szCs w:val="24"/>
        </w:rPr>
        <w:t>.</w:t>
      </w:r>
      <w:r w:rsidRPr="00136333">
        <w:rPr>
          <w:rFonts w:cs="Arial"/>
          <w:szCs w:val="24"/>
        </w:rPr>
        <w:t xml:space="preserve"> This </w:t>
      </w:r>
      <w:r>
        <w:rPr>
          <w:rFonts w:cs="Arial"/>
          <w:szCs w:val="24"/>
        </w:rPr>
        <w:t xml:space="preserve">highlights the </w:t>
      </w:r>
      <w:r w:rsidRPr="00136333">
        <w:rPr>
          <w:rFonts w:cs="Arial"/>
          <w:szCs w:val="24"/>
        </w:rPr>
        <w:t>organisational values a</w:t>
      </w:r>
      <w:r>
        <w:rPr>
          <w:rFonts w:cs="Arial"/>
          <w:szCs w:val="24"/>
        </w:rPr>
        <w:t>nd expected standards of behaviours for all officers and staff</w:t>
      </w:r>
      <w:r w:rsidRPr="00136333">
        <w:rPr>
          <w:rFonts w:cs="Arial"/>
          <w:szCs w:val="24"/>
        </w:rPr>
        <w:t>.</w:t>
      </w:r>
    </w:p>
    <w:p w14:paraId="157E46D7" w14:textId="77777777" w:rsidR="004675B9" w:rsidRDefault="004675B9" w:rsidP="004675B9">
      <w:pPr>
        <w:pStyle w:val="ListParagraph"/>
        <w:numPr>
          <w:ilvl w:val="0"/>
          <w:numId w:val="19"/>
        </w:numPr>
        <w:spacing w:before="0" w:after="160"/>
        <w:ind w:left="284"/>
        <w:contextualSpacing w:val="0"/>
        <w:rPr>
          <w:rFonts w:cs="Arial"/>
          <w:szCs w:val="24"/>
        </w:rPr>
      </w:pPr>
      <w:r>
        <w:rPr>
          <w:rFonts w:cs="Arial"/>
          <w:szCs w:val="24"/>
        </w:rPr>
        <w:t>P</w:t>
      </w:r>
      <w:r w:rsidRPr="00F06ED9">
        <w:rPr>
          <w:rFonts w:cs="Arial"/>
          <w:szCs w:val="24"/>
        </w:rPr>
        <w:t>romoted mechanisms for reporting workplace issues and conduct/integrity concerns.</w:t>
      </w:r>
    </w:p>
    <w:p w14:paraId="28706259" w14:textId="77777777" w:rsidR="004675B9" w:rsidRPr="00A73668" w:rsidRDefault="004675B9" w:rsidP="004675B9">
      <w:pPr>
        <w:pStyle w:val="ListParagraph"/>
        <w:numPr>
          <w:ilvl w:val="0"/>
          <w:numId w:val="19"/>
        </w:numPr>
        <w:spacing w:before="0" w:after="160"/>
        <w:ind w:left="284"/>
        <w:contextualSpacing w:val="0"/>
        <w:rPr>
          <w:rFonts w:cs="Arial"/>
          <w:szCs w:val="24"/>
        </w:rPr>
      </w:pPr>
      <w:r w:rsidRPr="00A73668">
        <w:rPr>
          <w:rFonts w:cs="Arial"/>
          <w:szCs w:val="24"/>
        </w:rPr>
        <w:t xml:space="preserve">Reviewed the Cultural Calendar in collaboration with the Diversity Staff Associations to produce </w:t>
      </w:r>
      <w:r>
        <w:rPr>
          <w:rFonts w:cs="Arial"/>
          <w:szCs w:val="24"/>
        </w:rPr>
        <w:t>an</w:t>
      </w:r>
      <w:r w:rsidRPr="00A73668">
        <w:rPr>
          <w:rFonts w:cs="Arial"/>
          <w:szCs w:val="24"/>
        </w:rPr>
        <w:t xml:space="preserve"> updated and renamed Inclusion Calendar. Throughout this reporting period, events have been promoted in relation to key dates including</w:t>
      </w:r>
      <w:r>
        <w:rPr>
          <w:rFonts w:cs="Arial"/>
          <w:szCs w:val="24"/>
        </w:rPr>
        <w:t>:</w:t>
      </w:r>
      <w:r w:rsidRPr="00A73668">
        <w:rPr>
          <w:rFonts w:cs="Arial"/>
          <w:szCs w:val="24"/>
        </w:rPr>
        <w:t xml:space="preserve"> </w:t>
      </w:r>
    </w:p>
    <w:p w14:paraId="7A79CBAB" w14:textId="77777777" w:rsidR="004675B9" w:rsidRPr="00A73668" w:rsidRDefault="004675B9" w:rsidP="004675B9">
      <w:pPr>
        <w:pStyle w:val="ListParagraph"/>
        <w:numPr>
          <w:ilvl w:val="1"/>
          <w:numId w:val="20"/>
        </w:numPr>
        <w:spacing w:before="0" w:after="160"/>
        <w:contextualSpacing w:val="0"/>
        <w:rPr>
          <w:rFonts w:cs="Arial"/>
          <w:szCs w:val="24"/>
        </w:rPr>
      </w:pPr>
      <w:r w:rsidRPr="00A73668">
        <w:rPr>
          <w:rFonts w:cs="Arial"/>
          <w:szCs w:val="24"/>
        </w:rPr>
        <w:t>Black History Month</w:t>
      </w:r>
    </w:p>
    <w:p w14:paraId="2D874912" w14:textId="77777777" w:rsidR="004675B9" w:rsidRPr="00A73668" w:rsidRDefault="004675B9" w:rsidP="004675B9">
      <w:pPr>
        <w:pStyle w:val="ListParagraph"/>
        <w:numPr>
          <w:ilvl w:val="1"/>
          <w:numId w:val="20"/>
        </w:numPr>
        <w:spacing w:before="0" w:after="160"/>
        <w:contextualSpacing w:val="0"/>
        <w:rPr>
          <w:rFonts w:cs="Arial"/>
          <w:szCs w:val="24"/>
        </w:rPr>
      </w:pPr>
      <w:r w:rsidRPr="00A73668">
        <w:rPr>
          <w:rFonts w:cs="Arial"/>
          <w:szCs w:val="24"/>
        </w:rPr>
        <w:t>Hate Crime Awareness Week</w:t>
      </w:r>
    </w:p>
    <w:p w14:paraId="3A0B0B62" w14:textId="77777777" w:rsidR="004675B9" w:rsidRPr="00A73668" w:rsidRDefault="004675B9" w:rsidP="004675B9">
      <w:pPr>
        <w:pStyle w:val="ListParagraph"/>
        <w:numPr>
          <w:ilvl w:val="1"/>
          <w:numId w:val="20"/>
        </w:numPr>
        <w:spacing w:before="0" w:after="160"/>
        <w:contextualSpacing w:val="0"/>
        <w:rPr>
          <w:rFonts w:cs="Arial"/>
          <w:szCs w:val="24"/>
        </w:rPr>
      </w:pPr>
      <w:r w:rsidRPr="00A73668">
        <w:rPr>
          <w:rFonts w:cs="Arial"/>
          <w:szCs w:val="24"/>
        </w:rPr>
        <w:t>Disability History Month</w:t>
      </w:r>
    </w:p>
    <w:p w14:paraId="54C09241" w14:textId="77777777" w:rsidR="004675B9" w:rsidRPr="00A73668" w:rsidRDefault="004675B9" w:rsidP="004675B9">
      <w:pPr>
        <w:pStyle w:val="ListParagraph"/>
        <w:numPr>
          <w:ilvl w:val="1"/>
          <w:numId w:val="20"/>
        </w:numPr>
        <w:spacing w:before="0" w:after="160"/>
        <w:contextualSpacing w:val="0"/>
        <w:rPr>
          <w:rFonts w:cs="Arial"/>
          <w:szCs w:val="24"/>
        </w:rPr>
      </w:pPr>
      <w:r w:rsidRPr="00A73668">
        <w:rPr>
          <w:rFonts w:cs="Arial"/>
          <w:szCs w:val="24"/>
        </w:rPr>
        <w:t>LGBT History Month</w:t>
      </w:r>
    </w:p>
    <w:p w14:paraId="7AB7B7C7" w14:textId="77777777" w:rsidR="004675B9" w:rsidRPr="00A73668" w:rsidRDefault="004675B9" w:rsidP="004675B9">
      <w:pPr>
        <w:pStyle w:val="ListParagraph"/>
        <w:numPr>
          <w:ilvl w:val="1"/>
          <w:numId w:val="20"/>
        </w:numPr>
        <w:spacing w:before="0" w:after="160"/>
        <w:contextualSpacing w:val="0"/>
        <w:rPr>
          <w:rFonts w:cs="Arial"/>
          <w:szCs w:val="24"/>
        </w:rPr>
      </w:pPr>
      <w:r w:rsidRPr="00A73668">
        <w:rPr>
          <w:rFonts w:cs="Arial"/>
          <w:szCs w:val="24"/>
        </w:rPr>
        <w:t>International Women’s Day</w:t>
      </w:r>
    </w:p>
    <w:p w14:paraId="75124A45" w14:textId="77777777" w:rsidR="004675B9" w:rsidRPr="00A73668" w:rsidRDefault="004675B9" w:rsidP="004675B9">
      <w:pPr>
        <w:pStyle w:val="ListParagraph"/>
        <w:numPr>
          <w:ilvl w:val="1"/>
          <w:numId w:val="20"/>
        </w:numPr>
        <w:spacing w:before="0" w:after="160"/>
        <w:contextualSpacing w:val="0"/>
        <w:rPr>
          <w:rFonts w:cs="Arial"/>
          <w:szCs w:val="24"/>
        </w:rPr>
      </w:pPr>
      <w:r w:rsidRPr="00A73668">
        <w:rPr>
          <w:rFonts w:cs="Arial"/>
          <w:szCs w:val="24"/>
        </w:rPr>
        <w:t>Neurodiversity Celebration Week</w:t>
      </w:r>
    </w:p>
    <w:p w14:paraId="59B8385E" w14:textId="77777777" w:rsidR="004675B9" w:rsidRPr="00A73668" w:rsidRDefault="004675B9" w:rsidP="004675B9">
      <w:pPr>
        <w:pStyle w:val="ListParagraph"/>
        <w:numPr>
          <w:ilvl w:val="1"/>
          <w:numId w:val="20"/>
        </w:numPr>
        <w:spacing w:before="0" w:after="160"/>
        <w:contextualSpacing w:val="0"/>
        <w:rPr>
          <w:rFonts w:cs="Arial"/>
          <w:szCs w:val="24"/>
        </w:rPr>
      </w:pPr>
      <w:r w:rsidRPr="00A73668">
        <w:rPr>
          <w:rFonts w:cs="Arial"/>
          <w:szCs w:val="24"/>
        </w:rPr>
        <w:t>Eid-ul-Adha</w:t>
      </w:r>
    </w:p>
    <w:p w14:paraId="0B575F5E" w14:textId="77777777" w:rsidR="004675B9" w:rsidRPr="00A73668" w:rsidRDefault="004675B9" w:rsidP="004675B9">
      <w:pPr>
        <w:pStyle w:val="ListParagraph"/>
        <w:numPr>
          <w:ilvl w:val="1"/>
          <w:numId w:val="20"/>
        </w:numPr>
        <w:spacing w:before="0" w:after="160"/>
        <w:contextualSpacing w:val="0"/>
        <w:rPr>
          <w:rFonts w:cs="Arial"/>
          <w:szCs w:val="24"/>
        </w:rPr>
      </w:pPr>
      <w:r w:rsidRPr="00A73668">
        <w:rPr>
          <w:rFonts w:cs="Arial"/>
          <w:szCs w:val="24"/>
        </w:rPr>
        <w:t>Disability Awareness Day</w:t>
      </w:r>
    </w:p>
    <w:p w14:paraId="31F25E3C" w14:textId="77777777" w:rsidR="004675B9" w:rsidRPr="00A73668" w:rsidRDefault="004675B9" w:rsidP="004675B9">
      <w:pPr>
        <w:pStyle w:val="ListParagraph"/>
        <w:numPr>
          <w:ilvl w:val="1"/>
          <w:numId w:val="20"/>
        </w:numPr>
        <w:spacing w:before="0" w:after="160"/>
        <w:contextualSpacing w:val="0"/>
        <w:rPr>
          <w:rFonts w:cs="Arial"/>
          <w:szCs w:val="24"/>
        </w:rPr>
      </w:pPr>
      <w:r w:rsidRPr="00A73668">
        <w:rPr>
          <w:rFonts w:cs="Arial"/>
          <w:szCs w:val="24"/>
        </w:rPr>
        <w:t xml:space="preserve">Mental Health Awareness Week Carers week </w:t>
      </w:r>
    </w:p>
    <w:p w14:paraId="3A15E968" w14:textId="77777777" w:rsidR="004675B9" w:rsidRDefault="004675B9" w:rsidP="004675B9">
      <w:pPr>
        <w:pStyle w:val="ListParagraph"/>
        <w:numPr>
          <w:ilvl w:val="1"/>
          <w:numId w:val="20"/>
        </w:numPr>
        <w:spacing w:before="0" w:after="160"/>
        <w:contextualSpacing w:val="0"/>
        <w:rPr>
          <w:rFonts w:cs="Arial"/>
          <w:szCs w:val="24"/>
        </w:rPr>
      </w:pPr>
      <w:r w:rsidRPr="00A73668">
        <w:rPr>
          <w:rFonts w:cs="Arial"/>
          <w:szCs w:val="24"/>
        </w:rPr>
        <w:t xml:space="preserve">Pride Month. </w:t>
      </w:r>
    </w:p>
    <w:p w14:paraId="4AB35A60" w14:textId="094748ED" w:rsidR="004675B9" w:rsidRPr="00EC0FD6" w:rsidRDefault="004675B9" w:rsidP="004675B9">
      <w:pPr>
        <w:pStyle w:val="ListParagraph"/>
        <w:numPr>
          <w:ilvl w:val="0"/>
          <w:numId w:val="19"/>
        </w:numPr>
        <w:spacing w:before="0" w:after="160"/>
        <w:ind w:left="284"/>
        <w:contextualSpacing w:val="0"/>
        <w:rPr>
          <w:rFonts w:cs="Arial"/>
          <w:szCs w:val="24"/>
        </w:rPr>
      </w:pPr>
      <w:r w:rsidRPr="00FB41A0">
        <w:rPr>
          <w:rFonts w:cs="Arial"/>
          <w:szCs w:val="24"/>
        </w:rPr>
        <w:t xml:space="preserve">Supported the Scottish Women’s Development Forum </w:t>
      </w:r>
      <w:r w:rsidR="00FA7848">
        <w:rPr>
          <w:rFonts w:cs="Arial"/>
          <w:szCs w:val="24"/>
        </w:rPr>
        <w:t>(S</w:t>
      </w:r>
      <w:r w:rsidRPr="00FB41A0">
        <w:rPr>
          <w:rFonts w:cs="Arial"/>
          <w:szCs w:val="24"/>
        </w:rPr>
        <w:t>WDF</w:t>
      </w:r>
      <w:r w:rsidR="00FA7848">
        <w:rPr>
          <w:rFonts w:cs="Arial"/>
          <w:szCs w:val="24"/>
        </w:rPr>
        <w:t>)</w:t>
      </w:r>
      <w:r w:rsidRPr="00FB41A0">
        <w:rPr>
          <w:rFonts w:cs="Arial"/>
          <w:szCs w:val="24"/>
        </w:rPr>
        <w:t xml:space="preserve"> who presented a Live Panel Discussion Event and series of podcasts to mark International Women’s day</w:t>
      </w:r>
      <w:r w:rsidR="00A242FB">
        <w:rPr>
          <w:rFonts w:cs="Arial"/>
          <w:szCs w:val="24"/>
        </w:rPr>
        <w:t xml:space="preserve"> </w:t>
      </w:r>
      <w:r w:rsidRPr="00FB41A0">
        <w:rPr>
          <w:rFonts w:cs="Arial"/>
          <w:szCs w:val="24"/>
        </w:rPr>
        <w:t xml:space="preserve">on Friday 8th March 2024. This included a special </w:t>
      </w:r>
      <w:r w:rsidR="00FA7848">
        <w:rPr>
          <w:rFonts w:cs="Arial"/>
          <w:szCs w:val="24"/>
        </w:rPr>
        <w:t xml:space="preserve">podcast </w:t>
      </w:r>
      <w:r w:rsidRPr="00FB41A0">
        <w:rPr>
          <w:rFonts w:cs="Arial"/>
          <w:szCs w:val="24"/>
        </w:rPr>
        <w:t>episode with Chief Constable, Jo Farrell. The date is recognised globally as a celebration of the social, economic, cultural, and political achievements of women. It also marks a call to action for accelerating women's equality.</w:t>
      </w:r>
    </w:p>
    <w:p w14:paraId="5D9EF11C" w14:textId="77777777" w:rsidR="004675B9" w:rsidRPr="008E4EC2" w:rsidRDefault="004675B9" w:rsidP="004675B9">
      <w:pPr>
        <w:pStyle w:val="ListParagraph"/>
        <w:numPr>
          <w:ilvl w:val="0"/>
          <w:numId w:val="19"/>
        </w:numPr>
        <w:spacing w:before="0" w:after="160"/>
        <w:ind w:left="284" w:hanging="357"/>
        <w:contextualSpacing w:val="0"/>
        <w:rPr>
          <w:rFonts w:cs="Arial"/>
          <w:szCs w:val="24"/>
        </w:rPr>
      </w:pPr>
      <w:r w:rsidRPr="008E4EC2">
        <w:rPr>
          <w:rFonts w:eastAsiaTheme="majorEastAsia" w:cs="Arial"/>
          <w:bCs/>
          <w:color w:val="000000" w:themeColor="text1"/>
          <w:szCs w:val="24"/>
        </w:rPr>
        <w:lastRenderedPageBreak/>
        <w:t xml:space="preserve">Launched a Care Experience Colleagues Group Newsletter </w:t>
      </w:r>
      <w:r>
        <w:rPr>
          <w:rFonts w:eastAsiaTheme="majorEastAsia" w:cs="Arial"/>
          <w:bCs/>
          <w:color w:val="000000" w:themeColor="text1"/>
          <w:szCs w:val="24"/>
        </w:rPr>
        <w:t>to raise awareness of the work of the group</w:t>
      </w:r>
      <w:r w:rsidRPr="008E4EC2">
        <w:rPr>
          <w:rFonts w:eastAsiaTheme="majorEastAsia" w:cs="Arial"/>
          <w:bCs/>
          <w:color w:val="000000" w:themeColor="text1"/>
          <w:szCs w:val="24"/>
        </w:rPr>
        <w:t xml:space="preserve"> which is formed of police officers and staff with experience of care from across Police Scotland</w:t>
      </w:r>
      <w:r>
        <w:rPr>
          <w:rFonts w:eastAsiaTheme="majorEastAsia" w:cs="Arial"/>
          <w:bCs/>
          <w:color w:val="000000" w:themeColor="text1"/>
          <w:szCs w:val="24"/>
        </w:rPr>
        <w:t>/</w:t>
      </w:r>
      <w:r w:rsidRPr="008E4EC2">
        <w:rPr>
          <w:rFonts w:eastAsiaTheme="majorEastAsia" w:cs="Arial"/>
          <w:bCs/>
          <w:color w:val="000000" w:themeColor="text1"/>
          <w:szCs w:val="24"/>
        </w:rPr>
        <w:t xml:space="preserve">SPA. </w:t>
      </w:r>
    </w:p>
    <w:p w14:paraId="3594B004" w14:textId="77777777" w:rsidR="004675B9" w:rsidRPr="0090623D" w:rsidRDefault="004675B9" w:rsidP="00D57FA1">
      <w:pPr>
        <w:pStyle w:val="Heading3"/>
      </w:pPr>
      <w:bookmarkStart w:id="46" w:name="_Hlk189205120"/>
      <w:r w:rsidRPr="007451CA">
        <w:rPr>
          <w:color w:val="FF0000"/>
        </w:rPr>
        <w:br w:type="page"/>
      </w:r>
      <w:bookmarkStart w:id="47" w:name="_Toc196735536"/>
      <w:r w:rsidRPr="0090623D">
        <w:lastRenderedPageBreak/>
        <w:t>Equality Outcome 8</w:t>
      </w:r>
      <w:bookmarkEnd w:id="47"/>
      <w:r w:rsidRPr="0090623D">
        <w:t xml:space="preserve"> </w:t>
      </w:r>
    </w:p>
    <w:p w14:paraId="24315210" w14:textId="77777777" w:rsidR="004675B9" w:rsidRPr="00A16D94" w:rsidRDefault="004675B9" w:rsidP="004675B9">
      <w:r w:rsidRPr="00A16D94">
        <w:t>We have inclusive recruitment and promotion processes in place that prevent unnecessary barriers affecting under-represented groups.</w:t>
      </w:r>
    </w:p>
    <w:p w14:paraId="1325E3AA" w14:textId="77777777" w:rsidR="004675B9" w:rsidRPr="00734AA9" w:rsidRDefault="004675B9" w:rsidP="001967F2">
      <w:pPr>
        <w:pStyle w:val="Heading4"/>
      </w:pPr>
      <w:r w:rsidRPr="00734AA9">
        <w:t xml:space="preserve">Objectives:  </w:t>
      </w:r>
    </w:p>
    <w:p w14:paraId="2F9BBEE9" w14:textId="77777777" w:rsidR="004675B9" w:rsidRPr="00A16D94" w:rsidRDefault="004675B9" w:rsidP="004675B9">
      <w:pPr>
        <w:pStyle w:val="ListParagraph"/>
        <w:numPr>
          <w:ilvl w:val="0"/>
          <w:numId w:val="27"/>
        </w:numPr>
        <w:spacing w:before="0" w:after="160"/>
      </w:pPr>
      <w:r w:rsidRPr="00A16D94">
        <w:t>We understand internal and societal barriers to attracting individuals from under-represented groups to join Police Scotland/Scottish Police Authority.</w:t>
      </w:r>
    </w:p>
    <w:p w14:paraId="04F7B56F" w14:textId="77777777" w:rsidR="004675B9" w:rsidRPr="00A16D94" w:rsidRDefault="004675B9" w:rsidP="004675B9">
      <w:pPr>
        <w:pStyle w:val="ListParagraph"/>
        <w:numPr>
          <w:ilvl w:val="0"/>
          <w:numId w:val="27"/>
        </w:numPr>
        <w:spacing w:before="0" w:after="160"/>
      </w:pPr>
      <w:r w:rsidRPr="00A16D94">
        <w:t>We have inclusive attraction strategies in place and a recruitment system that supports inclusive recruitment practices.</w:t>
      </w:r>
    </w:p>
    <w:p w14:paraId="2DF80D10" w14:textId="77777777" w:rsidR="004675B9" w:rsidRPr="00A16D94" w:rsidRDefault="004675B9" w:rsidP="001967F2">
      <w:pPr>
        <w:pStyle w:val="Heading4"/>
      </w:pPr>
      <w:r w:rsidRPr="00A16D94">
        <w:t>Measures:</w:t>
      </w:r>
    </w:p>
    <w:p w14:paraId="2019D8F6" w14:textId="77777777" w:rsidR="004675B9" w:rsidRPr="00A16D94" w:rsidRDefault="004675B9" w:rsidP="004675B9">
      <w:pPr>
        <w:pStyle w:val="ListParagraph"/>
        <w:numPr>
          <w:ilvl w:val="0"/>
          <w:numId w:val="28"/>
        </w:numPr>
        <w:spacing w:before="0" w:after="160"/>
      </w:pPr>
      <w:r w:rsidRPr="00A16D94">
        <w:t xml:space="preserve">Insights into how Police Scotland and the Scottish Police Authority are using positive action events and activities. </w:t>
      </w:r>
    </w:p>
    <w:p w14:paraId="1AA5070C" w14:textId="77777777" w:rsidR="004675B9" w:rsidRPr="00A16D94" w:rsidRDefault="004675B9" w:rsidP="004675B9">
      <w:pPr>
        <w:pStyle w:val="ListParagraph"/>
        <w:numPr>
          <w:ilvl w:val="0"/>
          <w:numId w:val="28"/>
        </w:numPr>
        <w:spacing w:before="0" w:after="160"/>
      </w:pPr>
      <w:r w:rsidRPr="00A16D94">
        <w:t>Proportion of newly appointed recruits from under-represented groups.</w:t>
      </w:r>
    </w:p>
    <w:p w14:paraId="480C1B3F" w14:textId="77777777" w:rsidR="004675B9" w:rsidRPr="00A16D94" w:rsidRDefault="004675B9" w:rsidP="004675B9">
      <w:pPr>
        <w:pStyle w:val="ListParagraph"/>
        <w:numPr>
          <w:ilvl w:val="0"/>
          <w:numId w:val="28"/>
        </w:numPr>
        <w:spacing w:before="0" w:after="160"/>
      </w:pPr>
      <w:r w:rsidRPr="00A16D94">
        <w:t>Increase in workforce representation of under-represented groups (workforce &amp; rank/grade profiles).</w:t>
      </w:r>
    </w:p>
    <w:p w14:paraId="137E0918" w14:textId="77777777" w:rsidR="004675B9" w:rsidRPr="00A16D94" w:rsidRDefault="004675B9" w:rsidP="004675B9">
      <w:pPr>
        <w:pStyle w:val="ListParagraph"/>
        <w:numPr>
          <w:ilvl w:val="0"/>
          <w:numId w:val="28"/>
        </w:numPr>
        <w:spacing w:before="0" w:after="160"/>
      </w:pPr>
      <w:r w:rsidRPr="00A16D94">
        <w:t>Proportion of newly promoted officers and staff from under- represented groups.</w:t>
      </w:r>
    </w:p>
    <w:p w14:paraId="652FA2F3" w14:textId="77777777" w:rsidR="004675B9" w:rsidRPr="005F7C18" w:rsidRDefault="004675B9" w:rsidP="004675B9">
      <w:r w:rsidRPr="005F7C18">
        <w:t>Police Scotland and the S</w:t>
      </w:r>
      <w:r>
        <w:t>PA</w:t>
      </w:r>
      <w:r w:rsidRPr="005F7C18">
        <w:t xml:space="preserve"> recognise the benefits that a diverse workforce brings to policing. This outcome was developed in response to the organisational and societal barriers that may affect our ability to attract diverse candidates into policing. Our initial focus in relation to this outcome has been identify</w:t>
      </w:r>
      <w:r>
        <w:t>ing</w:t>
      </w:r>
      <w:r w:rsidRPr="005F7C18">
        <w:t xml:space="preserve"> the barriers that we can address and establish what action is required. We have also continued our positive action initiatives to highlight career opportunities in policing to those that are under-represented, who have faced historical barriers or have specific needs.</w:t>
      </w:r>
    </w:p>
    <w:p w14:paraId="6F8B3E2F" w14:textId="77777777" w:rsidR="004675B9" w:rsidRDefault="004675B9" w:rsidP="004675B9">
      <w:pPr>
        <w:spacing w:line="28" w:lineRule="atLeast"/>
        <w:rPr>
          <w:rFonts w:eastAsiaTheme="majorEastAsia"/>
          <w:b/>
        </w:rPr>
      </w:pPr>
      <w:r>
        <w:rPr>
          <w:rFonts w:eastAsiaTheme="majorEastAsia"/>
          <w:b/>
        </w:rPr>
        <w:br w:type="page"/>
      </w:r>
    </w:p>
    <w:p w14:paraId="4BDD7F38" w14:textId="77777777" w:rsidR="004675B9" w:rsidRDefault="004675B9" w:rsidP="001967F2">
      <w:pPr>
        <w:pStyle w:val="Heading4"/>
        <w:rPr>
          <w:rFonts w:eastAsiaTheme="majorEastAsia"/>
        </w:rPr>
      </w:pPr>
      <w:r>
        <w:rPr>
          <w:rFonts w:eastAsiaTheme="majorEastAsia"/>
        </w:rPr>
        <w:lastRenderedPageBreak/>
        <w:t>Activities:</w:t>
      </w:r>
    </w:p>
    <w:p w14:paraId="0B6661C9" w14:textId="77777777" w:rsidR="004675B9" w:rsidRPr="00734AA9" w:rsidRDefault="004675B9" w:rsidP="004675B9">
      <w:pPr>
        <w:rPr>
          <w:rFonts w:eastAsiaTheme="majorEastAsia"/>
          <w:b/>
        </w:rPr>
      </w:pPr>
      <w:r w:rsidRPr="00734AA9">
        <w:rPr>
          <w:rFonts w:eastAsiaTheme="majorEastAsia"/>
          <w:b/>
        </w:rPr>
        <w:t xml:space="preserve">We said we would: </w:t>
      </w:r>
    </w:p>
    <w:p w14:paraId="71C218B5" w14:textId="77777777" w:rsidR="004675B9" w:rsidRPr="00734AA9" w:rsidRDefault="004675B9" w:rsidP="004675B9">
      <w:r w:rsidRPr="00734AA9">
        <w:rPr>
          <w:rFonts w:eastAsiaTheme="majorEastAsia"/>
          <w:bCs/>
        </w:rPr>
        <w:t>Identify</w:t>
      </w:r>
      <w:r w:rsidRPr="00734AA9">
        <w:t xml:space="preserve"> the internal and societal barriers to under-represented groups joining Police Scotland/SPA.</w:t>
      </w:r>
    </w:p>
    <w:p w14:paraId="3E3ADCE7" w14:textId="77777777" w:rsidR="004675B9" w:rsidRPr="001967F2" w:rsidRDefault="004675B9" w:rsidP="001967F2">
      <w:pPr>
        <w:pStyle w:val="Heading4"/>
      </w:pPr>
      <w:r w:rsidRPr="001967F2">
        <w:t>We have:</w:t>
      </w:r>
    </w:p>
    <w:p w14:paraId="73395B36" w14:textId="77777777" w:rsidR="004675B9" w:rsidRPr="00353A7D" w:rsidRDefault="004675B9" w:rsidP="004675B9">
      <w:pPr>
        <w:pStyle w:val="ListParagraph"/>
        <w:numPr>
          <w:ilvl w:val="0"/>
          <w:numId w:val="21"/>
        </w:numPr>
        <w:spacing w:before="0" w:after="160"/>
        <w:ind w:left="714" w:hanging="357"/>
        <w:contextualSpacing w:val="0"/>
        <w:rPr>
          <w:rFonts w:eastAsiaTheme="majorEastAsia" w:cs="Arial"/>
          <w:szCs w:val="24"/>
        </w:rPr>
      </w:pPr>
      <w:r w:rsidRPr="00353A7D">
        <w:rPr>
          <w:rFonts w:cs="Arial"/>
          <w:szCs w:val="24"/>
        </w:rPr>
        <w:t xml:space="preserve">Analysed the findings of research commissioned </w:t>
      </w:r>
      <w:r>
        <w:rPr>
          <w:rFonts w:cs="Arial"/>
          <w:szCs w:val="24"/>
        </w:rPr>
        <w:t xml:space="preserve">by Police Scotland </w:t>
      </w:r>
      <w:r w:rsidRPr="00353A7D">
        <w:rPr>
          <w:rFonts w:cs="Arial"/>
          <w:szCs w:val="24"/>
        </w:rPr>
        <w:t>to identify barriers for candidates from diverse or under-represented backgrounds. This has increased organisational awareness and</w:t>
      </w:r>
      <w:r w:rsidRPr="00353A7D">
        <w:rPr>
          <w:rFonts w:eastAsiaTheme="majorEastAsia" w:cs="Arial"/>
          <w:szCs w:val="24"/>
        </w:rPr>
        <w:t xml:space="preserve"> understanding of the barriers faced by some minoritised groups when considering policing as a career. </w:t>
      </w:r>
      <w:r w:rsidRPr="00353A7D">
        <w:rPr>
          <w:rFonts w:cs="Arial"/>
          <w:bCs/>
          <w:szCs w:val="24"/>
        </w:rPr>
        <w:t>The research findings have been shared with key internal stakeholders and will continue to inform recruitment practices.</w:t>
      </w:r>
    </w:p>
    <w:p w14:paraId="7A6D29E3" w14:textId="7E251ADC" w:rsidR="004675B9" w:rsidRPr="00353A7D" w:rsidRDefault="004675B9" w:rsidP="004675B9">
      <w:pPr>
        <w:pStyle w:val="ListParagraph"/>
        <w:numPr>
          <w:ilvl w:val="0"/>
          <w:numId w:val="21"/>
        </w:numPr>
        <w:spacing w:before="0" w:after="160"/>
        <w:ind w:left="714" w:hanging="357"/>
        <w:contextualSpacing w:val="0"/>
        <w:rPr>
          <w:rFonts w:eastAsiaTheme="majorEastAsia" w:cs="Arial"/>
          <w:szCs w:val="24"/>
        </w:rPr>
      </w:pPr>
      <w:r w:rsidRPr="00353A7D">
        <w:rPr>
          <w:rFonts w:cs="Arial"/>
          <w:szCs w:val="24"/>
        </w:rPr>
        <w:t xml:space="preserve">Developed </w:t>
      </w:r>
      <w:r>
        <w:rPr>
          <w:rFonts w:cs="Arial"/>
          <w:szCs w:val="24"/>
        </w:rPr>
        <w:t>i</w:t>
      </w:r>
      <w:r w:rsidRPr="00353A7D">
        <w:rPr>
          <w:rFonts w:cs="Arial"/>
          <w:szCs w:val="24"/>
        </w:rPr>
        <w:t>nsights reports through our e-recruitment system</w:t>
      </w:r>
      <w:r>
        <w:rPr>
          <w:rFonts w:cs="Arial"/>
          <w:szCs w:val="24"/>
        </w:rPr>
        <w:t>.</w:t>
      </w:r>
      <w:r w:rsidRPr="00353A7D">
        <w:rPr>
          <w:rFonts w:cs="Arial"/>
          <w:szCs w:val="24"/>
        </w:rPr>
        <w:t xml:space="preserve"> We use the insights to identify any disproportionate impact on any protected groups as they </w:t>
      </w:r>
      <w:r w:rsidR="00FA7848">
        <w:rPr>
          <w:rFonts w:cs="Arial"/>
          <w:szCs w:val="24"/>
        </w:rPr>
        <w:t>progress</w:t>
      </w:r>
      <w:r w:rsidRPr="00353A7D">
        <w:rPr>
          <w:rFonts w:cs="Arial"/>
          <w:szCs w:val="24"/>
        </w:rPr>
        <w:t xml:space="preserve"> through the</w:t>
      </w:r>
      <w:r>
        <w:rPr>
          <w:rFonts w:cs="Arial"/>
          <w:szCs w:val="24"/>
        </w:rPr>
        <w:t xml:space="preserve"> recruitment</w:t>
      </w:r>
      <w:r w:rsidRPr="00353A7D">
        <w:rPr>
          <w:rFonts w:cs="Arial"/>
          <w:szCs w:val="24"/>
        </w:rPr>
        <w:t xml:space="preserve"> process. We </w:t>
      </w:r>
      <w:r w:rsidR="00FA7848">
        <w:rPr>
          <w:rFonts w:cs="Arial"/>
          <w:szCs w:val="24"/>
        </w:rPr>
        <w:t xml:space="preserve">also </w:t>
      </w:r>
      <w:r w:rsidRPr="00353A7D">
        <w:rPr>
          <w:rFonts w:cs="Arial"/>
          <w:szCs w:val="24"/>
        </w:rPr>
        <w:t>ask candidates about their experience</w:t>
      </w:r>
      <w:r>
        <w:rPr>
          <w:rFonts w:cs="Arial"/>
          <w:szCs w:val="24"/>
        </w:rPr>
        <w:t xml:space="preserve"> so</w:t>
      </w:r>
      <w:r w:rsidRPr="00353A7D">
        <w:rPr>
          <w:rFonts w:cs="Arial"/>
          <w:szCs w:val="24"/>
        </w:rPr>
        <w:t xml:space="preserve"> we can assess parts of the recruiting process to establish if </w:t>
      </w:r>
      <w:r>
        <w:rPr>
          <w:rFonts w:cs="Arial"/>
          <w:szCs w:val="24"/>
        </w:rPr>
        <w:t xml:space="preserve">it </w:t>
      </w:r>
      <w:r w:rsidRPr="00353A7D">
        <w:rPr>
          <w:rFonts w:cs="Arial"/>
          <w:szCs w:val="24"/>
        </w:rPr>
        <w:t>need</w:t>
      </w:r>
      <w:r>
        <w:rPr>
          <w:rFonts w:cs="Arial"/>
          <w:szCs w:val="24"/>
        </w:rPr>
        <w:t>s to be</w:t>
      </w:r>
      <w:r w:rsidRPr="00353A7D">
        <w:rPr>
          <w:rFonts w:cs="Arial"/>
          <w:szCs w:val="24"/>
        </w:rPr>
        <w:t xml:space="preserve"> amended to remove any potential barriers</w:t>
      </w:r>
      <w:r>
        <w:rPr>
          <w:rFonts w:cs="Arial"/>
          <w:szCs w:val="24"/>
        </w:rPr>
        <w:t>.</w:t>
      </w:r>
    </w:p>
    <w:p w14:paraId="45260759" w14:textId="1A1C5197" w:rsidR="004675B9" w:rsidRPr="00586CFE" w:rsidRDefault="004675B9" w:rsidP="004675B9">
      <w:pPr>
        <w:pStyle w:val="ListParagraph"/>
        <w:numPr>
          <w:ilvl w:val="0"/>
          <w:numId w:val="21"/>
        </w:numPr>
        <w:spacing w:before="0" w:after="160"/>
        <w:ind w:left="714" w:hanging="357"/>
        <w:contextualSpacing w:val="0"/>
        <w:rPr>
          <w:rFonts w:cs="Arial"/>
          <w:szCs w:val="24"/>
        </w:rPr>
      </w:pPr>
      <w:r w:rsidRPr="00586CFE">
        <w:rPr>
          <w:rFonts w:cs="Arial"/>
          <w:szCs w:val="24"/>
        </w:rPr>
        <w:t>Developed and produced a weekly monitoring report on the number of applications received from under-represented groups. Where this report indicates a decline in application numbers, resources can be directed to explore this further and progress targeted engagement and attraction work.</w:t>
      </w:r>
    </w:p>
    <w:p w14:paraId="5EF4C5E2" w14:textId="4B7A2DCB" w:rsidR="004675B9" w:rsidRPr="00353A7D" w:rsidRDefault="00FA7848" w:rsidP="004675B9">
      <w:pPr>
        <w:pStyle w:val="ListParagraph"/>
        <w:numPr>
          <w:ilvl w:val="0"/>
          <w:numId w:val="22"/>
        </w:numPr>
        <w:spacing w:before="0" w:after="160"/>
        <w:ind w:left="714" w:hanging="357"/>
        <w:contextualSpacing w:val="0"/>
        <w:rPr>
          <w:rFonts w:cs="Arial"/>
          <w:color w:val="000000" w:themeColor="text1"/>
          <w:szCs w:val="24"/>
        </w:rPr>
      </w:pPr>
      <w:r>
        <w:rPr>
          <w:rFonts w:cs="Arial"/>
          <w:szCs w:val="24"/>
        </w:rPr>
        <w:t>D</w:t>
      </w:r>
      <w:r w:rsidR="004675B9" w:rsidRPr="00353A7D">
        <w:rPr>
          <w:rFonts w:cs="Arial"/>
          <w:szCs w:val="24"/>
        </w:rPr>
        <w:t>eveloped a survey to provide candidates who withdraw from the application process an opportunity to provide feedback</w:t>
      </w:r>
      <w:r>
        <w:rPr>
          <w:rFonts w:cs="Arial"/>
          <w:szCs w:val="24"/>
        </w:rPr>
        <w:t xml:space="preserve"> to the organisation</w:t>
      </w:r>
      <w:r w:rsidR="004675B9" w:rsidRPr="00353A7D">
        <w:rPr>
          <w:rFonts w:cs="Arial"/>
          <w:szCs w:val="24"/>
        </w:rPr>
        <w:t xml:space="preserve">. The information provided is used to review and improve the recruitment process where required. </w:t>
      </w:r>
    </w:p>
    <w:p w14:paraId="6F586629" w14:textId="77777777" w:rsidR="004675B9" w:rsidRPr="00353A7D" w:rsidRDefault="004675B9" w:rsidP="004675B9">
      <w:pPr>
        <w:pStyle w:val="ListParagraph"/>
        <w:numPr>
          <w:ilvl w:val="0"/>
          <w:numId w:val="22"/>
        </w:numPr>
        <w:spacing w:before="0" w:after="160"/>
        <w:ind w:left="714" w:hanging="357"/>
        <w:contextualSpacing w:val="0"/>
        <w:rPr>
          <w:rFonts w:cs="Arial"/>
          <w:color w:val="000000" w:themeColor="text1"/>
          <w:szCs w:val="24"/>
        </w:rPr>
      </w:pPr>
      <w:r>
        <w:rPr>
          <w:rFonts w:cs="Arial"/>
          <w:szCs w:val="24"/>
        </w:rPr>
        <w:t>C</w:t>
      </w:r>
      <w:r w:rsidRPr="00353A7D">
        <w:rPr>
          <w:rFonts w:cs="Arial"/>
          <w:szCs w:val="24"/>
        </w:rPr>
        <w:t xml:space="preserve">reated a Community Recruitment Advocate network to feedback on </w:t>
      </w:r>
      <w:r>
        <w:rPr>
          <w:rFonts w:cs="Arial"/>
          <w:szCs w:val="24"/>
        </w:rPr>
        <w:t>the</w:t>
      </w:r>
      <w:r w:rsidRPr="00353A7D">
        <w:rPr>
          <w:rFonts w:cs="Arial"/>
          <w:szCs w:val="24"/>
        </w:rPr>
        <w:t xml:space="preserve"> lived experience</w:t>
      </w:r>
      <w:r>
        <w:rPr>
          <w:rFonts w:cs="Arial"/>
          <w:szCs w:val="24"/>
        </w:rPr>
        <w:t>s of BME officers</w:t>
      </w:r>
      <w:r w:rsidRPr="00353A7D">
        <w:rPr>
          <w:rFonts w:cs="Arial"/>
          <w:szCs w:val="24"/>
        </w:rPr>
        <w:t xml:space="preserve"> in the organisation to inform policy and practice. </w:t>
      </w:r>
    </w:p>
    <w:p w14:paraId="2D5424C9" w14:textId="3F8C69B1" w:rsidR="004675B9" w:rsidRPr="00BA442B" w:rsidRDefault="004675B9" w:rsidP="004675B9">
      <w:pPr>
        <w:pStyle w:val="ListParagraph"/>
        <w:numPr>
          <w:ilvl w:val="0"/>
          <w:numId w:val="22"/>
        </w:numPr>
        <w:spacing w:before="0" w:after="160"/>
        <w:ind w:left="714" w:hanging="357"/>
        <w:contextualSpacing w:val="0"/>
        <w:rPr>
          <w:rFonts w:cs="Arial"/>
          <w:szCs w:val="24"/>
        </w:rPr>
      </w:pPr>
      <w:r w:rsidRPr="00353A7D">
        <w:rPr>
          <w:rFonts w:cs="Arial"/>
          <w:szCs w:val="24"/>
        </w:rPr>
        <w:t>Implemented Adverse Analysis Impact Assessments to identity any disparities in employment outcomes. This tool has been applied to</w:t>
      </w:r>
      <w:r>
        <w:rPr>
          <w:rFonts w:cs="Arial"/>
          <w:szCs w:val="24"/>
        </w:rPr>
        <w:t xml:space="preserve"> all stages of the </w:t>
      </w:r>
      <w:r w:rsidR="00FA7848">
        <w:rPr>
          <w:rFonts w:cs="Arial"/>
          <w:szCs w:val="24"/>
        </w:rPr>
        <w:t xml:space="preserve">police officer </w:t>
      </w:r>
      <w:r>
        <w:rPr>
          <w:rFonts w:cs="Arial"/>
          <w:szCs w:val="24"/>
        </w:rPr>
        <w:t xml:space="preserve">recruitment process including </w:t>
      </w:r>
      <w:r w:rsidRPr="00353A7D">
        <w:rPr>
          <w:rFonts w:cs="Arial"/>
          <w:szCs w:val="24"/>
        </w:rPr>
        <w:t>the Standard Entrance Test, Fitness Standards</w:t>
      </w:r>
      <w:r>
        <w:rPr>
          <w:rFonts w:cs="Arial"/>
          <w:szCs w:val="24"/>
        </w:rPr>
        <w:t xml:space="preserve"> and </w:t>
      </w:r>
      <w:r w:rsidRPr="00353A7D">
        <w:rPr>
          <w:rFonts w:cs="Arial"/>
          <w:szCs w:val="24"/>
        </w:rPr>
        <w:t>Assessment Day</w:t>
      </w:r>
      <w:r>
        <w:rPr>
          <w:rFonts w:cs="Arial"/>
          <w:szCs w:val="24"/>
        </w:rPr>
        <w:t>.</w:t>
      </w:r>
    </w:p>
    <w:p w14:paraId="10141075" w14:textId="5E0541D4" w:rsidR="004675B9" w:rsidRPr="00353A7D" w:rsidRDefault="004675B9" w:rsidP="004675B9">
      <w:pPr>
        <w:pStyle w:val="ListParagraph"/>
        <w:numPr>
          <w:ilvl w:val="0"/>
          <w:numId w:val="22"/>
        </w:numPr>
        <w:spacing w:after="160"/>
        <w:ind w:left="714" w:hanging="357"/>
        <w:rPr>
          <w:rFonts w:cs="Arial"/>
          <w:szCs w:val="24"/>
        </w:rPr>
      </w:pPr>
      <w:r w:rsidRPr="00353A7D">
        <w:rPr>
          <w:rFonts w:cs="Arial"/>
          <w:szCs w:val="24"/>
        </w:rPr>
        <w:lastRenderedPageBreak/>
        <w:t xml:space="preserve">Commissioned an independent review to formulate an evidenced view on the medical standards required to become a police officer. The guidance has been produced in consultation with </w:t>
      </w:r>
      <w:r w:rsidR="00A242FB">
        <w:rPr>
          <w:rFonts w:cs="Arial"/>
          <w:szCs w:val="24"/>
        </w:rPr>
        <w:t>our occupational health supplier</w:t>
      </w:r>
      <w:r w:rsidRPr="00353A7D">
        <w:rPr>
          <w:rFonts w:cs="Arial"/>
          <w:szCs w:val="24"/>
        </w:rPr>
        <w:t xml:space="preserve"> and other relevant stakeholders and takes cognisance of employer responsibilities under the Equality Act 2010.</w:t>
      </w:r>
    </w:p>
    <w:p w14:paraId="6CC81F62" w14:textId="77777777" w:rsidR="004675B9" w:rsidRPr="001967F2" w:rsidRDefault="004675B9" w:rsidP="001967F2">
      <w:pPr>
        <w:pStyle w:val="Heading4"/>
        <w:rPr>
          <w:rStyle w:val="Strong"/>
        </w:rPr>
      </w:pPr>
      <w:r w:rsidRPr="001967F2">
        <w:rPr>
          <w:rFonts w:eastAsiaTheme="majorEastAsia"/>
        </w:rPr>
        <w:t>We said we would:</w:t>
      </w:r>
      <w:r w:rsidRPr="001967F2">
        <w:rPr>
          <w:rStyle w:val="Strong"/>
        </w:rPr>
        <w:t xml:space="preserve"> </w:t>
      </w:r>
    </w:p>
    <w:p w14:paraId="5468EC5C" w14:textId="77777777" w:rsidR="004675B9" w:rsidRPr="00B9289F" w:rsidRDefault="004675B9" w:rsidP="004675B9">
      <w:r w:rsidRPr="00B9289F">
        <w:t>Deliver a recruitment system and processes that support inclusive recruitment practices.</w:t>
      </w:r>
    </w:p>
    <w:p w14:paraId="584065B4" w14:textId="77777777" w:rsidR="004675B9" w:rsidRPr="001967F2" w:rsidRDefault="004675B9" w:rsidP="001967F2">
      <w:pPr>
        <w:pStyle w:val="Heading4"/>
      </w:pPr>
      <w:r w:rsidRPr="001967F2">
        <w:t>We have:</w:t>
      </w:r>
    </w:p>
    <w:p w14:paraId="398A93E4" w14:textId="7E2767F4" w:rsidR="004675B9" w:rsidRPr="00064DC6" w:rsidRDefault="004675B9" w:rsidP="004675B9">
      <w:pPr>
        <w:pStyle w:val="ListParagraph"/>
        <w:numPr>
          <w:ilvl w:val="0"/>
          <w:numId w:val="23"/>
        </w:numPr>
        <w:spacing w:before="0" w:after="160"/>
        <w:ind w:left="714" w:hanging="357"/>
        <w:contextualSpacing w:val="0"/>
      </w:pPr>
      <w:r w:rsidRPr="00064DC6">
        <w:t xml:space="preserve">Launched a </w:t>
      </w:r>
      <w:r w:rsidR="00A242FB">
        <w:t xml:space="preserve">staff </w:t>
      </w:r>
      <w:r w:rsidRPr="00064DC6">
        <w:t xml:space="preserve">Recruitment &amp; Selection procedure </w:t>
      </w:r>
      <w:r>
        <w:t>i</w:t>
      </w:r>
      <w:r w:rsidRPr="00064DC6">
        <w:t xml:space="preserve">n December 2023. The procedure has been based on research and consultation. </w:t>
      </w:r>
    </w:p>
    <w:p w14:paraId="14586214" w14:textId="77777777" w:rsidR="004675B9" w:rsidRDefault="004675B9" w:rsidP="004675B9">
      <w:pPr>
        <w:pStyle w:val="ListParagraph"/>
        <w:numPr>
          <w:ilvl w:val="0"/>
          <w:numId w:val="23"/>
        </w:numPr>
        <w:spacing w:before="0" w:after="160"/>
        <w:ind w:left="714" w:hanging="357"/>
        <w:contextualSpacing w:val="0"/>
      </w:pPr>
      <w:r w:rsidRPr="00500CE0">
        <w:t xml:space="preserve">Designed </w:t>
      </w:r>
      <w:r>
        <w:t xml:space="preserve">recruitment </w:t>
      </w:r>
      <w:r w:rsidRPr="00500CE0">
        <w:t>selection tools and processes to be as inclusive as possible to attract the highest calibre people to our organisation</w:t>
      </w:r>
      <w:r>
        <w:t xml:space="preserve"> with the values and behaviours required by the organisation.</w:t>
      </w:r>
    </w:p>
    <w:p w14:paraId="1DB76159" w14:textId="77777777" w:rsidR="004675B9" w:rsidRDefault="004675B9" w:rsidP="004675B9">
      <w:pPr>
        <w:pStyle w:val="ListParagraph"/>
        <w:numPr>
          <w:ilvl w:val="0"/>
          <w:numId w:val="23"/>
        </w:numPr>
        <w:spacing w:before="0" w:after="160"/>
        <w:ind w:left="714" w:hanging="357"/>
        <w:contextualSpacing w:val="0"/>
      </w:pPr>
      <w:r>
        <w:t>Used B</w:t>
      </w:r>
      <w:r w:rsidRPr="00064DC6">
        <w:t xml:space="preserve">usiness </w:t>
      </w:r>
      <w:r>
        <w:t>P</w:t>
      </w:r>
      <w:r w:rsidRPr="00064DC6">
        <w:t xml:space="preserve">sychologists </w:t>
      </w:r>
      <w:r>
        <w:t xml:space="preserve">to </w:t>
      </w:r>
      <w:r w:rsidRPr="00064DC6">
        <w:t>review</w:t>
      </w:r>
      <w:r>
        <w:t xml:space="preserve"> the</w:t>
      </w:r>
      <w:r w:rsidRPr="00064DC6">
        <w:t xml:space="preserve"> recruitment assessments to ensure </w:t>
      </w:r>
      <w:r>
        <w:t xml:space="preserve">that they are </w:t>
      </w:r>
      <w:r w:rsidRPr="00064DC6">
        <w:t>fair</w:t>
      </w:r>
      <w:r>
        <w:t>,</w:t>
      </w:r>
      <w:r w:rsidRPr="00064DC6">
        <w:t xml:space="preserve"> transparent and </w:t>
      </w:r>
      <w:r>
        <w:t>are</w:t>
      </w:r>
      <w:r w:rsidRPr="009C7118">
        <w:t xml:space="preserve"> legislatively complaint</w:t>
      </w:r>
      <w:r>
        <w:t xml:space="preserve"> and ensure applicants</w:t>
      </w:r>
      <w:r w:rsidRPr="009C7118">
        <w:t xml:space="preserve"> </w:t>
      </w:r>
      <w:r>
        <w:t xml:space="preserve">will </w:t>
      </w:r>
      <w:r w:rsidRPr="009C7118">
        <w:t>uphold and demonstrate a commitment to our</w:t>
      </w:r>
      <w:r>
        <w:t xml:space="preserve"> organisational</w:t>
      </w:r>
      <w:r w:rsidRPr="009C7118">
        <w:t xml:space="preserve"> val</w:t>
      </w:r>
      <w:r>
        <w:t>u</w:t>
      </w:r>
      <w:r w:rsidRPr="009C7118">
        <w:t>es</w:t>
      </w:r>
      <w:r>
        <w:t>.</w:t>
      </w:r>
      <w:r w:rsidRPr="00064DC6">
        <w:t xml:space="preserve"> The </w:t>
      </w:r>
      <w:r>
        <w:t xml:space="preserve">assessment </w:t>
      </w:r>
      <w:r w:rsidRPr="00064DC6">
        <w:t>process</w:t>
      </w:r>
      <w:r>
        <w:t xml:space="preserve"> is</w:t>
      </w:r>
      <w:r w:rsidRPr="00064DC6">
        <w:t xml:space="preserve"> reviewed annually, and the outcomes audited to ensure</w:t>
      </w:r>
      <w:r>
        <w:t xml:space="preserve"> t</w:t>
      </w:r>
      <w:r w:rsidRPr="009C7118">
        <w:t>hat the recruitment assessments are fit for purpose and support our commitment to a</w:t>
      </w:r>
      <w:r>
        <w:t xml:space="preserve"> have</w:t>
      </w:r>
      <w:r w:rsidRPr="009C7118">
        <w:t xml:space="preserve"> representative work force with the </w:t>
      </w:r>
      <w:r>
        <w:t xml:space="preserve">personal </w:t>
      </w:r>
      <w:r w:rsidRPr="009C7118">
        <w:t>values to match.</w:t>
      </w:r>
    </w:p>
    <w:p w14:paraId="1F1E6322" w14:textId="7AEB428F" w:rsidR="004675B9" w:rsidRDefault="004675B9" w:rsidP="004675B9">
      <w:pPr>
        <w:pStyle w:val="ListParagraph"/>
        <w:numPr>
          <w:ilvl w:val="0"/>
          <w:numId w:val="23"/>
        </w:numPr>
        <w:spacing w:before="0" w:after="160"/>
      </w:pPr>
      <w:r>
        <w:t xml:space="preserve">Undertaken an </w:t>
      </w:r>
      <w:r w:rsidRPr="005A5D55">
        <w:t xml:space="preserve">in-depth analysis of the Police Scotland Entrance Test (PSET) </w:t>
      </w:r>
      <w:r>
        <w:t xml:space="preserve">for police officer applicants. </w:t>
      </w:r>
    </w:p>
    <w:p w14:paraId="6BCDD3FC" w14:textId="77777777" w:rsidR="004675B9" w:rsidRPr="001967F2" w:rsidRDefault="004675B9" w:rsidP="001967F2">
      <w:pPr>
        <w:pStyle w:val="Heading4"/>
        <w:rPr>
          <w:rStyle w:val="Strong"/>
          <w:b/>
          <w:bCs/>
        </w:rPr>
      </w:pPr>
      <w:r w:rsidRPr="001967F2">
        <w:rPr>
          <w:rStyle w:val="Strong"/>
          <w:b/>
          <w:bCs/>
        </w:rPr>
        <w:t xml:space="preserve">We said we would: </w:t>
      </w:r>
    </w:p>
    <w:p w14:paraId="524A5312" w14:textId="77777777" w:rsidR="004675B9" w:rsidRDefault="004675B9" w:rsidP="004675B9">
      <w:pPr>
        <w:rPr>
          <w:rFonts w:cs="Arial"/>
        </w:rPr>
      </w:pPr>
      <w:r w:rsidRPr="00B9289F">
        <w:rPr>
          <w:rFonts w:cs="Arial"/>
        </w:rPr>
        <w:t>Use inclusive attraction strategies and positive action activities.</w:t>
      </w:r>
    </w:p>
    <w:p w14:paraId="0861C25E" w14:textId="77777777" w:rsidR="004675B9" w:rsidRPr="001967F2" w:rsidRDefault="004675B9" w:rsidP="001967F2">
      <w:pPr>
        <w:pStyle w:val="Heading4"/>
      </w:pPr>
      <w:r w:rsidRPr="001967F2">
        <w:t>We have:</w:t>
      </w:r>
    </w:p>
    <w:p w14:paraId="296A480C" w14:textId="77777777" w:rsidR="004675B9" w:rsidRDefault="004675B9" w:rsidP="001967F2">
      <w:pPr>
        <w:pStyle w:val="ListParagraph"/>
        <w:numPr>
          <w:ilvl w:val="0"/>
          <w:numId w:val="63"/>
        </w:numPr>
      </w:pPr>
      <w:r w:rsidRPr="001967F2">
        <w:t>Undertaken</w:t>
      </w:r>
      <w:r>
        <w:t xml:space="preserve"> s</w:t>
      </w:r>
      <w:r w:rsidRPr="0051424F">
        <w:t>ignificant engagement in communities</w:t>
      </w:r>
      <w:r>
        <w:t xml:space="preserve"> by</w:t>
      </w:r>
      <w:r w:rsidRPr="0051424F">
        <w:t xml:space="preserve"> attending cultural events and working in partnership with charities and organisations </w:t>
      </w:r>
      <w:r>
        <w:t>that</w:t>
      </w:r>
      <w:r w:rsidRPr="0051424F">
        <w:t xml:space="preserve"> support minority ethnic individuals.</w:t>
      </w:r>
    </w:p>
    <w:p w14:paraId="6D5ABB2A" w14:textId="77777777" w:rsidR="004675B9" w:rsidRPr="00977E2B" w:rsidRDefault="004675B9" w:rsidP="00977E2B">
      <w:pPr>
        <w:pStyle w:val="ListParagraph"/>
        <w:numPr>
          <w:ilvl w:val="0"/>
          <w:numId w:val="61"/>
        </w:numPr>
        <w:rPr>
          <w:rFonts w:eastAsia="Times New Roman"/>
        </w:rPr>
      </w:pPr>
      <w:r w:rsidRPr="00A25EE6">
        <w:lastRenderedPageBreak/>
        <w:t xml:space="preserve">Continued to deliver positive action events and initiatives </w:t>
      </w:r>
      <w:r>
        <w:t>to encourage applications from</w:t>
      </w:r>
      <w:r w:rsidRPr="00A25EE6">
        <w:t xml:space="preserve"> BME</w:t>
      </w:r>
      <w:r>
        <w:t>/</w:t>
      </w:r>
      <w:r w:rsidRPr="0036731F">
        <w:t>W</w:t>
      </w:r>
      <w:r>
        <w:t>hite Minority</w:t>
      </w:r>
      <w:r w:rsidRPr="0036731F">
        <w:t xml:space="preserve"> </w:t>
      </w:r>
      <w:r w:rsidRPr="00A25EE6">
        <w:t xml:space="preserve">or female </w:t>
      </w:r>
      <w:r w:rsidRPr="0036731F">
        <w:t xml:space="preserve">Police Officer </w:t>
      </w:r>
      <w:r w:rsidRPr="00A25EE6">
        <w:t>applicants approximately every two weeks.</w:t>
      </w:r>
      <w:r>
        <w:t xml:space="preserve"> </w:t>
      </w:r>
      <w:r w:rsidRPr="00977E2B">
        <w:rPr>
          <w:rFonts w:eastAsiaTheme="majorEastAsia"/>
          <w:bCs/>
        </w:rPr>
        <w:t xml:space="preserve">The positive action events </w:t>
      </w:r>
      <w:r w:rsidRPr="00977E2B">
        <w:rPr>
          <w:rFonts w:eastAsia="Times New Roman"/>
        </w:rPr>
        <w:t>support people by:</w:t>
      </w:r>
    </w:p>
    <w:p w14:paraId="4CCB2D0C" w14:textId="77777777" w:rsidR="004675B9" w:rsidRPr="0036731F" w:rsidRDefault="004675B9" w:rsidP="004675B9">
      <w:pPr>
        <w:numPr>
          <w:ilvl w:val="1"/>
          <w:numId w:val="24"/>
        </w:numPr>
        <w:spacing w:before="0" w:after="160"/>
        <w:ind w:hanging="357"/>
        <w:rPr>
          <w:rFonts w:eastAsia="Times New Roman"/>
          <w:u w:val="single"/>
        </w:rPr>
      </w:pPr>
      <w:r w:rsidRPr="0036731F">
        <w:rPr>
          <w:rFonts w:eastAsia="Times New Roman"/>
        </w:rPr>
        <w:t xml:space="preserve">outlining in depth the role of an officer, </w:t>
      </w:r>
    </w:p>
    <w:p w14:paraId="298C09B1" w14:textId="77777777" w:rsidR="004675B9" w:rsidRPr="0036731F" w:rsidRDefault="004675B9" w:rsidP="004675B9">
      <w:pPr>
        <w:numPr>
          <w:ilvl w:val="1"/>
          <w:numId w:val="24"/>
        </w:numPr>
        <w:spacing w:before="0" w:after="160"/>
        <w:rPr>
          <w:rFonts w:eastAsia="Times New Roman"/>
          <w:u w:val="single"/>
        </w:rPr>
      </w:pPr>
      <w:r w:rsidRPr="0036731F">
        <w:rPr>
          <w:rFonts w:eastAsia="Times New Roman"/>
        </w:rPr>
        <w:t>providing presentations, discussions and question and answer sessions with Police Officers about their lived experience, the challenges of the role, impact on family and expectations on individuals etc.</w:t>
      </w:r>
    </w:p>
    <w:p w14:paraId="7C5C8717" w14:textId="77777777" w:rsidR="004675B9" w:rsidRPr="0036731F" w:rsidRDefault="004675B9" w:rsidP="004675B9">
      <w:pPr>
        <w:numPr>
          <w:ilvl w:val="1"/>
          <w:numId w:val="24"/>
        </w:numPr>
        <w:spacing w:before="0" w:after="160"/>
        <w:rPr>
          <w:rFonts w:eastAsia="Times New Roman"/>
          <w:u w:val="single"/>
        </w:rPr>
      </w:pPr>
      <w:r w:rsidRPr="0036731F">
        <w:rPr>
          <w:rFonts w:eastAsia="Times New Roman"/>
        </w:rPr>
        <w:t xml:space="preserve">inviting family members to attend events to allow them to ask questions and take them on a journey with the candidate, </w:t>
      </w:r>
      <w:r w:rsidRPr="0036731F">
        <w:rPr>
          <w:rFonts w:eastAsia="Times New Roman"/>
          <w:u w:val="single"/>
        </w:rPr>
        <w:t xml:space="preserve"> </w:t>
      </w:r>
    </w:p>
    <w:p w14:paraId="04B77B9D" w14:textId="77777777" w:rsidR="004675B9" w:rsidRPr="0036731F" w:rsidRDefault="004675B9" w:rsidP="004675B9">
      <w:pPr>
        <w:numPr>
          <w:ilvl w:val="1"/>
          <w:numId w:val="24"/>
        </w:numPr>
        <w:spacing w:before="0" w:after="160"/>
        <w:rPr>
          <w:rFonts w:eastAsia="Times New Roman"/>
          <w:u w:val="single"/>
        </w:rPr>
      </w:pPr>
      <w:r w:rsidRPr="0036731F">
        <w:rPr>
          <w:rFonts w:eastAsia="Times New Roman"/>
        </w:rPr>
        <w:t xml:space="preserve">sharing a video about the 12 weeks probation at the </w:t>
      </w:r>
      <w:r>
        <w:rPr>
          <w:rFonts w:eastAsia="Times New Roman"/>
        </w:rPr>
        <w:t xml:space="preserve">Scottish Police </w:t>
      </w:r>
      <w:r w:rsidRPr="0036731F">
        <w:rPr>
          <w:rFonts w:eastAsia="Times New Roman"/>
        </w:rPr>
        <w:t xml:space="preserve">College and what to expect, </w:t>
      </w:r>
    </w:p>
    <w:p w14:paraId="0E0DEC10" w14:textId="77777777" w:rsidR="004675B9" w:rsidRPr="0036731F" w:rsidRDefault="004675B9" w:rsidP="004675B9">
      <w:pPr>
        <w:numPr>
          <w:ilvl w:val="1"/>
          <w:numId w:val="24"/>
        </w:numPr>
        <w:spacing w:before="0" w:after="160"/>
        <w:rPr>
          <w:rFonts w:eastAsia="Times New Roman"/>
          <w:u w:val="single"/>
        </w:rPr>
      </w:pPr>
      <w:r w:rsidRPr="0036731F">
        <w:rPr>
          <w:rFonts w:eastAsia="Times New Roman"/>
        </w:rPr>
        <w:t xml:space="preserve">providing details of diversity and statutory staff associations and other support mechanisms available to officers, </w:t>
      </w:r>
    </w:p>
    <w:p w14:paraId="4725D3DD" w14:textId="77777777" w:rsidR="004675B9" w:rsidRPr="0036731F" w:rsidRDefault="004675B9" w:rsidP="004675B9">
      <w:pPr>
        <w:numPr>
          <w:ilvl w:val="1"/>
          <w:numId w:val="24"/>
        </w:numPr>
        <w:spacing w:before="0" w:after="160"/>
        <w:rPr>
          <w:rFonts w:eastAsia="Times New Roman"/>
          <w:u w:val="single"/>
        </w:rPr>
      </w:pPr>
      <w:r w:rsidRPr="0036731F">
        <w:rPr>
          <w:rFonts w:eastAsia="Times New Roman"/>
        </w:rPr>
        <w:t xml:space="preserve">advising on what reasonable adjustments can be provided </w:t>
      </w:r>
    </w:p>
    <w:p w14:paraId="113DAC04" w14:textId="77777777" w:rsidR="004675B9" w:rsidRPr="0036731F" w:rsidRDefault="004675B9" w:rsidP="004675B9">
      <w:pPr>
        <w:numPr>
          <w:ilvl w:val="1"/>
          <w:numId w:val="24"/>
        </w:numPr>
        <w:spacing w:before="0" w:after="160"/>
        <w:rPr>
          <w:rFonts w:eastAsia="Times New Roman"/>
          <w:u w:val="single"/>
        </w:rPr>
      </w:pPr>
      <w:r w:rsidRPr="0036731F">
        <w:rPr>
          <w:rFonts w:eastAsia="Times New Roman"/>
        </w:rPr>
        <w:t xml:space="preserve">offering one to ones calls for anyone who has specific concerns or questions, </w:t>
      </w:r>
    </w:p>
    <w:p w14:paraId="05FCCA0F" w14:textId="77777777" w:rsidR="004675B9" w:rsidRPr="00260DB8" w:rsidRDefault="004675B9" w:rsidP="004675B9">
      <w:pPr>
        <w:numPr>
          <w:ilvl w:val="1"/>
          <w:numId w:val="24"/>
        </w:numPr>
        <w:spacing w:before="0" w:after="160"/>
        <w:rPr>
          <w:rFonts w:eastAsia="Times New Roman"/>
        </w:rPr>
      </w:pPr>
      <w:r w:rsidRPr="0036731F">
        <w:rPr>
          <w:rFonts w:eastAsia="Times New Roman"/>
        </w:rPr>
        <w:t>offering mock fitness assessments to support candidates’ fitness requirements.</w:t>
      </w:r>
    </w:p>
    <w:p w14:paraId="4DE04231" w14:textId="6CFDDCF7" w:rsidR="004675B9" w:rsidRPr="00260DB8" w:rsidRDefault="00FA7848" w:rsidP="004675B9">
      <w:pPr>
        <w:numPr>
          <w:ilvl w:val="1"/>
          <w:numId w:val="24"/>
        </w:numPr>
        <w:spacing w:before="0" w:after="160"/>
        <w:rPr>
          <w:rFonts w:eastAsia="Times New Roman"/>
        </w:rPr>
      </w:pPr>
      <w:r>
        <w:rPr>
          <w:rFonts w:eastAsia="Times New Roman"/>
        </w:rPr>
        <w:t>c</w:t>
      </w:r>
      <w:r w:rsidR="004675B9">
        <w:rPr>
          <w:rFonts w:eastAsia="Times New Roman"/>
        </w:rPr>
        <w:t xml:space="preserve">reating </w:t>
      </w:r>
      <w:r w:rsidR="004675B9" w:rsidRPr="00260DB8">
        <w:rPr>
          <w:rFonts w:eastAsia="Times New Roman"/>
        </w:rPr>
        <w:t xml:space="preserve">a pre </w:t>
      </w:r>
      <w:r>
        <w:rPr>
          <w:rFonts w:eastAsia="Times New Roman"/>
        </w:rPr>
        <w:t>i</w:t>
      </w:r>
      <w:r w:rsidR="004675B9" w:rsidRPr="00260DB8">
        <w:rPr>
          <w:rFonts w:eastAsia="Times New Roman"/>
        </w:rPr>
        <w:t xml:space="preserve">nitial </w:t>
      </w:r>
      <w:r>
        <w:rPr>
          <w:rFonts w:eastAsia="Times New Roman"/>
        </w:rPr>
        <w:t>t</w:t>
      </w:r>
      <w:r w:rsidR="004675B9" w:rsidRPr="00260DB8">
        <w:rPr>
          <w:rFonts w:eastAsia="Times New Roman"/>
        </w:rPr>
        <w:t xml:space="preserve">raining </w:t>
      </w:r>
      <w:r>
        <w:rPr>
          <w:rFonts w:eastAsia="Times New Roman"/>
        </w:rPr>
        <w:t>n</w:t>
      </w:r>
      <w:r w:rsidR="004675B9" w:rsidRPr="00260DB8">
        <w:rPr>
          <w:rFonts w:eastAsia="Times New Roman"/>
        </w:rPr>
        <w:t>etworking event for BME/W</w:t>
      </w:r>
      <w:r w:rsidR="004675B9">
        <w:rPr>
          <w:rFonts w:eastAsia="Times New Roman"/>
        </w:rPr>
        <w:t xml:space="preserve">hite Minority </w:t>
      </w:r>
      <w:r w:rsidR="004675B9" w:rsidRPr="00260DB8">
        <w:rPr>
          <w:rFonts w:eastAsia="Times New Roman"/>
        </w:rPr>
        <w:t xml:space="preserve">candidates whereby post offer/prior to commencement of </w:t>
      </w:r>
      <w:r>
        <w:rPr>
          <w:rFonts w:eastAsia="Times New Roman"/>
        </w:rPr>
        <w:t xml:space="preserve">probationer </w:t>
      </w:r>
      <w:r w:rsidR="004675B9" w:rsidRPr="00260DB8">
        <w:rPr>
          <w:rFonts w:eastAsia="Times New Roman"/>
        </w:rPr>
        <w:t xml:space="preserve">training we hold an online event where in addition to answering any questions/allaying any concerns we actively encourage the group to lean on each other and create their own informal support network </w:t>
      </w:r>
    </w:p>
    <w:p w14:paraId="2F583A1A" w14:textId="77777777" w:rsidR="004675B9" w:rsidRDefault="004675B9" w:rsidP="00977E2B">
      <w:pPr>
        <w:pStyle w:val="ListParagraph"/>
        <w:numPr>
          <w:ilvl w:val="0"/>
          <w:numId w:val="62"/>
        </w:numPr>
      </w:pPr>
      <w:r w:rsidRPr="00F370E4">
        <w:t>Piloted an initiative where BME/W</w:t>
      </w:r>
      <w:r>
        <w:t xml:space="preserve">hite Minority </w:t>
      </w:r>
      <w:r w:rsidRPr="00F370E4">
        <w:t>candidates are offered the opportunity to speak with a serving officer who speaks the same language or has a similar cultural background to them. </w:t>
      </w:r>
    </w:p>
    <w:p w14:paraId="1CC7AAF5" w14:textId="77777777" w:rsidR="00977E2B" w:rsidRPr="00F370E4" w:rsidRDefault="00977E2B" w:rsidP="00977E2B">
      <w:pPr>
        <w:pStyle w:val="ListParagraph"/>
      </w:pPr>
    </w:p>
    <w:p w14:paraId="66B9CB4A" w14:textId="31F42C4C" w:rsidR="004675B9" w:rsidRDefault="004675B9" w:rsidP="004675B9">
      <w:pPr>
        <w:numPr>
          <w:ilvl w:val="0"/>
          <w:numId w:val="25"/>
        </w:numPr>
        <w:spacing w:before="0" w:after="160"/>
        <w:rPr>
          <w:rFonts w:eastAsia="Times New Roman"/>
        </w:rPr>
      </w:pPr>
      <w:r>
        <w:rPr>
          <w:rFonts w:eastAsia="Times New Roman"/>
        </w:rPr>
        <w:lastRenderedPageBreak/>
        <w:t>Undertaken o</w:t>
      </w:r>
      <w:r w:rsidRPr="009E6331">
        <w:rPr>
          <w:rFonts w:eastAsia="Times New Roman"/>
        </w:rPr>
        <w:t>ngoing collaboration with external organisations such as Black Professionals UK/ One Community Scotland</w:t>
      </w:r>
      <w:r>
        <w:rPr>
          <w:rFonts w:eastAsia="Times New Roman"/>
        </w:rPr>
        <w:t xml:space="preserve">, </w:t>
      </w:r>
      <w:r w:rsidRPr="009E6331">
        <w:rPr>
          <w:rFonts w:eastAsia="Times New Roman"/>
        </w:rPr>
        <w:t>Developing the Young Workforce’</w:t>
      </w:r>
      <w:r>
        <w:rPr>
          <w:rFonts w:eastAsia="Times New Roman"/>
        </w:rPr>
        <w:t xml:space="preserve"> and marketing providers</w:t>
      </w:r>
      <w:r w:rsidRPr="00064DC6">
        <w:rPr>
          <w:rFonts w:eastAsia="Times New Roman"/>
        </w:rPr>
        <w:t xml:space="preserve"> Digital</w:t>
      </w:r>
      <w:r>
        <w:rPr>
          <w:rFonts w:eastAsia="Times New Roman"/>
        </w:rPr>
        <w:t>,</w:t>
      </w:r>
      <w:r w:rsidRPr="009E6331">
        <w:rPr>
          <w:rFonts w:eastAsia="Times New Roman"/>
        </w:rPr>
        <w:t xml:space="preserve"> to support inclusive recruitment</w:t>
      </w:r>
      <w:r>
        <w:rPr>
          <w:rFonts w:eastAsia="Times New Roman"/>
        </w:rPr>
        <w:t>.</w:t>
      </w:r>
    </w:p>
    <w:p w14:paraId="00B8B98B" w14:textId="77777777" w:rsidR="004675B9" w:rsidRPr="00254F75" w:rsidRDefault="004675B9" w:rsidP="00BD0459">
      <w:pPr>
        <w:numPr>
          <w:ilvl w:val="0"/>
          <w:numId w:val="25"/>
        </w:numPr>
        <w:spacing w:before="0" w:after="240"/>
        <w:ind w:left="714" w:hanging="357"/>
        <w:rPr>
          <w:rFonts w:eastAsia="Times New Roman"/>
        </w:rPr>
      </w:pPr>
      <w:r w:rsidRPr="00254F75">
        <w:rPr>
          <w:rFonts w:eastAsia="Times New Roman"/>
        </w:rPr>
        <w:t>Participated and contributed to Positive Action Practitioner Alliance (PAPA), which supports the National Police Chiefs’ Council’s strategy on diversity and inclusion.</w:t>
      </w:r>
    </w:p>
    <w:p w14:paraId="49B2ACF0" w14:textId="77777777" w:rsidR="004675B9" w:rsidRDefault="004675B9" w:rsidP="004675B9">
      <w:pPr>
        <w:numPr>
          <w:ilvl w:val="0"/>
          <w:numId w:val="25"/>
        </w:numPr>
        <w:spacing w:before="0" w:after="160"/>
        <w:rPr>
          <w:rFonts w:eastAsia="Times New Roman"/>
        </w:rPr>
      </w:pPr>
      <w:r w:rsidRPr="004E36BB">
        <w:t>Promoted the role and function of the Positive Action Team</w:t>
      </w:r>
      <w:r>
        <w:t xml:space="preserve"> in recruitment</w:t>
      </w:r>
      <w:r w:rsidRPr="004E36BB">
        <w:t xml:space="preserve"> through the creation of a dedicate resource on the </w:t>
      </w:r>
      <w:r>
        <w:t>Police Scotland recruitment i</w:t>
      </w:r>
      <w:r w:rsidRPr="004E36BB">
        <w:t xml:space="preserve">ntranet </w:t>
      </w:r>
      <w:r>
        <w:t>site.</w:t>
      </w:r>
    </w:p>
    <w:p w14:paraId="66A149CE" w14:textId="77777777" w:rsidR="004675B9" w:rsidRPr="00254F75" w:rsidRDefault="004675B9" w:rsidP="004675B9">
      <w:pPr>
        <w:numPr>
          <w:ilvl w:val="0"/>
          <w:numId w:val="25"/>
        </w:numPr>
        <w:spacing w:before="0" w:after="160"/>
        <w:rPr>
          <w:rFonts w:eastAsia="Times New Roman"/>
        </w:rPr>
      </w:pPr>
      <w:r w:rsidRPr="00254F75">
        <w:rPr>
          <w:rFonts w:eastAsiaTheme="majorEastAsia"/>
        </w:rPr>
        <w:t>Increased</w:t>
      </w:r>
      <w:r>
        <w:rPr>
          <w:rFonts w:eastAsiaTheme="majorEastAsia"/>
        </w:rPr>
        <w:t xml:space="preserve"> the</w:t>
      </w:r>
      <w:r w:rsidRPr="00254F75">
        <w:rPr>
          <w:rFonts w:eastAsiaTheme="majorEastAsia"/>
        </w:rPr>
        <w:t xml:space="preserve"> use of information such as Census/Policing Together Inclusion Calendar and engagement to inform activity to promote a career in policing to under-represented groups. </w:t>
      </w:r>
    </w:p>
    <w:p w14:paraId="5499483D" w14:textId="77777777" w:rsidR="004675B9" w:rsidRDefault="004675B9" w:rsidP="004675B9">
      <w:pPr>
        <w:pStyle w:val="ListParagraph"/>
        <w:numPr>
          <w:ilvl w:val="0"/>
          <w:numId w:val="4"/>
        </w:numPr>
        <w:spacing w:before="0" w:after="160"/>
        <w:contextualSpacing w:val="0"/>
        <w:rPr>
          <w:rFonts w:cs="Arial"/>
          <w:szCs w:val="24"/>
        </w:rPr>
      </w:pPr>
      <w:r w:rsidRPr="00A73668">
        <w:rPr>
          <w:rFonts w:cs="Arial"/>
          <w:szCs w:val="24"/>
        </w:rPr>
        <w:t xml:space="preserve">Established a </w:t>
      </w:r>
      <w:r>
        <w:rPr>
          <w:rFonts w:cs="Arial"/>
          <w:szCs w:val="24"/>
        </w:rPr>
        <w:t xml:space="preserve">Police Scotland </w:t>
      </w:r>
      <w:r w:rsidRPr="00A73668">
        <w:rPr>
          <w:rFonts w:cs="Arial"/>
          <w:szCs w:val="24"/>
        </w:rPr>
        <w:t xml:space="preserve">Recruitment and Corporate Communications Working Group.  Corporate </w:t>
      </w:r>
      <w:r>
        <w:rPr>
          <w:rFonts w:cs="Arial"/>
          <w:szCs w:val="24"/>
        </w:rPr>
        <w:t>C</w:t>
      </w:r>
      <w:r w:rsidRPr="00A73668">
        <w:rPr>
          <w:rFonts w:cs="Arial"/>
          <w:szCs w:val="24"/>
        </w:rPr>
        <w:t xml:space="preserve">ommunications are now embedded into the Positive Action Team to develop a </w:t>
      </w:r>
      <w:r>
        <w:rPr>
          <w:rFonts w:cs="Arial"/>
          <w:szCs w:val="24"/>
        </w:rPr>
        <w:t>targeted</w:t>
      </w:r>
      <w:r w:rsidRPr="00A73668">
        <w:rPr>
          <w:rFonts w:cs="Arial"/>
          <w:szCs w:val="24"/>
        </w:rPr>
        <w:t xml:space="preserve"> attraction strategy and focus recruitment communications </w:t>
      </w:r>
      <w:r w:rsidRPr="008E4EC2">
        <w:rPr>
          <w:rFonts w:cs="Arial"/>
          <w:szCs w:val="24"/>
        </w:rPr>
        <w:t xml:space="preserve">towards under-represented groups. </w:t>
      </w:r>
    </w:p>
    <w:p w14:paraId="1775354A" w14:textId="17E7C100" w:rsidR="004675B9" w:rsidRDefault="004675B9" w:rsidP="002429CB">
      <w:pPr>
        <w:pStyle w:val="ListParagraph"/>
        <w:numPr>
          <w:ilvl w:val="0"/>
          <w:numId w:val="4"/>
        </w:numPr>
        <w:spacing w:before="0" w:after="160"/>
        <w:contextualSpacing w:val="0"/>
        <w:rPr>
          <w:rFonts w:cs="Arial"/>
          <w:szCs w:val="24"/>
        </w:rPr>
      </w:pPr>
      <w:r w:rsidRPr="00FF50DA">
        <w:rPr>
          <w:rFonts w:cs="Arial"/>
          <w:szCs w:val="24"/>
        </w:rPr>
        <w:t xml:space="preserve">Updated our </w:t>
      </w:r>
      <w:r w:rsidR="00FA7848">
        <w:rPr>
          <w:rFonts w:cs="Arial"/>
          <w:szCs w:val="24"/>
        </w:rPr>
        <w:t xml:space="preserve">recruitment </w:t>
      </w:r>
      <w:r w:rsidRPr="00FF50DA">
        <w:rPr>
          <w:rFonts w:cs="Arial"/>
          <w:szCs w:val="24"/>
        </w:rPr>
        <w:t xml:space="preserve">processes to </w:t>
      </w:r>
      <w:r>
        <w:rPr>
          <w:rFonts w:cs="Arial"/>
          <w:szCs w:val="24"/>
        </w:rPr>
        <w:t>enable</w:t>
      </w:r>
      <w:r w:rsidRPr="00FF50DA">
        <w:rPr>
          <w:rFonts w:cs="Arial"/>
          <w:szCs w:val="24"/>
        </w:rPr>
        <w:t xml:space="preserve"> us to provide meaningful support for care-experienced </w:t>
      </w:r>
      <w:r w:rsidRPr="001D5CED">
        <w:rPr>
          <w:rFonts w:eastAsiaTheme="majorEastAsia" w:cs="Arial"/>
          <w:bCs/>
          <w:color w:val="000000" w:themeColor="text1"/>
          <w:szCs w:val="24"/>
        </w:rPr>
        <w:t>individuals</w:t>
      </w:r>
      <w:r w:rsidRPr="00FF50DA">
        <w:rPr>
          <w:rFonts w:cs="Arial"/>
          <w:szCs w:val="24"/>
        </w:rPr>
        <w:t xml:space="preserve"> and create pathways that provide opportunities for employment</w:t>
      </w:r>
      <w:r>
        <w:rPr>
          <w:rFonts w:cs="Arial"/>
          <w:szCs w:val="24"/>
        </w:rPr>
        <w:t>.</w:t>
      </w:r>
      <w:r w:rsidRPr="00FF50DA">
        <w:rPr>
          <w:rFonts w:cs="Arial"/>
          <w:szCs w:val="24"/>
        </w:rPr>
        <w:t xml:space="preserve"> </w:t>
      </w:r>
    </w:p>
    <w:p w14:paraId="068A054B" w14:textId="62D5B1E1" w:rsidR="004675B9" w:rsidRPr="0033617C" w:rsidRDefault="004675B9" w:rsidP="002429CB">
      <w:pPr>
        <w:numPr>
          <w:ilvl w:val="0"/>
          <w:numId w:val="25"/>
        </w:numPr>
        <w:spacing w:before="0" w:after="160"/>
        <w:rPr>
          <w:rFonts w:eastAsia="Times New Roman"/>
        </w:rPr>
      </w:pPr>
      <w:r w:rsidRPr="00064DC6">
        <w:rPr>
          <w:rFonts w:eastAsia="Times New Roman"/>
        </w:rPr>
        <w:t>Adopted a targeted appr</w:t>
      </w:r>
      <w:r w:rsidRPr="0071307B">
        <w:rPr>
          <w:rFonts w:eastAsia="Times New Roman"/>
        </w:rPr>
        <w:t>oach to social media platforms/opportunities</w:t>
      </w:r>
      <w:r>
        <w:rPr>
          <w:rFonts w:eastAsia="Times New Roman"/>
        </w:rPr>
        <w:t xml:space="preserve"> </w:t>
      </w:r>
      <w:r w:rsidR="00FA7848">
        <w:rPr>
          <w:rFonts w:eastAsia="Times New Roman"/>
        </w:rPr>
        <w:t>extend</w:t>
      </w:r>
      <w:r w:rsidRPr="0033617C">
        <w:rPr>
          <w:rFonts w:eastAsia="Times New Roman"/>
        </w:rPr>
        <w:t>ing our reach into new communities in Scotland.</w:t>
      </w:r>
    </w:p>
    <w:p w14:paraId="77F9C491" w14:textId="63082BED" w:rsidR="004675B9" w:rsidRDefault="004675B9" w:rsidP="002429CB">
      <w:pPr>
        <w:pStyle w:val="ListParagraph"/>
        <w:numPr>
          <w:ilvl w:val="0"/>
          <w:numId w:val="25"/>
        </w:numPr>
        <w:spacing w:before="0" w:after="160"/>
        <w:ind w:left="714" w:hanging="357"/>
        <w:contextualSpacing w:val="0"/>
      </w:pPr>
      <w:r>
        <w:t xml:space="preserve">Introduced an Event Evaluation which is sent out automatically to all attendees post their attendance at any </w:t>
      </w:r>
      <w:r w:rsidR="00FA7848">
        <w:t xml:space="preserve">recruitment </w:t>
      </w:r>
      <w:r>
        <w:t>event. We evaluate the feedback on a quarterly basis to identify any themes/trends that would help inform or tailor future events held.</w:t>
      </w:r>
    </w:p>
    <w:p w14:paraId="34B2895D" w14:textId="2C8C3456" w:rsidR="002429CB" w:rsidRDefault="002429CB" w:rsidP="002429CB">
      <w:pPr>
        <w:pStyle w:val="ListParagraph"/>
        <w:numPr>
          <w:ilvl w:val="0"/>
          <w:numId w:val="25"/>
        </w:numPr>
        <w:spacing w:before="0" w:after="160"/>
        <w:ind w:left="714" w:hanging="357"/>
        <w:contextualSpacing w:val="0"/>
      </w:pPr>
      <w:r>
        <w:t xml:space="preserve">Developed a Forensics services outreach programme targeted at giving young people hands on experience of what typical activities are undertaken in a role within Forensics. Pupils are led </w:t>
      </w:r>
      <w:r w:rsidRPr="007531AF">
        <w:t xml:space="preserve">through a crime scene to court model which is interactive and led by scientists </w:t>
      </w:r>
      <w:r>
        <w:t xml:space="preserve">across </w:t>
      </w:r>
      <w:r w:rsidRPr="007531AF">
        <w:t xml:space="preserve">different </w:t>
      </w:r>
      <w:r>
        <w:t xml:space="preserve">business </w:t>
      </w:r>
      <w:r w:rsidRPr="007531AF">
        <w:t>areas.</w:t>
      </w:r>
    </w:p>
    <w:p w14:paraId="5EC88375" w14:textId="3C3CE4BA" w:rsidR="002429CB" w:rsidRDefault="002429CB" w:rsidP="002429CB">
      <w:pPr>
        <w:pStyle w:val="ListParagraph"/>
        <w:numPr>
          <w:ilvl w:val="0"/>
          <w:numId w:val="25"/>
        </w:numPr>
        <w:spacing w:before="0" w:after="160"/>
        <w:ind w:left="714" w:hanging="357"/>
        <w:contextualSpacing w:val="0"/>
      </w:pPr>
      <w:r>
        <w:lastRenderedPageBreak/>
        <w:t xml:space="preserve">Introduced a </w:t>
      </w:r>
      <w:r w:rsidRPr="00F42F87">
        <w:t>Modern Apprenticeship Programm</w:t>
      </w:r>
      <w:r>
        <w:t>e for SPA Corporate providing</w:t>
      </w:r>
      <w:r w:rsidRPr="00F42F87">
        <w:t xml:space="preserve"> a unique opportunity to join </w:t>
      </w:r>
      <w:r>
        <w:t xml:space="preserve">the </w:t>
      </w:r>
      <w:r w:rsidRPr="00F42F87">
        <w:t>public body in a corporate support role, gaining hands-on experience</w:t>
      </w:r>
      <w:r>
        <w:t xml:space="preserve"> and </w:t>
      </w:r>
      <w:r w:rsidRPr="00F42F87">
        <w:t xml:space="preserve">developing new skills. </w:t>
      </w:r>
      <w:r>
        <w:t>The Programme, whilst open to all, was also targeted at those from a care experienced background in collaboration with Who Cares Scotland? as part of the Corporate Parenting Strategy and Plan.</w:t>
      </w:r>
    </w:p>
    <w:p w14:paraId="43F6E2F7" w14:textId="77777777" w:rsidR="004675B9" w:rsidRPr="001967F2" w:rsidRDefault="004675B9" w:rsidP="001967F2">
      <w:pPr>
        <w:pStyle w:val="Heading4"/>
        <w:rPr>
          <w:rStyle w:val="Strong"/>
        </w:rPr>
      </w:pPr>
      <w:r w:rsidRPr="001967F2">
        <w:rPr>
          <w:rStyle w:val="Strong"/>
        </w:rPr>
        <w:t xml:space="preserve">We said we would: </w:t>
      </w:r>
    </w:p>
    <w:p w14:paraId="716DF3F8" w14:textId="77777777" w:rsidR="004675B9" w:rsidRPr="00B9289F" w:rsidRDefault="004675B9" w:rsidP="004675B9">
      <w:pPr>
        <w:rPr>
          <w:rStyle w:val="Strong"/>
          <w:rFonts w:cs="Arial"/>
        </w:rPr>
      </w:pPr>
      <w:r w:rsidRPr="00B9289F">
        <w:rPr>
          <w:rFonts w:cs="Arial"/>
        </w:rPr>
        <w:t>Run bespoke development programmes to increase promotion opportunities for under-represented groups.</w:t>
      </w:r>
    </w:p>
    <w:p w14:paraId="223573EC" w14:textId="77777777" w:rsidR="004675B9" w:rsidRPr="001967F2" w:rsidRDefault="004675B9" w:rsidP="001967F2">
      <w:pPr>
        <w:pStyle w:val="Heading4"/>
      </w:pPr>
      <w:r w:rsidRPr="001967F2">
        <w:t>We have:</w:t>
      </w:r>
    </w:p>
    <w:p w14:paraId="77ACDDE7" w14:textId="77777777" w:rsidR="004675B9" w:rsidRPr="009B1BFF" w:rsidRDefault="004675B9" w:rsidP="004675B9">
      <w:pPr>
        <w:pStyle w:val="ListParagraph"/>
        <w:numPr>
          <w:ilvl w:val="0"/>
          <w:numId w:val="26"/>
        </w:numPr>
        <w:spacing w:before="0"/>
        <w:contextualSpacing w:val="0"/>
      </w:pPr>
      <w:r w:rsidRPr="009B1BFF">
        <w:t>Created Reasonable Adjustment Guidance which is sent to all candidates attending a promotion assessment centre</w:t>
      </w:r>
      <w:r>
        <w:t>. The guidance confirms t</w:t>
      </w:r>
      <w:r w:rsidRPr="009B1BFF">
        <w:t xml:space="preserve">he promotion team </w:t>
      </w:r>
      <w:r>
        <w:t xml:space="preserve">commitment to </w:t>
      </w:r>
      <w:r w:rsidRPr="009B1BFF">
        <w:t xml:space="preserve">take a fully candidate led approach and review each request individually. </w:t>
      </w:r>
    </w:p>
    <w:p w14:paraId="3DC9D776" w14:textId="77777777" w:rsidR="004675B9" w:rsidRDefault="004675B9" w:rsidP="004675B9">
      <w:pPr>
        <w:spacing w:before="0"/>
        <w:ind w:left="360"/>
      </w:pPr>
    </w:p>
    <w:p w14:paraId="035B9D1E" w14:textId="462E093D" w:rsidR="004675B9" w:rsidRDefault="004675B9" w:rsidP="004675B9">
      <w:pPr>
        <w:pStyle w:val="ListParagraph"/>
        <w:numPr>
          <w:ilvl w:val="0"/>
          <w:numId w:val="26"/>
        </w:numPr>
        <w:spacing w:before="0"/>
        <w:contextualSpacing w:val="0"/>
      </w:pPr>
      <w:r>
        <w:t>Worked with the SWDF who held a webinar in January 2025 for indivi</w:t>
      </w:r>
      <w:r w:rsidRPr="00E700AE">
        <w:t xml:space="preserve">duals from under-represented groups up to and including Chief Inspector rank and staff equivalent </w:t>
      </w:r>
      <w:r>
        <w:t xml:space="preserve">who are considering promotion to the rank of </w:t>
      </w:r>
      <w:r w:rsidR="00FA7848">
        <w:t>S</w:t>
      </w:r>
      <w:r w:rsidRPr="00E700AE">
        <w:t xml:space="preserve">uperintendent/staff equivalent. </w:t>
      </w:r>
      <w:r>
        <w:t>The webinar focussed on</w:t>
      </w:r>
      <w:r w:rsidR="00A242FB">
        <w:t xml:space="preserve"> the</w:t>
      </w:r>
      <w:r>
        <w:t xml:space="preserve"> Competency Values Framework</w:t>
      </w:r>
      <w:r w:rsidR="00A242FB">
        <w:t>,</w:t>
      </w:r>
      <w:r>
        <w:t xml:space="preserve"> interview-based skills and board preparation</w:t>
      </w:r>
      <w:r w:rsidR="00A242FB">
        <w:t>.</w:t>
      </w:r>
    </w:p>
    <w:bookmarkEnd w:id="46"/>
    <w:p w14:paraId="6CA733CE" w14:textId="77777777" w:rsidR="004675B9" w:rsidRDefault="004675B9" w:rsidP="004675B9"/>
    <w:p w14:paraId="63BB3030" w14:textId="77777777" w:rsidR="0090623D" w:rsidRDefault="0090623D">
      <w:pPr>
        <w:spacing w:line="28" w:lineRule="atLeast"/>
        <w:rPr>
          <w:rFonts w:eastAsiaTheme="majorEastAsia" w:cstheme="majorBidi"/>
          <w:b/>
          <w:color w:val="FF0000"/>
          <w:sz w:val="32"/>
          <w:szCs w:val="26"/>
        </w:rPr>
      </w:pPr>
      <w:r>
        <w:rPr>
          <w:color w:val="FF0000"/>
        </w:rPr>
        <w:br w:type="page"/>
      </w:r>
    </w:p>
    <w:p w14:paraId="41F77ABC" w14:textId="77777777" w:rsidR="00695ACB" w:rsidRDefault="00695ACB" w:rsidP="00695ACB">
      <w:pPr>
        <w:pStyle w:val="Heading2"/>
      </w:pPr>
      <w:bookmarkStart w:id="48" w:name="_Toc196735537"/>
      <w:bookmarkEnd w:id="31"/>
      <w:bookmarkEnd w:id="32"/>
      <w:r>
        <w:lastRenderedPageBreak/>
        <w:t>Appendix A</w:t>
      </w:r>
      <w:bookmarkEnd w:id="48"/>
      <w:r>
        <w:t xml:space="preserve"> </w:t>
      </w:r>
    </w:p>
    <w:p w14:paraId="44002556" w14:textId="173AB326" w:rsidR="00695ACB" w:rsidRPr="00695ACB" w:rsidRDefault="00695ACB" w:rsidP="00695ACB">
      <w:pPr>
        <w:pStyle w:val="Heading3"/>
      </w:pPr>
      <w:bookmarkStart w:id="49" w:name="_Toc196735538"/>
      <w:r w:rsidRPr="00695ACB">
        <w:t>Joint Police Scotland/SPA Equal Pay Statement 2025</w:t>
      </w:r>
      <w:bookmarkEnd w:id="49"/>
    </w:p>
    <w:p w14:paraId="54A537F9" w14:textId="77777777" w:rsidR="00695ACB" w:rsidRDefault="00695ACB" w:rsidP="00695ACB">
      <w:pPr>
        <w:spacing w:line="274" w:lineRule="auto"/>
      </w:pPr>
      <w:r>
        <w:t xml:space="preserve">The Authority is responsible for the terms and conditions for all members of staff and for the implementation of pay and reward structures for members of staff working within the Authority. Police Scotland is responsible for the implementation of pay and reward structures for police officers and members of police staff working within Police Scotland. The Authority and Police Scotland will continue to work in partnership to achieve the commitments and actions laid out in this statement. </w:t>
      </w:r>
    </w:p>
    <w:p w14:paraId="61611C3A" w14:textId="77777777" w:rsidR="00695ACB" w:rsidRDefault="00695ACB" w:rsidP="00695ACB">
      <w:pPr>
        <w:spacing w:line="274" w:lineRule="auto"/>
        <w:ind w:right="6"/>
      </w:pPr>
      <w:r>
        <w:t>The Authority and Police Scotland fully supports the principle of equal pay for work of equal value. The single employment package for staff established in 2019 ensures that we have eliminated bias in our pay systems supporting us to meet our obligations in relation to equal pay under the Equality Act 2010. The appeal process for the pay and grading structure, which concluded in 2021, was a partnership approach with panels consisting of management and trade union representatives who had undergone job evaluation training.</w:t>
      </w:r>
    </w:p>
    <w:p w14:paraId="6584D5ED" w14:textId="77777777" w:rsidR="00695ACB" w:rsidRDefault="00695ACB" w:rsidP="00695ACB">
      <w:pPr>
        <w:spacing w:line="274" w:lineRule="auto"/>
        <w:ind w:right="6"/>
      </w:pPr>
      <w:r>
        <w:t>We will continue to work in partnership with trades unions and staff associations to ensure that we continue to meet our obligations and that pay and terms and conditions of employment are fair and equitable.</w:t>
      </w:r>
    </w:p>
    <w:p w14:paraId="340FE4C7" w14:textId="77777777" w:rsidR="00695ACB" w:rsidRDefault="00695ACB" w:rsidP="00695ACB">
      <w:pPr>
        <w:spacing w:line="274" w:lineRule="auto"/>
        <w:ind w:right="6"/>
      </w:pPr>
      <w:r>
        <w:t>We believe that by ensuring we have a fair pay system we send a positive message to our staff and partners. Having a fair and transparent reward system</w:t>
      </w:r>
      <w:r w:rsidRPr="00503B71">
        <w:t xml:space="preserve"> makes good business sense and helps us to control costs.</w:t>
      </w:r>
      <w:r>
        <w:t xml:space="preserve"> We recognise that avoiding unfair discrimination will improve morale and enhance efficiency.</w:t>
      </w:r>
    </w:p>
    <w:p w14:paraId="60C86D8C" w14:textId="77777777" w:rsidR="00695ACB" w:rsidRDefault="00695ACB" w:rsidP="00695ACB">
      <w:pPr>
        <w:spacing w:line="274" w:lineRule="auto"/>
        <w:ind w:right="6"/>
      </w:pPr>
      <w:r>
        <w:t xml:space="preserve">Our objectives are to: </w:t>
      </w:r>
    </w:p>
    <w:p w14:paraId="041F8A1A" w14:textId="77777777" w:rsidR="00695ACB" w:rsidRDefault="00695ACB" w:rsidP="00695ACB">
      <w:pPr>
        <w:pStyle w:val="ListParagraph"/>
        <w:numPr>
          <w:ilvl w:val="0"/>
          <w:numId w:val="6"/>
        </w:numPr>
        <w:spacing w:before="0" w:after="5" w:line="274" w:lineRule="auto"/>
        <w:ind w:right="6"/>
      </w:pPr>
      <w:r>
        <w:t xml:space="preserve">Eliminate any unfair, unjust practices that impact on pay (including allowances) or reward, </w:t>
      </w:r>
    </w:p>
    <w:p w14:paraId="4901ACAF" w14:textId="77777777" w:rsidR="00695ACB" w:rsidRDefault="00695ACB" w:rsidP="00695ACB">
      <w:pPr>
        <w:pStyle w:val="ListParagraph"/>
        <w:numPr>
          <w:ilvl w:val="0"/>
          <w:numId w:val="6"/>
        </w:numPr>
        <w:spacing w:before="0" w:after="5" w:line="274" w:lineRule="auto"/>
        <w:ind w:right="6"/>
      </w:pPr>
      <w:r>
        <w:t>Promote equality of opportunity and the principles of equal pay throughout the workforce,</w:t>
      </w:r>
    </w:p>
    <w:p w14:paraId="604A99FA" w14:textId="77777777" w:rsidR="00695ACB" w:rsidRDefault="00695ACB" w:rsidP="00695ACB">
      <w:pPr>
        <w:pStyle w:val="ListParagraph"/>
        <w:numPr>
          <w:ilvl w:val="0"/>
          <w:numId w:val="6"/>
        </w:numPr>
        <w:spacing w:before="0" w:after="5" w:line="274" w:lineRule="auto"/>
        <w:ind w:right="6"/>
      </w:pPr>
      <w:r>
        <w:t>Promote good relations between people sharing different protected characteristics in the implementation of equal pay,</w:t>
      </w:r>
    </w:p>
    <w:p w14:paraId="2901F4F2" w14:textId="77777777" w:rsidR="00695ACB" w:rsidRDefault="00695ACB" w:rsidP="00695ACB">
      <w:pPr>
        <w:pStyle w:val="ListParagraph"/>
        <w:numPr>
          <w:ilvl w:val="0"/>
          <w:numId w:val="6"/>
        </w:numPr>
        <w:spacing w:before="0" w:after="5" w:line="274" w:lineRule="auto"/>
        <w:ind w:right="6"/>
      </w:pPr>
      <w:r>
        <w:t xml:space="preserve">Continually scrutinise our pay and grading structures and processes, to eradicate any potential areas of gender, disability, sexual orientation or racial discrimination. </w:t>
      </w:r>
    </w:p>
    <w:p w14:paraId="4B1EBBAF" w14:textId="77777777" w:rsidR="00695ACB" w:rsidRDefault="00695ACB" w:rsidP="00695ACB">
      <w:pPr>
        <w:spacing w:line="274" w:lineRule="auto"/>
      </w:pPr>
      <w:r>
        <w:br w:type="page"/>
      </w:r>
    </w:p>
    <w:p w14:paraId="75130542" w14:textId="77777777" w:rsidR="00695ACB" w:rsidRDefault="00695ACB" w:rsidP="00695ACB">
      <w:pPr>
        <w:spacing w:line="274" w:lineRule="auto"/>
        <w:ind w:right="6"/>
      </w:pPr>
      <w:r>
        <w:lastRenderedPageBreak/>
        <w:t>To this end we will continue to:</w:t>
      </w:r>
    </w:p>
    <w:p w14:paraId="75BDA943" w14:textId="77777777" w:rsidR="00695ACB" w:rsidRDefault="00695ACB" w:rsidP="00695ACB">
      <w:pPr>
        <w:pStyle w:val="ListParagraph"/>
        <w:numPr>
          <w:ilvl w:val="0"/>
          <w:numId w:val="7"/>
        </w:numPr>
        <w:spacing w:before="0" w:after="5" w:line="274" w:lineRule="auto"/>
        <w:ind w:right="6"/>
      </w:pPr>
      <w:r>
        <w:t>Publish employment information.</w:t>
      </w:r>
    </w:p>
    <w:p w14:paraId="08136BF3" w14:textId="77777777" w:rsidR="00695ACB" w:rsidRDefault="00695ACB" w:rsidP="00695ACB">
      <w:pPr>
        <w:pStyle w:val="ListParagraph"/>
        <w:numPr>
          <w:ilvl w:val="0"/>
          <w:numId w:val="5"/>
        </w:numPr>
        <w:spacing w:before="0" w:after="5" w:line="274" w:lineRule="auto"/>
        <w:ind w:right="6"/>
      </w:pPr>
      <w:r>
        <w:t>Publish pay gap information for gender, disability, race, and sexual orientation.</w:t>
      </w:r>
    </w:p>
    <w:p w14:paraId="6C20FF73" w14:textId="77777777" w:rsidR="00695ACB" w:rsidRDefault="00695ACB" w:rsidP="00695ACB">
      <w:pPr>
        <w:pStyle w:val="ListParagraph"/>
        <w:numPr>
          <w:ilvl w:val="0"/>
          <w:numId w:val="5"/>
        </w:numPr>
        <w:spacing w:before="0" w:after="5" w:line="274" w:lineRule="auto"/>
        <w:ind w:right="6"/>
      </w:pPr>
      <w:r>
        <w:t>Consider award criteria and conditions in relation to public procurement.</w:t>
      </w:r>
    </w:p>
    <w:p w14:paraId="48F4C521" w14:textId="77777777" w:rsidR="00695ACB" w:rsidRDefault="00695ACB" w:rsidP="00695ACB">
      <w:pPr>
        <w:pStyle w:val="ListParagraph"/>
        <w:numPr>
          <w:ilvl w:val="0"/>
          <w:numId w:val="5"/>
        </w:numPr>
        <w:spacing w:before="0" w:after="5" w:line="274" w:lineRule="auto"/>
        <w:ind w:right="6"/>
      </w:pPr>
      <w:r>
        <w:t>Gather information on the composition of our workforce with respect to protected characteristics.</w:t>
      </w:r>
    </w:p>
    <w:p w14:paraId="713B619F" w14:textId="77777777" w:rsidR="00695ACB" w:rsidRPr="00D20DD1" w:rsidRDefault="00695ACB" w:rsidP="00695ACB">
      <w:pPr>
        <w:pStyle w:val="ListParagraph"/>
        <w:numPr>
          <w:ilvl w:val="0"/>
          <w:numId w:val="5"/>
        </w:numPr>
        <w:spacing w:before="0" w:after="5" w:line="274" w:lineRule="auto"/>
        <w:ind w:right="6"/>
      </w:pPr>
      <w:r w:rsidRPr="00503B71">
        <w:t>Plan and implement actions in relation to changes to reward policy</w:t>
      </w:r>
      <w:r>
        <w:t xml:space="preserve"> in partnership with </w:t>
      </w:r>
      <w:r w:rsidRPr="00D20DD1">
        <w:t>trade union</w:t>
      </w:r>
      <w:r>
        <w:t xml:space="preserve"> </w:t>
      </w:r>
      <w:r w:rsidRPr="00D20DD1">
        <w:t>and staff associations</w:t>
      </w:r>
      <w:r w:rsidRPr="00503B71">
        <w:t>.</w:t>
      </w:r>
    </w:p>
    <w:p w14:paraId="0E1CFA6A" w14:textId="77777777" w:rsidR="00695ACB" w:rsidRPr="00503B71" w:rsidRDefault="00695ACB" w:rsidP="00695ACB">
      <w:pPr>
        <w:pStyle w:val="ListParagraph"/>
        <w:numPr>
          <w:ilvl w:val="0"/>
          <w:numId w:val="5"/>
        </w:numPr>
        <w:spacing w:before="0" w:after="5" w:line="274" w:lineRule="auto"/>
        <w:ind w:right="6"/>
      </w:pPr>
      <w:r w:rsidRPr="00503B71">
        <w:t xml:space="preserve">To evaluate each job role using appropriate analytical job evaluation schemes in establishing pay for members of staff. </w:t>
      </w:r>
    </w:p>
    <w:p w14:paraId="08BF6C7C" w14:textId="77777777" w:rsidR="00695ACB" w:rsidRDefault="00695ACB" w:rsidP="00695ACB">
      <w:pPr>
        <w:pStyle w:val="ListParagraph"/>
        <w:numPr>
          <w:ilvl w:val="0"/>
          <w:numId w:val="5"/>
        </w:numPr>
        <w:spacing w:before="0" w:after="5" w:line="274" w:lineRule="auto"/>
        <w:ind w:right="6"/>
      </w:pPr>
      <w:r>
        <w:t>Provide training and guidance on job evaluation for those involved in determining pay.</w:t>
      </w:r>
    </w:p>
    <w:p w14:paraId="32B17876" w14:textId="77777777" w:rsidR="00695ACB" w:rsidRDefault="00695ACB" w:rsidP="00695ACB">
      <w:pPr>
        <w:pStyle w:val="ListParagraph"/>
        <w:numPr>
          <w:ilvl w:val="0"/>
          <w:numId w:val="5"/>
        </w:numPr>
        <w:spacing w:before="0" w:after="5" w:line="274" w:lineRule="auto"/>
        <w:ind w:right="6"/>
      </w:pPr>
      <w:r>
        <w:t>Inform employees of how these practices work and how their own pay is determined.</w:t>
      </w:r>
    </w:p>
    <w:p w14:paraId="5D670F2C" w14:textId="77777777" w:rsidR="00695ACB" w:rsidRDefault="00695ACB" w:rsidP="00695ACB">
      <w:pPr>
        <w:pStyle w:val="ListParagraph"/>
        <w:numPr>
          <w:ilvl w:val="0"/>
          <w:numId w:val="5"/>
        </w:numPr>
        <w:spacing w:before="0" w:after="5" w:line="274" w:lineRule="auto"/>
        <w:ind w:right="6"/>
      </w:pPr>
      <w:r>
        <w:t>Respond to grievances and appeals relating to pay as urgent.</w:t>
      </w:r>
    </w:p>
    <w:p w14:paraId="55BDEFB0" w14:textId="77777777" w:rsidR="00695ACB" w:rsidRDefault="00695ACB" w:rsidP="00695ACB">
      <w:pPr>
        <w:pStyle w:val="ListParagraph"/>
        <w:numPr>
          <w:ilvl w:val="0"/>
          <w:numId w:val="5"/>
        </w:numPr>
        <w:spacing w:before="0" w:after="5" w:line="274" w:lineRule="auto"/>
        <w:ind w:right="6"/>
      </w:pPr>
      <w:r w:rsidRPr="00503B71">
        <w:t>Continue to develop a suite of metrics to allow meaningful benchmarking and trend analysis.</w:t>
      </w:r>
    </w:p>
    <w:p w14:paraId="72A11192" w14:textId="77777777" w:rsidR="00695ACB" w:rsidRDefault="00695ACB" w:rsidP="00695ACB">
      <w:pPr>
        <w:spacing w:line="274" w:lineRule="auto"/>
        <w:ind w:right="6"/>
      </w:pPr>
      <w:r>
        <w:t xml:space="preserve">Police officer pay is established by the Police Negotiating Board for Scotland (PNBS). Although we do not determine the pay systems for police officers, we are committed to identifying and taking appropriate actions within our control to support pay equality. Any findings out with our control will be notified to PNBS.  </w:t>
      </w:r>
    </w:p>
    <w:p w14:paraId="282BF7B1" w14:textId="77777777" w:rsidR="00695ACB" w:rsidRPr="00EA22B7" w:rsidRDefault="00695ACB" w:rsidP="00695ACB">
      <w:pPr>
        <w:spacing w:line="28" w:lineRule="atLeast"/>
        <w:rPr>
          <w:rFonts w:cs="Arial"/>
          <w:szCs w:val="24"/>
        </w:rPr>
      </w:pPr>
      <w:r w:rsidRPr="00EA22B7">
        <w:rPr>
          <w:rFonts w:cs="Arial"/>
          <w:szCs w:val="24"/>
        </w:rPr>
        <w:br w:type="page"/>
      </w:r>
    </w:p>
    <w:p w14:paraId="74199A5D" w14:textId="77777777" w:rsidR="00695ACB" w:rsidRDefault="00695ACB" w:rsidP="00977E2B">
      <w:pPr>
        <w:pStyle w:val="Heading2"/>
      </w:pPr>
      <w:bookmarkStart w:id="50" w:name="_Toc196735539"/>
      <w:r>
        <w:lastRenderedPageBreak/>
        <w:t>Appendix B</w:t>
      </w:r>
      <w:bookmarkEnd w:id="50"/>
    </w:p>
    <w:p w14:paraId="43FC2879" w14:textId="018C07F3" w:rsidR="00EA22B7" w:rsidRDefault="00695ACB" w:rsidP="00695ACB">
      <w:pPr>
        <w:pStyle w:val="Heading3"/>
      </w:pPr>
      <w:bookmarkStart w:id="51" w:name="_Toc196735540"/>
      <w:r>
        <w:t>Glossary of Terms</w:t>
      </w:r>
      <w:bookmarkEnd w:id="51"/>
    </w:p>
    <w:p w14:paraId="5340C910" w14:textId="6B9EBE6C" w:rsidR="00EA22B7" w:rsidRPr="00EA22B7" w:rsidRDefault="00EA22B7" w:rsidP="00EA22B7">
      <w:pPr>
        <w:ind w:right="6"/>
        <w:rPr>
          <w:rFonts w:cs="Arial"/>
          <w:szCs w:val="24"/>
        </w:rPr>
      </w:pPr>
      <w:r w:rsidRPr="00EA22B7">
        <w:rPr>
          <w:rFonts w:cs="Arial"/>
          <w:szCs w:val="24"/>
        </w:rPr>
        <w:t>ACC Assistant Chief Constable</w:t>
      </w:r>
    </w:p>
    <w:p w14:paraId="604EBE2B" w14:textId="17B691E5" w:rsidR="00EA22B7" w:rsidRPr="00EA22B7" w:rsidRDefault="00EA22B7" w:rsidP="00EA22B7">
      <w:pPr>
        <w:ind w:right="6"/>
        <w:rPr>
          <w:rFonts w:cs="Arial"/>
          <w:szCs w:val="24"/>
        </w:rPr>
      </w:pPr>
      <w:r w:rsidRPr="00EA22B7">
        <w:rPr>
          <w:rFonts w:cs="Arial"/>
          <w:szCs w:val="24"/>
        </w:rPr>
        <w:t>ALP Accelerated Leadership Pathway</w:t>
      </w:r>
      <w:r w:rsidR="007B795D">
        <w:rPr>
          <w:rFonts w:cs="Arial"/>
          <w:szCs w:val="24"/>
        </w:rPr>
        <w:t xml:space="preserve">s </w:t>
      </w:r>
    </w:p>
    <w:p w14:paraId="47E26A09" w14:textId="77777777" w:rsidR="00EA22B7" w:rsidRPr="00EA22B7" w:rsidRDefault="00EA22B7" w:rsidP="00EA22B7">
      <w:pPr>
        <w:ind w:right="6"/>
        <w:rPr>
          <w:rFonts w:cs="Arial"/>
          <w:szCs w:val="24"/>
        </w:rPr>
      </w:pPr>
      <w:r w:rsidRPr="00EA22B7">
        <w:rPr>
          <w:rFonts w:cs="Arial"/>
          <w:szCs w:val="24"/>
        </w:rPr>
        <w:t>APP Annual Policing Plan</w:t>
      </w:r>
    </w:p>
    <w:p w14:paraId="5FF8E18E" w14:textId="3E86F683" w:rsidR="007B795D" w:rsidRDefault="007B795D" w:rsidP="00EA22B7">
      <w:pPr>
        <w:ind w:right="6"/>
        <w:rPr>
          <w:rFonts w:cs="Arial"/>
          <w:szCs w:val="24"/>
        </w:rPr>
      </w:pPr>
      <w:r>
        <w:rPr>
          <w:rFonts w:cs="Arial"/>
          <w:szCs w:val="24"/>
        </w:rPr>
        <w:t>ATW Access to Work</w:t>
      </w:r>
    </w:p>
    <w:p w14:paraId="540AC31F" w14:textId="77777777" w:rsidR="00EA22B7" w:rsidRPr="00EA22B7" w:rsidRDefault="00EA22B7" w:rsidP="00EA22B7">
      <w:pPr>
        <w:ind w:right="6"/>
        <w:rPr>
          <w:rFonts w:cs="Arial"/>
          <w:szCs w:val="24"/>
        </w:rPr>
      </w:pPr>
      <w:r w:rsidRPr="00EA22B7">
        <w:rPr>
          <w:rFonts w:cs="Arial"/>
          <w:szCs w:val="24"/>
        </w:rPr>
        <w:t>BSL British Sign Language</w:t>
      </w:r>
    </w:p>
    <w:p w14:paraId="3BEC4CA9" w14:textId="77777777" w:rsidR="00EA22B7" w:rsidRPr="00EA22B7" w:rsidRDefault="00EA22B7" w:rsidP="00EA22B7">
      <w:pPr>
        <w:ind w:right="6"/>
        <w:rPr>
          <w:rFonts w:cs="Arial"/>
          <w:szCs w:val="24"/>
        </w:rPr>
      </w:pPr>
      <w:r w:rsidRPr="00EA22B7">
        <w:rPr>
          <w:rFonts w:cs="Arial"/>
          <w:szCs w:val="24"/>
        </w:rPr>
        <w:t>BME Black Minority Ethnic</w:t>
      </w:r>
    </w:p>
    <w:p w14:paraId="7345C569" w14:textId="77777777" w:rsidR="00EA22B7" w:rsidRPr="00EA22B7" w:rsidRDefault="00EA22B7" w:rsidP="00EA22B7">
      <w:pPr>
        <w:ind w:right="6"/>
        <w:rPr>
          <w:rFonts w:cs="Arial"/>
          <w:szCs w:val="24"/>
        </w:rPr>
      </w:pPr>
      <w:r w:rsidRPr="00EA22B7">
        <w:rPr>
          <w:rFonts w:cs="Arial"/>
          <w:szCs w:val="24"/>
        </w:rPr>
        <w:t>C3 Contact, Command and Control</w:t>
      </w:r>
    </w:p>
    <w:p w14:paraId="56B33B10" w14:textId="77777777" w:rsidR="00EA22B7" w:rsidRDefault="00EA22B7" w:rsidP="00EA22B7">
      <w:pPr>
        <w:ind w:right="6"/>
        <w:rPr>
          <w:rFonts w:cs="Arial"/>
          <w:szCs w:val="24"/>
        </w:rPr>
      </w:pPr>
      <w:r w:rsidRPr="00EA22B7">
        <w:rPr>
          <w:rFonts w:cs="Arial"/>
          <w:szCs w:val="24"/>
        </w:rPr>
        <w:t>CAPP Community and Police Priorities</w:t>
      </w:r>
    </w:p>
    <w:p w14:paraId="5BCAB9D7" w14:textId="6951A785" w:rsidR="00D52624" w:rsidRPr="00EA22B7" w:rsidRDefault="00D52624" w:rsidP="00EA22B7">
      <w:pPr>
        <w:ind w:right="6"/>
        <w:rPr>
          <w:rFonts w:cs="Arial"/>
          <w:szCs w:val="24"/>
        </w:rPr>
      </w:pPr>
      <w:r>
        <w:rPr>
          <w:rFonts w:cs="Arial"/>
          <w:szCs w:val="24"/>
        </w:rPr>
        <w:t xml:space="preserve">CARES </w:t>
      </w:r>
      <w:r w:rsidRPr="00DD042B">
        <w:t>Communication, Awareness, Rapport, Empathy and Support</w:t>
      </w:r>
    </w:p>
    <w:p w14:paraId="34EDC0A3" w14:textId="77777777" w:rsidR="00EA22B7" w:rsidRPr="00EA22B7" w:rsidRDefault="00EA22B7" w:rsidP="00EA22B7">
      <w:pPr>
        <w:ind w:right="6"/>
        <w:rPr>
          <w:rFonts w:cs="Arial"/>
          <w:szCs w:val="24"/>
        </w:rPr>
      </w:pPr>
      <w:r w:rsidRPr="00EA22B7">
        <w:rPr>
          <w:rFonts w:cs="Arial"/>
          <w:szCs w:val="24"/>
        </w:rPr>
        <w:t>CIA Community Impact Assessment</w:t>
      </w:r>
    </w:p>
    <w:p w14:paraId="52003EC1" w14:textId="15FB1F03" w:rsidR="00EA22B7" w:rsidRPr="00EA22B7" w:rsidRDefault="00EA22B7" w:rsidP="00EA22B7">
      <w:pPr>
        <w:ind w:right="6"/>
        <w:rPr>
          <w:rFonts w:cs="Arial"/>
          <w:szCs w:val="24"/>
        </w:rPr>
      </w:pPr>
      <w:r w:rsidRPr="00EA22B7">
        <w:rPr>
          <w:rFonts w:cs="Arial"/>
          <w:szCs w:val="24"/>
        </w:rPr>
        <w:t>COPFS Crown Office Procurator Fiscal Service</w:t>
      </w:r>
    </w:p>
    <w:p w14:paraId="292ACB92" w14:textId="77777777" w:rsidR="00EA22B7" w:rsidRDefault="00EA22B7" w:rsidP="00EA22B7">
      <w:pPr>
        <w:ind w:right="6"/>
        <w:rPr>
          <w:rFonts w:cs="Arial"/>
          <w:szCs w:val="24"/>
        </w:rPr>
      </w:pPr>
      <w:r w:rsidRPr="00EA22B7">
        <w:rPr>
          <w:rFonts w:cs="Arial"/>
          <w:szCs w:val="24"/>
        </w:rPr>
        <w:t>CPD Continuous Personal Development</w:t>
      </w:r>
    </w:p>
    <w:p w14:paraId="29560399" w14:textId="3FD57D44" w:rsidR="00D52624" w:rsidRPr="00EA22B7" w:rsidRDefault="00D52624" w:rsidP="00EA22B7">
      <w:pPr>
        <w:ind w:right="6"/>
        <w:rPr>
          <w:rFonts w:cs="Arial"/>
          <w:szCs w:val="24"/>
        </w:rPr>
      </w:pPr>
      <w:r>
        <w:t xml:space="preserve">CVF </w:t>
      </w:r>
      <w:r w:rsidRPr="00DD042B">
        <w:t>Competency Values Framework</w:t>
      </w:r>
    </w:p>
    <w:p w14:paraId="69D07169" w14:textId="77777777" w:rsidR="00EA22B7" w:rsidRPr="00EA22B7" w:rsidRDefault="00EA22B7" w:rsidP="00EA22B7">
      <w:pPr>
        <w:ind w:right="6"/>
        <w:rPr>
          <w:rFonts w:cs="Arial"/>
          <w:szCs w:val="24"/>
        </w:rPr>
      </w:pPr>
      <w:r w:rsidRPr="00EA22B7">
        <w:rPr>
          <w:rFonts w:cs="Arial"/>
          <w:szCs w:val="24"/>
        </w:rPr>
        <w:t>E&amp;D Equality and Diversity</w:t>
      </w:r>
    </w:p>
    <w:p w14:paraId="7C9BAD05" w14:textId="77777777" w:rsidR="00EA22B7" w:rsidRPr="00EA22B7" w:rsidRDefault="00EA22B7" w:rsidP="00EA22B7">
      <w:pPr>
        <w:ind w:right="6"/>
        <w:rPr>
          <w:rFonts w:cs="Arial"/>
          <w:szCs w:val="24"/>
        </w:rPr>
      </w:pPr>
      <w:r w:rsidRPr="00EA22B7">
        <w:rPr>
          <w:rFonts w:cs="Arial"/>
          <w:szCs w:val="24"/>
        </w:rPr>
        <w:t>EDI Equality, Diversity and Inclusion</w:t>
      </w:r>
    </w:p>
    <w:p w14:paraId="3C3245C5" w14:textId="77777777" w:rsidR="00EA22B7" w:rsidRDefault="00EA22B7" w:rsidP="00EA22B7">
      <w:pPr>
        <w:ind w:right="6"/>
        <w:rPr>
          <w:rFonts w:cs="Arial"/>
          <w:szCs w:val="24"/>
        </w:rPr>
      </w:pPr>
      <w:r w:rsidRPr="00EA22B7">
        <w:rPr>
          <w:rFonts w:cs="Arial"/>
          <w:szCs w:val="24"/>
        </w:rPr>
        <w:t>DAC Domestic Abuse Champions</w:t>
      </w:r>
    </w:p>
    <w:p w14:paraId="591E22BD" w14:textId="3C904FFF" w:rsidR="00182976" w:rsidRPr="00182976" w:rsidRDefault="00182976" w:rsidP="00EA22B7">
      <w:pPr>
        <w:ind w:right="6"/>
        <w:rPr>
          <w:rFonts w:cs="Arial"/>
          <w:szCs w:val="24"/>
        </w:rPr>
      </w:pPr>
      <w:r w:rsidRPr="00182976">
        <w:rPr>
          <w:rFonts w:cs="Arial"/>
          <w:szCs w:val="24"/>
        </w:rPr>
        <w:t>DACA Disability and Carers Association</w:t>
      </w:r>
    </w:p>
    <w:p w14:paraId="6FAB5DBF" w14:textId="77777777" w:rsidR="00EA22B7" w:rsidRPr="00EA22B7" w:rsidRDefault="00EA22B7" w:rsidP="00EA22B7">
      <w:pPr>
        <w:ind w:right="6"/>
        <w:rPr>
          <w:rFonts w:cs="Arial"/>
          <w:szCs w:val="24"/>
        </w:rPr>
      </w:pPr>
      <w:r w:rsidRPr="00EA22B7">
        <w:rPr>
          <w:rFonts w:cs="Arial"/>
          <w:szCs w:val="24"/>
        </w:rPr>
        <w:t xml:space="preserve">DASA Domestic Abuse Scotland Act </w:t>
      </w:r>
    </w:p>
    <w:p w14:paraId="73AB287A" w14:textId="669C4F5E" w:rsidR="00FA18AB" w:rsidRDefault="00FA18AB" w:rsidP="00EA22B7">
      <w:pPr>
        <w:ind w:right="6"/>
        <w:rPr>
          <w:rFonts w:eastAsiaTheme="majorEastAsia" w:cs="Arial"/>
          <w:bCs/>
          <w:szCs w:val="24"/>
        </w:rPr>
      </w:pPr>
      <w:r>
        <w:rPr>
          <w:rFonts w:eastAsiaTheme="majorEastAsia" w:cs="Arial"/>
          <w:bCs/>
          <w:szCs w:val="24"/>
        </w:rPr>
        <w:t>DCC Deputy Chief Constable</w:t>
      </w:r>
    </w:p>
    <w:p w14:paraId="55BB9B83" w14:textId="24CD510D" w:rsidR="007B795D" w:rsidRDefault="007B795D" w:rsidP="00EA22B7">
      <w:pPr>
        <w:ind w:right="6"/>
        <w:rPr>
          <w:rFonts w:cs="Arial"/>
          <w:szCs w:val="24"/>
        </w:rPr>
      </w:pPr>
      <w:r w:rsidRPr="002E1822">
        <w:rPr>
          <w:rFonts w:eastAsiaTheme="majorEastAsia" w:cs="Arial"/>
          <w:bCs/>
          <w:szCs w:val="24"/>
        </w:rPr>
        <w:lastRenderedPageBreak/>
        <w:t>DEFINE Develop Encourage Foster Inclusivity for Neurodiversity in Everyone</w:t>
      </w:r>
    </w:p>
    <w:p w14:paraId="388797D5" w14:textId="42E00ED7" w:rsidR="00EA22B7" w:rsidRPr="00EA22B7" w:rsidRDefault="00EA22B7" w:rsidP="00EA22B7">
      <w:pPr>
        <w:ind w:right="6"/>
        <w:rPr>
          <w:rFonts w:cs="Arial"/>
          <w:szCs w:val="24"/>
        </w:rPr>
      </w:pPr>
      <w:r w:rsidRPr="00EA22B7">
        <w:rPr>
          <w:rFonts w:cs="Arial"/>
          <w:szCs w:val="24"/>
        </w:rPr>
        <w:t>DSDAS Disclosure Scheme for Domestic Abuse Scotland</w:t>
      </w:r>
    </w:p>
    <w:p w14:paraId="6DD47B40" w14:textId="036D6B35" w:rsidR="007B795D" w:rsidRDefault="007B795D" w:rsidP="00EA22B7">
      <w:pPr>
        <w:ind w:right="6"/>
        <w:rPr>
          <w:rFonts w:cs="Arial"/>
          <w:szCs w:val="24"/>
        </w:rPr>
      </w:pPr>
      <w:r>
        <w:rPr>
          <w:rFonts w:cs="Arial"/>
          <w:szCs w:val="24"/>
        </w:rPr>
        <w:t>ELP Executive Leadership Programme</w:t>
      </w:r>
    </w:p>
    <w:p w14:paraId="4259DA9D" w14:textId="5BC83479" w:rsidR="00EA22B7" w:rsidRPr="00EA22B7" w:rsidRDefault="00EA22B7" w:rsidP="00EA22B7">
      <w:pPr>
        <w:ind w:right="6"/>
        <w:rPr>
          <w:rFonts w:cs="Arial"/>
          <w:szCs w:val="24"/>
        </w:rPr>
      </w:pPr>
      <w:r w:rsidRPr="00EA22B7">
        <w:rPr>
          <w:rFonts w:cs="Arial"/>
          <w:szCs w:val="24"/>
        </w:rPr>
        <w:t>ESRC Economic and Social Research Council</w:t>
      </w:r>
    </w:p>
    <w:p w14:paraId="745F734F" w14:textId="3C39ADF9" w:rsidR="00EA22B7" w:rsidRPr="00EA22B7" w:rsidRDefault="00EA22B7" w:rsidP="00EA22B7">
      <w:pPr>
        <w:ind w:right="6"/>
        <w:rPr>
          <w:rFonts w:cs="Arial"/>
          <w:szCs w:val="24"/>
        </w:rPr>
      </w:pPr>
      <w:r w:rsidRPr="00EA22B7">
        <w:rPr>
          <w:rFonts w:cs="Arial"/>
          <w:szCs w:val="24"/>
        </w:rPr>
        <w:t>EqHRIA Equality and Human Rights Impact Assessment</w:t>
      </w:r>
    </w:p>
    <w:p w14:paraId="0CD78EFF" w14:textId="77777777" w:rsidR="00EA22B7" w:rsidRPr="00EA22B7" w:rsidRDefault="00EA22B7" w:rsidP="00EA22B7">
      <w:pPr>
        <w:ind w:right="6"/>
        <w:rPr>
          <w:rFonts w:cs="Arial"/>
          <w:szCs w:val="24"/>
        </w:rPr>
      </w:pPr>
      <w:r w:rsidRPr="00EA22B7">
        <w:rPr>
          <w:rFonts w:cs="Arial"/>
          <w:szCs w:val="24"/>
        </w:rPr>
        <w:t>GDPR General Data Protection Regulation</w:t>
      </w:r>
    </w:p>
    <w:p w14:paraId="44957253" w14:textId="77777777" w:rsidR="00EA22B7" w:rsidRPr="00EA22B7" w:rsidRDefault="00EA22B7" w:rsidP="00EA22B7">
      <w:pPr>
        <w:ind w:right="6"/>
        <w:rPr>
          <w:rFonts w:cs="Arial"/>
          <w:szCs w:val="24"/>
        </w:rPr>
      </w:pPr>
      <w:r w:rsidRPr="00EA22B7">
        <w:rPr>
          <w:rFonts w:cs="Arial"/>
          <w:szCs w:val="24"/>
        </w:rPr>
        <w:t>HCA Hate Crime Advisor</w:t>
      </w:r>
    </w:p>
    <w:p w14:paraId="344FC201" w14:textId="77777777" w:rsidR="00EA22B7" w:rsidRPr="00EA22B7" w:rsidRDefault="00EA22B7" w:rsidP="00EA22B7">
      <w:pPr>
        <w:ind w:right="6"/>
        <w:rPr>
          <w:rFonts w:cs="Arial"/>
          <w:szCs w:val="24"/>
        </w:rPr>
      </w:pPr>
      <w:r w:rsidRPr="00EA22B7">
        <w:rPr>
          <w:rFonts w:cs="Arial"/>
          <w:szCs w:val="24"/>
        </w:rPr>
        <w:t>HBA Honour Based Abuse</w:t>
      </w:r>
    </w:p>
    <w:p w14:paraId="0E3CBEDC" w14:textId="6222601C" w:rsidR="00EA22B7" w:rsidRPr="00EA22B7" w:rsidRDefault="00EA22B7" w:rsidP="00EA22B7">
      <w:pPr>
        <w:ind w:right="6"/>
        <w:rPr>
          <w:rFonts w:cs="Arial"/>
          <w:szCs w:val="24"/>
        </w:rPr>
      </w:pPr>
      <w:r w:rsidRPr="00EA22B7">
        <w:rPr>
          <w:rFonts w:cs="Arial"/>
          <w:szCs w:val="24"/>
        </w:rPr>
        <w:t>HMICS His Majesty’s Inspectorate of Constabulary in Scotland</w:t>
      </w:r>
    </w:p>
    <w:p w14:paraId="4B72C57A" w14:textId="1DEC295F" w:rsidR="00EA22B7" w:rsidRPr="00EA22B7" w:rsidRDefault="00EA22B7" w:rsidP="00EA22B7">
      <w:pPr>
        <w:ind w:right="6"/>
        <w:rPr>
          <w:rFonts w:cs="Arial"/>
          <w:szCs w:val="24"/>
        </w:rPr>
      </w:pPr>
      <w:r w:rsidRPr="00EA22B7">
        <w:rPr>
          <w:rFonts w:cs="Arial"/>
          <w:szCs w:val="24"/>
        </w:rPr>
        <w:t xml:space="preserve">HR Human </w:t>
      </w:r>
      <w:r w:rsidR="00FC05B0">
        <w:rPr>
          <w:rFonts w:cs="Arial"/>
          <w:szCs w:val="24"/>
        </w:rPr>
        <w:t>Rights</w:t>
      </w:r>
    </w:p>
    <w:p w14:paraId="5CF858EF" w14:textId="5ECA1C45" w:rsidR="00EA22B7" w:rsidRPr="00EA22B7" w:rsidRDefault="00EA22B7" w:rsidP="00EA22B7">
      <w:pPr>
        <w:ind w:right="6"/>
        <w:rPr>
          <w:rFonts w:cs="Arial"/>
          <w:szCs w:val="24"/>
        </w:rPr>
      </w:pPr>
      <w:r w:rsidRPr="00EA22B7">
        <w:rPr>
          <w:rFonts w:cs="Arial"/>
          <w:szCs w:val="24"/>
        </w:rPr>
        <w:t>ICT Information</w:t>
      </w:r>
      <w:r w:rsidR="00D52624">
        <w:rPr>
          <w:rFonts w:cs="Arial"/>
          <w:szCs w:val="24"/>
        </w:rPr>
        <w:t xml:space="preserve"> </w:t>
      </w:r>
      <w:r w:rsidRPr="00EA22B7">
        <w:rPr>
          <w:rFonts w:cs="Arial"/>
          <w:szCs w:val="24"/>
        </w:rPr>
        <w:t>Communication Technology</w:t>
      </w:r>
    </w:p>
    <w:p w14:paraId="3E78A3DD" w14:textId="77777777" w:rsidR="00EA22B7" w:rsidRPr="00EA22B7" w:rsidRDefault="00EA22B7" w:rsidP="00EA22B7">
      <w:pPr>
        <w:ind w:right="6"/>
        <w:rPr>
          <w:rFonts w:cs="Arial"/>
          <w:szCs w:val="24"/>
        </w:rPr>
      </w:pPr>
      <w:r w:rsidRPr="00EA22B7">
        <w:rPr>
          <w:rFonts w:cs="Arial"/>
          <w:szCs w:val="24"/>
        </w:rPr>
        <w:t>IRD Inter-agency Referral Discussion</w:t>
      </w:r>
    </w:p>
    <w:p w14:paraId="3533235D" w14:textId="77777777" w:rsidR="00EA22B7" w:rsidRPr="00EA22B7" w:rsidRDefault="00EA22B7" w:rsidP="00EA22B7">
      <w:pPr>
        <w:ind w:right="6"/>
        <w:rPr>
          <w:rFonts w:cs="Arial"/>
          <w:szCs w:val="24"/>
        </w:rPr>
      </w:pPr>
      <w:r w:rsidRPr="00EA22B7">
        <w:rPr>
          <w:rFonts w:cs="Arial"/>
          <w:szCs w:val="24"/>
        </w:rPr>
        <w:t>IRG Independent Review Group</w:t>
      </w:r>
    </w:p>
    <w:p w14:paraId="05E0649B" w14:textId="77777777" w:rsidR="00EA22B7" w:rsidRPr="00EA22B7" w:rsidRDefault="00EA22B7" w:rsidP="00EA22B7">
      <w:pPr>
        <w:ind w:right="6"/>
        <w:rPr>
          <w:rFonts w:cs="Arial"/>
          <w:szCs w:val="24"/>
        </w:rPr>
      </w:pPr>
      <w:r w:rsidRPr="00EA22B7">
        <w:rPr>
          <w:rFonts w:cs="Arial"/>
          <w:szCs w:val="24"/>
        </w:rPr>
        <w:t>ITL Introduction to Leadership</w:t>
      </w:r>
    </w:p>
    <w:p w14:paraId="0C803C2B" w14:textId="77777777" w:rsidR="007B795D" w:rsidRDefault="00EA22B7" w:rsidP="007B795D">
      <w:pPr>
        <w:ind w:right="6"/>
        <w:rPr>
          <w:rFonts w:cs="Arial"/>
          <w:szCs w:val="24"/>
        </w:rPr>
      </w:pPr>
      <w:r w:rsidRPr="00EA22B7">
        <w:rPr>
          <w:rFonts w:cs="Arial"/>
          <w:szCs w:val="24"/>
        </w:rPr>
        <w:t>iVPD Interim Vulnerable Persons Database</w:t>
      </w:r>
    </w:p>
    <w:p w14:paraId="44920CD2" w14:textId="3D9B4955" w:rsidR="007B795D" w:rsidRPr="007B795D" w:rsidRDefault="007B795D" w:rsidP="007B795D">
      <w:pPr>
        <w:ind w:right="6"/>
        <w:rPr>
          <w:rFonts w:cs="Arial"/>
          <w:szCs w:val="24"/>
        </w:rPr>
      </w:pPr>
      <w:r>
        <w:rPr>
          <w:rFonts w:eastAsiaTheme="majorEastAsia" w:cs="Arial"/>
          <w:bCs/>
          <w:szCs w:val="24"/>
        </w:rPr>
        <w:t xml:space="preserve">LDAN </w:t>
      </w:r>
      <w:r w:rsidRPr="007B795D">
        <w:rPr>
          <w:rFonts w:eastAsiaTheme="majorEastAsia" w:cs="Arial"/>
          <w:bCs/>
          <w:szCs w:val="24"/>
        </w:rPr>
        <w:t xml:space="preserve">Learning Disability, Autism and Neurodiversity (LDAN) Bill Scotland. </w:t>
      </w:r>
    </w:p>
    <w:p w14:paraId="2E90F764" w14:textId="77777777" w:rsidR="00EA22B7" w:rsidRDefault="00EA22B7" w:rsidP="00EA22B7">
      <w:pPr>
        <w:ind w:right="6"/>
        <w:rPr>
          <w:rFonts w:cs="Arial"/>
          <w:szCs w:val="24"/>
        </w:rPr>
      </w:pPr>
      <w:r w:rsidRPr="00EA22B7">
        <w:rPr>
          <w:rFonts w:cs="Arial"/>
          <w:szCs w:val="24"/>
        </w:rPr>
        <w:t>LGB Lesbian, Gay and Bisexual</w:t>
      </w:r>
    </w:p>
    <w:p w14:paraId="5E34768B" w14:textId="3A9B1AE0" w:rsidR="00FA18AB" w:rsidRPr="00EA22B7" w:rsidRDefault="00FA18AB" w:rsidP="00EA22B7">
      <w:pPr>
        <w:ind w:right="6"/>
        <w:rPr>
          <w:rFonts w:cs="Arial"/>
          <w:szCs w:val="24"/>
        </w:rPr>
      </w:pPr>
      <w:r>
        <w:rPr>
          <w:rFonts w:cs="Arial"/>
          <w:szCs w:val="24"/>
        </w:rPr>
        <w:t xml:space="preserve">LGB+ </w:t>
      </w:r>
      <w:r w:rsidRPr="00EA22B7">
        <w:rPr>
          <w:rFonts w:cs="Arial"/>
          <w:szCs w:val="24"/>
        </w:rPr>
        <w:t>Lesbian, Gay, Bisexual and others</w:t>
      </w:r>
    </w:p>
    <w:p w14:paraId="75630D51" w14:textId="0182D56A" w:rsidR="00EA22B7" w:rsidRPr="00EA22B7" w:rsidRDefault="00EA22B7" w:rsidP="00EA22B7">
      <w:pPr>
        <w:ind w:right="6"/>
        <w:rPr>
          <w:rFonts w:cs="Arial"/>
          <w:szCs w:val="24"/>
        </w:rPr>
      </w:pPr>
      <w:r w:rsidRPr="00EA22B7">
        <w:rPr>
          <w:rFonts w:cs="Arial"/>
          <w:szCs w:val="24"/>
        </w:rPr>
        <w:t>LGBT Lesbian, Gay, Bisexual and Transgender</w:t>
      </w:r>
    </w:p>
    <w:p w14:paraId="2A10DE1B" w14:textId="287D78EE" w:rsidR="00EA22B7" w:rsidRPr="00EA22B7" w:rsidRDefault="00EA22B7" w:rsidP="00EA22B7">
      <w:pPr>
        <w:ind w:right="6"/>
        <w:rPr>
          <w:rFonts w:cs="Arial"/>
          <w:szCs w:val="24"/>
        </w:rPr>
      </w:pPr>
      <w:r w:rsidRPr="00EA22B7">
        <w:rPr>
          <w:rFonts w:cs="Arial"/>
          <w:szCs w:val="24"/>
        </w:rPr>
        <w:t>LGBT+ Lesbian, Gay, Bisexual, Transgender and others</w:t>
      </w:r>
    </w:p>
    <w:p w14:paraId="5D18345E" w14:textId="5BC60DF8" w:rsidR="00EA22B7" w:rsidRPr="00EA22B7" w:rsidRDefault="00EA22B7" w:rsidP="00EA22B7">
      <w:pPr>
        <w:ind w:right="6"/>
        <w:rPr>
          <w:rFonts w:cs="Arial"/>
          <w:szCs w:val="24"/>
        </w:rPr>
      </w:pPr>
      <w:r w:rsidRPr="00EA22B7">
        <w:rPr>
          <w:rFonts w:cs="Arial"/>
          <w:szCs w:val="24"/>
        </w:rPr>
        <w:t>MAPPA Multi Agency Public Protection Arrangements</w:t>
      </w:r>
    </w:p>
    <w:p w14:paraId="36087784" w14:textId="41DA4038" w:rsidR="00EA22B7" w:rsidRPr="00EA22B7" w:rsidRDefault="00EA22B7" w:rsidP="00EA22B7">
      <w:pPr>
        <w:ind w:right="6"/>
        <w:rPr>
          <w:rFonts w:cs="Arial"/>
          <w:szCs w:val="24"/>
        </w:rPr>
      </w:pPr>
      <w:r w:rsidRPr="00EA22B7">
        <w:rPr>
          <w:rFonts w:cs="Arial"/>
          <w:szCs w:val="24"/>
        </w:rPr>
        <w:lastRenderedPageBreak/>
        <w:t>MAPPS Multi Agency Public Protection Panels</w:t>
      </w:r>
    </w:p>
    <w:p w14:paraId="7A2ACF79" w14:textId="77777777" w:rsidR="00EA22B7" w:rsidRPr="00EA22B7" w:rsidRDefault="00EA22B7" w:rsidP="00EA22B7">
      <w:pPr>
        <w:ind w:right="6"/>
        <w:rPr>
          <w:rFonts w:cs="Arial"/>
          <w:szCs w:val="24"/>
        </w:rPr>
      </w:pPr>
      <w:r w:rsidRPr="00EA22B7">
        <w:rPr>
          <w:rFonts w:cs="Arial"/>
          <w:szCs w:val="24"/>
        </w:rPr>
        <w:t>MHP Mental Health Pathway</w:t>
      </w:r>
    </w:p>
    <w:p w14:paraId="576656E2" w14:textId="77777777" w:rsidR="00EA22B7" w:rsidRPr="00EA22B7" w:rsidRDefault="00EA22B7" w:rsidP="00EA22B7">
      <w:pPr>
        <w:ind w:right="6"/>
        <w:rPr>
          <w:rFonts w:cs="Arial"/>
          <w:szCs w:val="24"/>
        </w:rPr>
      </w:pPr>
      <w:r w:rsidRPr="00EA22B7">
        <w:rPr>
          <w:rFonts w:cs="Arial"/>
          <w:szCs w:val="24"/>
        </w:rPr>
        <w:t>NHS National Health Service</w:t>
      </w:r>
    </w:p>
    <w:p w14:paraId="37F13164" w14:textId="6D9D17EB" w:rsidR="007B795D" w:rsidRDefault="007B795D" w:rsidP="00EA22B7">
      <w:pPr>
        <w:ind w:right="6"/>
        <w:rPr>
          <w:rFonts w:cs="Arial"/>
          <w:szCs w:val="24"/>
        </w:rPr>
      </w:pPr>
      <w:r>
        <w:rPr>
          <w:rFonts w:cs="Arial"/>
          <w:szCs w:val="24"/>
        </w:rPr>
        <w:t xml:space="preserve">NPCC </w:t>
      </w:r>
      <w:r w:rsidRPr="000B2140">
        <w:rPr>
          <w:rFonts w:cs="Arial"/>
          <w:szCs w:val="24"/>
        </w:rPr>
        <w:t>National Police Chief’s Council</w:t>
      </w:r>
    </w:p>
    <w:p w14:paraId="0C1FF4BF" w14:textId="77777777" w:rsidR="00EA22B7" w:rsidRPr="00EA22B7" w:rsidRDefault="00EA22B7" w:rsidP="00EA22B7">
      <w:pPr>
        <w:ind w:right="6"/>
        <w:rPr>
          <w:rFonts w:cs="Arial"/>
          <w:szCs w:val="24"/>
        </w:rPr>
      </w:pPr>
      <w:r w:rsidRPr="00EA22B7">
        <w:rPr>
          <w:rFonts w:cs="Arial"/>
          <w:szCs w:val="24"/>
        </w:rPr>
        <w:t>NPPRA National Process for the Provision of Reasonable Adjustments</w:t>
      </w:r>
    </w:p>
    <w:p w14:paraId="1B51AD72" w14:textId="065A8CC2" w:rsidR="00A242FB" w:rsidRDefault="00A242FB" w:rsidP="00EA22B7">
      <w:pPr>
        <w:ind w:right="6"/>
        <w:rPr>
          <w:rFonts w:cs="Arial"/>
          <w:szCs w:val="24"/>
        </w:rPr>
      </w:pPr>
      <w:r>
        <w:rPr>
          <w:rFonts w:eastAsia="Times New Roman"/>
        </w:rPr>
        <w:t xml:space="preserve">PAPA </w:t>
      </w:r>
      <w:r w:rsidRPr="00254F75">
        <w:rPr>
          <w:rFonts w:eastAsia="Times New Roman"/>
        </w:rPr>
        <w:t>Positive Action Practitioner Alliance</w:t>
      </w:r>
    </w:p>
    <w:p w14:paraId="40FCF24B" w14:textId="77777777" w:rsidR="00EA22B7" w:rsidRPr="00EA22B7" w:rsidRDefault="00EA22B7" w:rsidP="00EA22B7">
      <w:pPr>
        <w:ind w:right="6"/>
        <w:rPr>
          <w:rFonts w:cs="Arial"/>
          <w:szCs w:val="24"/>
        </w:rPr>
      </w:pPr>
      <w:r w:rsidRPr="00EA22B7">
        <w:rPr>
          <w:rFonts w:cs="Arial"/>
          <w:szCs w:val="24"/>
        </w:rPr>
        <w:t>PELP Police Executive Leadership Programme</w:t>
      </w:r>
    </w:p>
    <w:p w14:paraId="42E7F5D9" w14:textId="77777777" w:rsidR="00EA22B7" w:rsidRPr="00EA22B7" w:rsidRDefault="00EA22B7" w:rsidP="00EA22B7">
      <w:pPr>
        <w:ind w:right="6"/>
        <w:rPr>
          <w:rFonts w:cs="Arial"/>
          <w:szCs w:val="24"/>
        </w:rPr>
      </w:pPr>
      <w:r w:rsidRPr="00EA22B7">
        <w:rPr>
          <w:rFonts w:cs="Arial"/>
          <w:szCs w:val="24"/>
        </w:rPr>
        <w:t>PIP Partners Intelligence Portal</w:t>
      </w:r>
    </w:p>
    <w:p w14:paraId="3AEED9F6" w14:textId="3F4B3C18" w:rsidR="007B795D" w:rsidRDefault="007B795D" w:rsidP="00EA22B7">
      <w:pPr>
        <w:ind w:right="6"/>
        <w:rPr>
          <w:rFonts w:cs="Arial"/>
          <w:szCs w:val="24"/>
        </w:rPr>
      </w:pPr>
      <w:r>
        <w:rPr>
          <w:rFonts w:cs="Arial"/>
          <w:szCs w:val="24"/>
        </w:rPr>
        <w:t xml:space="preserve">PIRC </w:t>
      </w:r>
      <w:r w:rsidRPr="001D5CED">
        <w:rPr>
          <w:rFonts w:cs="Arial"/>
          <w:szCs w:val="24"/>
        </w:rPr>
        <w:t>Police Investigations and Review Commissioner</w:t>
      </w:r>
    </w:p>
    <w:p w14:paraId="57CF4E10" w14:textId="77777777" w:rsidR="00EA22B7" w:rsidRPr="00EA22B7" w:rsidRDefault="00EA22B7" w:rsidP="00EA22B7">
      <w:pPr>
        <w:ind w:right="6"/>
        <w:rPr>
          <w:rFonts w:cs="Arial"/>
          <w:szCs w:val="24"/>
        </w:rPr>
      </w:pPr>
      <w:r w:rsidRPr="00EA22B7">
        <w:rPr>
          <w:rFonts w:cs="Arial"/>
          <w:szCs w:val="24"/>
        </w:rPr>
        <w:t>PLDP Police Leadership Development Programme</w:t>
      </w:r>
    </w:p>
    <w:p w14:paraId="4C9D6599" w14:textId="1E894E3A" w:rsidR="00D52624" w:rsidRDefault="00D52624" w:rsidP="00EA22B7">
      <w:pPr>
        <w:ind w:right="6"/>
        <w:rPr>
          <w:rFonts w:cs="Arial"/>
          <w:szCs w:val="24"/>
        </w:rPr>
      </w:pPr>
      <w:r>
        <w:t xml:space="preserve">PMDP </w:t>
      </w:r>
      <w:r w:rsidRPr="00DD042B">
        <w:t>People Management Development Programme</w:t>
      </w:r>
    </w:p>
    <w:p w14:paraId="46F2998C" w14:textId="77777777" w:rsidR="00EA22B7" w:rsidRPr="00EA22B7" w:rsidRDefault="00EA22B7" w:rsidP="00EA22B7">
      <w:pPr>
        <w:ind w:right="6"/>
        <w:rPr>
          <w:rFonts w:cs="Arial"/>
          <w:szCs w:val="24"/>
        </w:rPr>
      </w:pPr>
      <w:r w:rsidRPr="00EA22B7">
        <w:rPr>
          <w:rFonts w:cs="Arial"/>
          <w:szCs w:val="24"/>
        </w:rPr>
        <w:t>PNB Police Negotiating Board</w:t>
      </w:r>
    </w:p>
    <w:p w14:paraId="7524556D" w14:textId="2276A946" w:rsidR="00A242FB" w:rsidRDefault="00A242FB" w:rsidP="00EA22B7">
      <w:pPr>
        <w:ind w:right="6"/>
        <w:rPr>
          <w:rFonts w:cs="Arial"/>
          <w:szCs w:val="24"/>
        </w:rPr>
      </w:pPr>
      <w:r>
        <w:rPr>
          <w:rFonts w:cs="Arial"/>
          <w:szCs w:val="24"/>
        </w:rPr>
        <w:t>PSET Police Scotland Entrance Test</w:t>
      </w:r>
    </w:p>
    <w:p w14:paraId="63F9729D" w14:textId="77777777" w:rsidR="00EA22B7" w:rsidRPr="00EA22B7" w:rsidRDefault="00EA22B7" w:rsidP="00EA22B7">
      <w:pPr>
        <w:ind w:right="6"/>
        <w:rPr>
          <w:rFonts w:cs="Arial"/>
          <w:szCs w:val="24"/>
        </w:rPr>
      </w:pPr>
      <w:r w:rsidRPr="00EA22B7">
        <w:rPr>
          <w:rFonts w:cs="Arial"/>
          <w:szCs w:val="24"/>
        </w:rPr>
        <w:t>PT SOB Policing Together Strategic Oversight Board</w:t>
      </w:r>
    </w:p>
    <w:p w14:paraId="73AEDA4E" w14:textId="77777777" w:rsidR="00EA22B7" w:rsidRPr="00EA22B7" w:rsidRDefault="00EA22B7" w:rsidP="00EA22B7">
      <w:pPr>
        <w:ind w:right="6"/>
        <w:rPr>
          <w:rFonts w:cs="Arial"/>
          <w:szCs w:val="24"/>
        </w:rPr>
      </w:pPr>
      <w:r w:rsidRPr="00EA22B7">
        <w:rPr>
          <w:rFonts w:cs="Arial"/>
          <w:szCs w:val="24"/>
        </w:rPr>
        <w:t>PVP Police Verification Protocol</w:t>
      </w:r>
    </w:p>
    <w:p w14:paraId="15F9EA69" w14:textId="77777777" w:rsidR="00EA22B7" w:rsidRPr="00EA22B7" w:rsidRDefault="00EA22B7" w:rsidP="00EA22B7">
      <w:pPr>
        <w:ind w:right="6"/>
        <w:rPr>
          <w:rFonts w:cs="Arial"/>
          <w:szCs w:val="24"/>
        </w:rPr>
      </w:pPr>
      <w:r w:rsidRPr="00EA22B7">
        <w:rPr>
          <w:rFonts w:cs="Arial"/>
          <w:szCs w:val="24"/>
        </w:rPr>
        <w:t>SAG Safety Advisory Group</w:t>
      </w:r>
    </w:p>
    <w:p w14:paraId="2FA26C3A" w14:textId="77777777" w:rsidR="00EA22B7" w:rsidRDefault="00EA22B7" w:rsidP="00EA22B7">
      <w:pPr>
        <w:ind w:right="6"/>
        <w:rPr>
          <w:rFonts w:cs="Arial"/>
          <w:szCs w:val="24"/>
        </w:rPr>
      </w:pPr>
      <w:r w:rsidRPr="00EA22B7">
        <w:rPr>
          <w:rFonts w:cs="Arial"/>
          <w:szCs w:val="24"/>
        </w:rPr>
        <w:t>SCC Strategic Command Course</w:t>
      </w:r>
    </w:p>
    <w:p w14:paraId="0C41C7DC" w14:textId="7E475289" w:rsidR="00182976" w:rsidRPr="00182976" w:rsidRDefault="00182976" w:rsidP="00EA22B7">
      <w:pPr>
        <w:ind w:right="6"/>
        <w:rPr>
          <w:rFonts w:cs="Arial"/>
          <w:szCs w:val="24"/>
        </w:rPr>
      </w:pPr>
      <w:r w:rsidRPr="00182976">
        <w:rPr>
          <w:rFonts w:cs="Arial"/>
          <w:szCs w:val="24"/>
        </w:rPr>
        <w:t>SEMPER</w:t>
      </w:r>
      <w:r w:rsidR="00621FEC">
        <w:rPr>
          <w:rFonts w:cs="Arial"/>
          <w:szCs w:val="24"/>
        </w:rPr>
        <w:t xml:space="preserve"> </w:t>
      </w:r>
      <w:r w:rsidRPr="00182976">
        <w:rPr>
          <w:rFonts w:cs="Arial"/>
          <w:szCs w:val="24"/>
        </w:rPr>
        <w:t>Scotland Supporting Ethnic Minority Police for Equality in Race Scotland</w:t>
      </w:r>
    </w:p>
    <w:p w14:paraId="051EBBC0" w14:textId="77777777" w:rsidR="00EA22B7" w:rsidRPr="00EA22B7" w:rsidRDefault="00EA22B7" w:rsidP="00EA22B7">
      <w:pPr>
        <w:ind w:right="6"/>
        <w:rPr>
          <w:rFonts w:cs="Arial"/>
          <w:szCs w:val="24"/>
        </w:rPr>
      </w:pPr>
      <w:r w:rsidRPr="00EA22B7">
        <w:rPr>
          <w:rFonts w:cs="Arial"/>
          <w:szCs w:val="24"/>
        </w:rPr>
        <w:t xml:space="preserve">SHC Seldom Heard Communities </w:t>
      </w:r>
    </w:p>
    <w:p w14:paraId="07155D97" w14:textId="77777777" w:rsidR="00EA22B7" w:rsidRPr="00EA22B7" w:rsidRDefault="00EA22B7" w:rsidP="00EA22B7">
      <w:pPr>
        <w:ind w:right="6"/>
        <w:rPr>
          <w:rFonts w:cs="Arial"/>
          <w:szCs w:val="24"/>
        </w:rPr>
      </w:pPr>
      <w:r w:rsidRPr="00EA22B7">
        <w:rPr>
          <w:rFonts w:cs="Arial"/>
          <w:szCs w:val="24"/>
        </w:rPr>
        <w:t>SIPR Scottish Institute for Policing Research</w:t>
      </w:r>
    </w:p>
    <w:p w14:paraId="59B41D1B" w14:textId="77777777" w:rsidR="00EA22B7" w:rsidRPr="00EA22B7" w:rsidRDefault="00EA22B7" w:rsidP="00EA22B7">
      <w:pPr>
        <w:ind w:right="6"/>
        <w:rPr>
          <w:rFonts w:cs="Arial"/>
          <w:szCs w:val="24"/>
        </w:rPr>
      </w:pPr>
      <w:r w:rsidRPr="00EA22B7">
        <w:rPr>
          <w:rFonts w:cs="Arial"/>
          <w:szCs w:val="24"/>
        </w:rPr>
        <w:t>SLWG Short Life Working Group</w:t>
      </w:r>
    </w:p>
    <w:p w14:paraId="6DCD77F0" w14:textId="77777777" w:rsidR="00EA22B7" w:rsidRPr="00EA22B7" w:rsidRDefault="00EA22B7" w:rsidP="00EA22B7">
      <w:pPr>
        <w:ind w:right="6"/>
        <w:rPr>
          <w:rFonts w:cs="Arial"/>
          <w:szCs w:val="24"/>
        </w:rPr>
      </w:pPr>
      <w:r w:rsidRPr="00EA22B7">
        <w:rPr>
          <w:rFonts w:cs="Arial"/>
          <w:szCs w:val="24"/>
        </w:rPr>
        <w:lastRenderedPageBreak/>
        <w:t>SPNAC Senior Police National Assessment Centre</w:t>
      </w:r>
    </w:p>
    <w:p w14:paraId="7E7F17F0" w14:textId="77777777" w:rsidR="00EA22B7" w:rsidRPr="00EA22B7" w:rsidRDefault="00EA22B7" w:rsidP="00EA22B7">
      <w:pPr>
        <w:ind w:right="6"/>
        <w:rPr>
          <w:rFonts w:cs="Arial"/>
          <w:szCs w:val="24"/>
        </w:rPr>
      </w:pPr>
      <w:r w:rsidRPr="00EA22B7">
        <w:rPr>
          <w:rFonts w:cs="Arial"/>
          <w:szCs w:val="24"/>
        </w:rPr>
        <w:t>SOB Strategic Oversight Board</w:t>
      </w:r>
    </w:p>
    <w:p w14:paraId="6CC645CD" w14:textId="77777777" w:rsidR="00EA22B7" w:rsidRPr="00EA22B7" w:rsidRDefault="00EA22B7" w:rsidP="00EA22B7">
      <w:pPr>
        <w:ind w:right="6"/>
        <w:rPr>
          <w:rFonts w:cs="Arial"/>
          <w:szCs w:val="24"/>
        </w:rPr>
      </w:pPr>
      <w:r w:rsidRPr="00EA22B7">
        <w:rPr>
          <w:rFonts w:cs="Arial"/>
          <w:szCs w:val="24"/>
        </w:rPr>
        <w:t>SOLO Sexual Offences Liaison Officers</w:t>
      </w:r>
    </w:p>
    <w:p w14:paraId="0D70ADCE" w14:textId="77777777" w:rsidR="00EA22B7" w:rsidRPr="00EA22B7" w:rsidRDefault="00EA22B7" w:rsidP="00EA22B7">
      <w:pPr>
        <w:ind w:right="6"/>
        <w:rPr>
          <w:rFonts w:cs="Arial"/>
          <w:szCs w:val="24"/>
        </w:rPr>
      </w:pPr>
      <w:r w:rsidRPr="00EA22B7">
        <w:rPr>
          <w:rFonts w:cs="Arial"/>
          <w:szCs w:val="24"/>
        </w:rPr>
        <w:t xml:space="preserve">SOP Standard Operating Procedure </w:t>
      </w:r>
    </w:p>
    <w:p w14:paraId="36C873B4" w14:textId="77777777" w:rsidR="00EA22B7" w:rsidRPr="00EA22B7" w:rsidRDefault="00EA22B7" w:rsidP="00EA22B7">
      <w:pPr>
        <w:ind w:right="6"/>
        <w:rPr>
          <w:rFonts w:cs="Arial"/>
          <w:szCs w:val="24"/>
        </w:rPr>
      </w:pPr>
      <w:r w:rsidRPr="00EA22B7">
        <w:rPr>
          <w:rFonts w:cs="Arial"/>
          <w:szCs w:val="24"/>
        </w:rPr>
        <w:t>SPA Scottish Police Authority</w:t>
      </w:r>
    </w:p>
    <w:p w14:paraId="430B9F40" w14:textId="77777777" w:rsidR="00EA22B7" w:rsidRPr="00EA22B7" w:rsidRDefault="00EA22B7" w:rsidP="00EA22B7">
      <w:pPr>
        <w:ind w:right="6"/>
        <w:rPr>
          <w:rFonts w:cs="Arial"/>
          <w:szCs w:val="24"/>
        </w:rPr>
      </w:pPr>
      <w:r w:rsidRPr="00EA22B7">
        <w:rPr>
          <w:rFonts w:cs="Arial"/>
          <w:szCs w:val="24"/>
        </w:rPr>
        <w:t>SPF Scottish Police Federation</w:t>
      </w:r>
    </w:p>
    <w:p w14:paraId="2040EAE0" w14:textId="77777777" w:rsidR="00EA22B7" w:rsidRPr="00EA22B7" w:rsidRDefault="00EA22B7" w:rsidP="00EA22B7">
      <w:pPr>
        <w:ind w:right="6"/>
        <w:rPr>
          <w:rFonts w:cs="Arial"/>
          <w:szCs w:val="24"/>
        </w:rPr>
      </w:pPr>
      <w:r w:rsidRPr="00EA22B7">
        <w:rPr>
          <w:rFonts w:cs="Arial"/>
          <w:szCs w:val="24"/>
        </w:rPr>
        <w:t>SWDF Scottish Women’s Development Forum</w:t>
      </w:r>
    </w:p>
    <w:p w14:paraId="757F5456" w14:textId="77777777" w:rsidR="00EA22B7" w:rsidRPr="00EA22B7" w:rsidRDefault="00EA22B7" w:rsidP="00EA22B7">
      <w:pPr>
        <w:ind w:right="6"/>
        <w:rPr>
          <w:rFonts w:cs="Arial"/>
          <w:szCs w:val="24"/>
        </w:rPr>
      </w:pPr>
      <w:r w:rsidRPr="00EA22B7">
        <w:rPr>
          <w:rFonts w:cs="Arial"/>
          <w:szCs w:val="24"/>
        </w:rPr>
        <w:t>TPR Third Party Reporting</w:t>
      </w:r>
    </w:p>
    <w:p w14:paraId="30D35397" w14:textId="77777777" w:rsidR="00EA22B7" w:rsidRDefault="00EA22B7" w:rsidP="00EA22B7">
      <w:pPr>
        <w:ind w:right="6"/>
        <w:rPr>
          <w:rFonts w:cs="Arial"/>
          <w:szCs w:val="24"/>
        </w:rPr>
      </w:pPr>
      <w:r w:rsidRPr="00EA22B7">
        <w:rPr>
          <w:rFonts w:cs="Arial"/>
          <w:szCs w:val="24"/>
        </w:rPr>
        <w:t>VAW Violence Against Women</w:t>
      </w:r>
    </w:p>
    <w:p w14:paraId="2EFA7E7B" w14:textId="48DC8A7F" w:rsidR="00EA22B7" w:rsidRPr="00EA22B7" w:rsidRDefault="00EA22B7" w:rsidP="00EA22B7">
      <w:pPr>
        <w:ind w:right="6"/>
        <w:rPr>
          <w:rFonts w:cs="Arial"/>
          <w:szCs w:val="24"/>
        </w:rPr>
      </w:pPr>
      <w:r>
        <w:rPr>
          <w:rFonts w:cs="Arial"/>
          <w:szCs w:val="24"/>
        </w:rPr>
        <w:t>VAWG Violen</w:t>
      </w:r>
      <w:r w:rsidR="00564E05">
        <w:rPr>
          <w:rFonts w:cs="Arial"/>
          <w:szCs w:val="24"/>
        </w:rPr>
        <w:t>c</w:t>
      </w:r>
      <w:r>
        <w:rPr>
          <w:rFonts w:cs="Arial"/>
          <w:szCs w:val="24"/>
        </w:rPr>
        <w:t xml:space="preserve">e Against Women and Girls </w:t>
      </w:r>
    </w:p>
    <w:p w14:paraId="363A9482" w14:textId="77777777" w:rsidR="00EA22B7" w:rsidRPr="00EA22B7" w:rsidRDefault="00EA22B7" w:rsidP="00EA22B7">
      <w:pPr>
        <w:ind w:right="6"/>
        <w:rPr>
          <w:rFonts w:cs="Arial"/>
          <w:szCs w:val="24"/>
        </w:rPr>
      </w:pPr>
      <w:r w:rsidRPr="00EA22B7">
        <w:rPr>
          <w:rFonts w:cs="Arial"/>
          <w:szCs w:val="24"/>
        </w:rPr>
        <w:t>VRI Visually Recorded Interviews</w:t>
      </w:r>
    </w:p>
    <w:p w14:paraId="0060121A" w14:textId="77777777" w:rsidR="00EA22B7" w:rsidRPr="00EA22B7" w:rsidRDefault="00EA22B7" w:rsidP="00EA22B7">
      <w:pPr>
        <w:ind w:right="6"/>
        <w:rPr>
          <w:rFonts w:cs="Arial"/>
          <w:szCs w:val="24"/>
        </w:rPr>
      </w:pPr>
      <w:r w:rsidRPr="00EA22B7">
        <w:rPr>
          <w:rFonts w:cs="Arial"/>
          <w:szCs w:val="24"/>
        </w:rPr>
        <w:t>WME White Minority Ethnic</w:t>
      </w:r>
    </w:p>
    <w:p w14:paraId="39A8CF57" w14:textId="52132C60" w:rsidR="007B795D" w:rsidRDefault="007B795D" w:rsidP="00EA22B7">
      <w:pPr>
        <w:ind w:right="6"/>
        <w:rPr>
          <w:rFonts w:cs="Arial"/>
          <w:szCs w:val="24"/>
        </w:rPr>
      </w:pPr>
      <w:r>
        <w:rPr>
          <w:rFonts w:cs="Arial"/>
          <w:szCs w:val="24"/>
        </w:rPr>
        <w:t xml:space="preserve">YLM </w:t>
      </w:r>
      <w:r w:rsidRPr="000B1CC4">
        <w:t>Your Leadership Matters</w:t>
      </w:r>
    </w:p>
    <w:p w14:paraId="00A31EE1" w14:textId="77777777" w:rsidR="00EA22B7" w:rsidRDefault="00EA22B7" w:rsidP="00EA22B7">
      <w:pPr>
        <w:ind w:right="6"/>
        <w:rPr>
          <w:rFonts w:cs="Arial"/>
          <w:szCs w:val="24"/>
        </w:rPr>
      </w:pPr>
      <w:r w:rsidRPr="00EA22B7">
        <w:rPr>
          <w:rFonts w:cs="Arial"/>
          <w:szCs w:val="24"/>
        </w:rPr>
        <w:t>YSM Your Safety Matters</w:t>
      </w:r>
    </w:p>
    <w:p w14:paraId="7C92BA8B" w14:textId="72D425BC" w:rsidR="00A242FB" w:rsidRPr="00EA22B7" w:rsidRDefault="00A242FB" w:rsidP="00EA22B7">
      <w:pPr>
        <w:ind w:right="6"/>
        <w:rPr>
          <w:rFonts w:cs="Arial"/>
          <w:szCs w:val="24"/>
        </w:rPr>
      </w:pPr>
      <w:r>
        <w:rPr>
          <w:rFonts w:cs="Arial"/>
          <w:szCs w:val="24"/>
        </w:rPr>
        <w:t>YVM Your Voice Matters</w:t>
      </w:r>
    </w:p>
    <w:p w14:paraId="1F7D89CE" w14:textId="0CE45065" w:rsidR="005E3D97" w:rsidRDefault="00EA22B7" w:rsidP="00EA22B7">
      <w:pPr>
        <w:ind w:right="6"/>
        <w:rPr>
          <w:rFonts w:cs="Arial"/>
          <w:szCs w:val="24"/>
        </w:rPr>
      </w:pPr>
      <w:r w:rsidRPr="00EA22B7">
        <w:rPr>
          <w:rFonts w:cs="Arial"/>
          <w:szCs w:val="24"/>
        </w:rPr>
        <w:t>YTD Year to Date</w:t>
      </w:r>
    </w:p>
    <w:p w14:paraId="021E5ED2" w14:textId="77777777" w:rsidR="007B795D" w:rsidRPr="00EA22B7" w:rsidRDefault="007B795D" w:rsidP="00EA22B7">
      <w:pPr>
        <w:ind w:right="6"/>
        <w:rPr>
          <w:rFonts w:cs="Arial"/>
          <w:szCs w:val="24"/>
        </w:rPr>
      </w:pPr>
    </w:p>
    <w:sectPr w:rsidR="007B795D" w:rsidRPr="00EA22B7" w:rsidSect="00576A59">
      <w:headerReference w:type="even" r:id="rId44"/>
      <w:headerReference w:type="default" r:id="rId45"/>
      <w:footerReference w:type="even" r:id="rId46"/>
      <w:footerReference w:type="default" r:id="rId47"/>
      <w:headerReference w:type="first" r:id="rId48"/>
      <w:footerReference w:type="first" r:id="rId49"/>
      <w:pgSz w:w="11906" w:h="16838"/>
      <w:pgMar w:top="1440" w:right="1440" w:bottom="1276" w:left="1440" w:header="426" w:footer="4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24297F" w14:textId="77777777" w:rsidR="00E920E0" w:rsidRDefault="00E920E0" w:rsidP="00CA7E0C">
      <w:pPr>
        <w:spacing w:line="240" w:lineRule="auto"/>
      </w:pPr>
      <w:r>
        <w:separator/>
      </w:r>
    </w:p>
  </w:endnote>
  <w:endnote w:type="continuationSeparator" w:id="0">
    <w:p w14:paraId="1086BF2E" w14:textId="77777777" w:rsidR="00E920E0" w:rsidRDefault="00E920E0" w:rsidP="00CA7E0C">
      <w:pPr>
        <w:spacing w:line="240" w:lineRule="auto"/>
      </w:pPr>
      <w:r>
        <w:continuationSeparator/>
      </w:r>
    </w:p>
  </w:endnote>
  <w:endnote w:type="continuationNotice" w:id="1">
    <w:p w14:paraId="4E09B9B7" w14:textId="77777777" w:rsidR="00E920E0" w:rsidRDefault="00E920E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 Sans 700">
    <w:altName w:val="Calibri"/>
    <w:panose1 w:val="00000000000000000000"/>
    <w:charset w:val="00"/>
    <w:family w:val="swiss"/>
    <w:notTrueType/>
    <w:pitch w:val="default"/>
    <w:sig w:usb0="00000003" w:usb1="00000000" w:usb2="00000000" w:usb3="00000000" w:csb0="00000001" w:csb1="00000000"/>
  </w:font>
  <w:font w:name="Museo Sans 300">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useo 700">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DBC1F4" w14:textId="77777777" w:rsidR="00E920E0" w:rsidRDefault="00E920E0">
    <w:pPr>
      <w:pStyle w:val="Footer"/>
    </w:pPr>
  </w:p>
  <w:p w14:paraId="0DAC91D3" w14:textId="0AE0954E" w:rsidR="00E920E0" w:rsidRDefault="00E920E0" w:rsidP="00CA7E0C">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7FF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23949488"/>
      <w:docPartObj>
        <w:docPartGallery w:val="Page Numbers (Bottom of Page)"/>
        <w:docPartUnique/>
      </w:docPartObj>
    </w:sdtPr>
    <w:sdtEndPr>
      <w:rPr>
        <w:noProof/>
      </w:rPr>
    </w:sdtEndPr>
    <w:sdtContent>
      <w:p w14:paraId="600AD05C" w14:textId="77777777" w:rsidR="00E920E0" w:rsidRDefault="00E920E0">
        <w:pPr>
          <w:pStyle w:val="Footer"/>
          <w:jc w:val="center"/>
        </w:pPr>
        <w:r>
          <w:fldChar w:fldCharType="begin"/>
        </w:r>
        <w:r>
          <w:instrText xml:space="preserve"> PAGE   \* MERGEFORMAT </w:instrText>
        </w:r>
        <w:r>
          <w:fldChar w:fldCharType="separate"/>
        </w:r>
        <w:r w:rsidR="00590F81">
          <w:rPr>
            <w:noProof/>
          </w:rPr>
          <w:t>2</w:t>
        </w:r>
        <w:r>
          <w:rPr>
            <w:noProof/>
          </w:rPr>
          <w:fldChar w:fldCharType="end"/>
        </w:r>
      </w:p>
    </w:sdtContent>
  </w:sdt>
  <w:p w14:paraId="19E834FD" w14:textId="77777777" w:rsidR="00E920E0" w:rsidRDefault="00E920E0" w:rsidP="00CA7E0C">
    <w:pPr>
      <w:pStyle w:val="Footer"/>
      <w:jc w:val="center"/>
    </w:pPr>
  </w:p>
  <w:p w14:paraId="7C458009" w14:textId="31E116A6" w:rsidR="00E920E0" w:rsidRDefault="00E920E0" w:rsidP="005426D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7FF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87D14" w14:textId="77777777" w:rsidR="00E920E0" w:rsidRDefault="00E920E0">
    <w:pPr>
      <w:pStyle w:val="Footer"/>
    </w:pPr>
  </w:p>
  <w:p w14:paraId="19436BEB" w14:textId="258EDC46" w:rsidR="00E920E0" w:rsidRDefault="00E920E0" w:rsidP="00CA7E0C">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7FF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73763" w14:textId="77777777" w:rsidR="00E920E0" w:rsidRDefault="00E920E0" w:rsidP="00CA7E0C">
      <w:pPr>
        <w:spacing w:line="240" w:lineRule="auto"/>
      </w:pPr>
      <w:r>
        <w:separator/>
      </w:r>
    </w:p>
  </w:footnote>
  <w:footnote w:type="continuationSeparator" w:id="0">
    <w:p w14:paraId="02455551" w14:textId="77777777" w:rsidR="00E920E0" w:rsidRDefault="00E920E0" w:rsidP="00CA7E0C">
      <w:pPr>
        <w:spacing w:line="240" w:lineRule="auto"/>
      </w:pPr>
      <w:r>
        <w:continuationSeparator/>
      </w:r>
    </w:p>
  </w:footnote>
  <w:footnote w:type="continuationNotice" w:id="1">
    <w:p w14:paraId="068026B7" w14:textId="77777777" w:rsidR="00E920E0" w:rsidRDefault="00E920E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594534" w14:textId="030FADC8" w:rsidR="00E920E0" w:rsidRDefault="00E920E0" w:rsidP="00CA7E0C">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7FF9">
      <w:rPr>
        <w:rFonts w:ascii="Times New Roman" w:hAnsi="Times New Roman" w:cs="Times New Roman"/>
        <w:b/>
        <w:color w:val="FF0000"/>
      </w:rPr>
      <w:t>OFFICIAL</w:t>
    </w:r>
    <w:r>
      <w:rPr>
        <w:rFonts w:ascii="Times New Roman" w:hAnsi="Times New Roman" w:cs="Times New Roman"/>
        <w:b/>
        <w:color w:val="FF0000"/>
      </w:rPr>
      <w:fldChar w:fldCharType="end"/>
    </w:r>
  </w:p>
  <w:p w14:paraId="25C0A373" w14:textId="77777777" w:rsidR="00E920E0" w:rsidRDefault="00E920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65E60" w14:textId="72E1B8BC" w:rsidR="00E920E0" w:rsidRDefault="00E920E0" w:rsidP="00CA7E0C">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7FF9">
      <w:rPr>
        <w:rFonts w:ascii="Times New Roman" w:hAnsi="Times New Roman" w:cs="Times New Roman"/>
        <w:b/>
        <w:color w:val="FF0000"/>
      </w:rPr>
      <w:t>OFFICIAL</w:t>
    </w:r>
    <w:r>
      <w:rPr>
        <w:rFonts w:ascii="Times New Roman" w:hAnsi="Times New Roman" w:cs="Times New Roman"/>
        <w:b/>
        <w:color w:val="FF0000"/>
      </w:rPr>
      <w:fldChar w:fldCharType="end"/>
    </w:r>
  </w:p>
  <w:p w14:paraId="094F6EC8" w14:textId="77777777" w:rsidR="00E920E0" w:rsidRDefault="00E920E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D6C892" w14:textId="729ACFB0" w:rsidR="00E920E0" w:rsidRDefault="00E920E0" w:rsidP="00CA7E0C">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97FF9">
      <w:rPr>
        <w:rFonts w:ascii="Times New Roman" w:hAnsi="Times New Roman" w:cs="Times New Roman"/>
        <w:b/>
        <w:color w:val="FF0000"/>
      </w:rPr>
      <w:t>OFFICIAL</w:t>
    </w:r>
    <w:r>
      <w:rPr>
        <w:rFonts w:ascii="Times New Roman" w:hAnsi="Times New Roman" w:cs="Times New Roman"/>
        <w:b/>
        <w:color w:val="FF0000"/>
      </w:rPr>
      <w:fldChar w:fldCharType="end"/>
    </w:r>
  </w:p>
  <w:p w14:paraId="1DD976E3" w14:textId="77777777" w:rsidR="00E920E0" w:rsidRDefault="00E920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86DCB"/>
    <w:multiLevelType w:val="hybridMultilevel"/>
    <w:tmpl w:val="A7B437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CD202D"/>
    <w:multiLevelType w:val="hybridMultilevel"/>
    <w:tmpl w:val="1D967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B01C0E"/>
    <w:multiLevelType w:val="hybridMultilevel"/>
    <w:tmpl w:val="8C729420"/>
    <w:lvl w:ilvl="0" w:tplc="28DCF6E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031E20"/>
    <w:multiLevelType w:val="hybridMultilevel"/>
    <w:tmpl w:val="BF8E2A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ABC0F48"/>
    <w:multiLevelType w:val="hybridMultilevel"/>
    <w:tmpl w:val="0B88C8C4"/>
    <w:lvl w:ilvl="0" w:tplc="08090001">
      <w:start w:val="1"/>
      <w:numFmt w:val="bullet"/>
      <w:lvlText w:val=""/>
      <w:lvlJc w:val="left"/>
      <w:pPr>
        <w:ind w:left="357" w:hanging="360"/>
      </w:pPr>
      <w:rPr>
        <w:rFonts w:ascii="Symbol" w:hAnsi="Symbol" w:hint="default"/>
      </w:rPr>
    </w:lvl>
    <w:lvl w:ilvl="1" w:tplc="08090003">
      <w:start w:val="1"/>
      <w:numFmt w:val="bullet"/>
      <w:lvlText w:val="o"/>
      <w:lvlJc w:val="left"/>
      <w:pPr>
        <w:ind w:left="1077" w:hanging="360"/>
      </w:pPr>
      <w:rPr>
        <w:rFonts w:ascii="Courier New" w:hAnsi="Courier New" w:cs="Courier New" w:hint="default"/>
      </w:rPr>
    </w:lvl>
    <w:lvl w:ilvl="2" w:tplc="08090005" w:tentative="1">
      <w:start w:val="1"/>
      <w:numFmt w:val="bullet"/>
      <w:lvlText w:val=""/>
      <w:lvlJc w:val="left"/>
      <w:pPr>
        <w:ind w:left="1797" w:hanging="360"/>
      </w:pPr>
      <w:rPr>
        <w:rFonts w:ascii="Wingdings" w:hAnsi="Wingdings" w:hint="default"/>
      </w:rPr>
    </w:lvl>
    <w:lvl w:ilvl="3" w:tplc="08090001" w:tentative="1">
      <w:start w:val="1"/>
      <w:numFmt w:val="bullet"/>
      <w:lvlText w:val=""/>
      <w:lvlJc w:val="left"/>
      <w:pPr>
        <w:ind w:left="2517" w:hanging="360"/>
      </w:pPr>
      <w:rPr>
        <w:rFonts w:ascii="Symbol" w:hAnsi="Symbol" w:hint="default"/>
      </w:rPr>
    </w:lvl>
    <w:lvl w:ilvl="4" w:tplc="08090003" w:tentative="1">
      <w:start w:val="1"/>
      <w:numFmt w:val="bullet"/>
      <w:lvlText w:val="o"/>
      <w:lvlJc w:val="left"/>
      <w:pPr>
        <w:ind w:left="3237" w:hanging="360"/>
      </w:pPr>
      <w:rPr>
        <w:rFonts w:ascii="Courier New" w:hAnsi="Courier New" w:cs="Courier New" w:hint="default"/>
      </w:rPr>
    </w:lvl>
    <w:lvl w:ilvl="5" w:tplc="08090005" w:tentative="1">
      <w:start w:val="1"/>
      <w:numFmt w:val="bullet"/>
      <w:lvlText w:val=""/>
      <w:lvlJc w:val="left"/>
      <w:pPr>
        <w:ind w:left="3957" w:hanging="360"/>
      </w:pPr>
      <w:rPr>
        <w:rFonts w:ascii="Wingdings" w:hAnsi="Wingdings" w:hint="default"/>
      </w:rPr>
    </w:lvl>
    <w:lvl w:ilvl="6" w:tplc="08090001" w:tentative="1">
      <w:start w:val="1"/>
      <w:numFmt w:val="bullet"/>
      <w:lvlText w:val=""/>
      <w:lvlJc w:val="left"/>
      <w:pPr>
        <w:ind w:left="4677" w:hanging="360"/>
      </w:pPr>
      <w:rPr>
        <w:rFonts w:ascii="Symbol" w:hAnsi="Symbol" w:hint="default"/>
      </w:rPr>
    </w:lvl>
    <w:lvl w:ilvl="7" w:tplc="08090003" w:tentative="1">
      <w:start w:val="1"/>
      <w:numFmt w:val="bullet"/>
      <w:lvlText w:val="o"/>
      <w:lvlJc w:val="left"/>
      <w:pPr>
        <w:ind w:left="5397" w:hanging="360"/>
      </w:pPr>
      <w:rPr>
        <w:rFonts w:ascii="Courier New" w:hAnsi="Courier New" w:cs="Courier New" w:hint="default"/>
      </w:rPr>
    </w:lvl>
    <w:lvl w:ilvl="8" w:tplc="08090005" w:tentative="1">
      <w:start w:val="1"/>
      <w:numFmt w:val="bullet"/>
      <w:lvlText w:val=""/>
      <w:lvlJc w:val="left"/>
      <w:pPr>
        <w:ind w:left="6117" w:hanging="360"/>
      </w:pPr>
      <w:rPr>
        <w:rFonts w:ascii="Wingdings" w:hAnsi="Wingdings" w:hint="default"/>
      </w:rPr>
    </w:lvl>
  </w:abstractNum>
  <w:abstractNum w:abstractNumId="5" w15:restartNumberingAfterBreak="0">
    <w:nsid w:val="0DF34F08"/>
    <w:multiLevelType w:val="hybridMultilevel"/>
    <w:tmpl w:val="20BE5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3A07B6"/>
    <w:multiLevelType w:val="hybridMultilevel"/>
    <w:tmpl w:val="4DA295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25C0A0A"/>
    <w:multiLevelType w:val="hybridMultilevel"/>
    <w:tmpl w:val="B44EC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C66AC9"/>
    <w:multiLevelType w:val="hybridMultilevel"/>
    <w:tmpl w:val="1BDC0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4320352"/>
    <w:multiLevelType w:val="hybridMultilevel"/>
    <w:tmpl w:val="6D90C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4827048"/>
    <w:multiLevelType w:val="hybridMultilevel"/>
    <w:tmpl w:val="520E4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77927CC"/>
    <w:multiLevelType w:val="hybridMultilevel"/>
    <w:tmpl w:val="D556BE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7821BA6"/>
    <w:multiLevelType w:val="hybridMultilevel"/>
    <w:tmpl w:val="EC9CD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B2E7998"/>
    <w:multiLevelType w:val="hybridMultilevel"/>
    <w:tmpl w:val="34D8C2E4"/>
    <w:lvl w:ilvl="0" w:tplc="EF6CA018">
      <w:start w:val="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C297E7F"/>
    <w:multiLevelType w:val="hybridMultilevel"/>
    <w:tmpl w:val="5E845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E357D75"/>
    <w:multiLevelType w:val="hybridMultilevel"/>
    <w:tmpl w:val="BC629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F4C6B12"/>
    <w:multiLevelType w:val="hybridMultilevel"/>
    <w:tmpl w:val="BB3C73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1F6C3225"/>
    <w:multiLevelType w:val="hybridMultilevel"/>
    <w:tmpl w:val="D19E2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11C6EF8"/>
    <w:multiLevelType w:val="hybridMultilevel"/>
    <w:tmpl w:val="2E8C2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2C1081D"/>
    <w:multiLevelType w:val="hybridMultilevel"/>
    <w:tmpl w:val="EE8E511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0" w15:restartNumberingAfterBreak="0">
    <w:nsid w:val="25590252"/>
    <w:multiLevelType w:val="hybridMultilevel"/>
    <w:tmpl w:val="4E3A9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7272DAB"/>
    <w:multiLevelType w:val="hybridMultilevel"/>
    <w:tmpl w:val="5262C8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2B6F0DAA"/>
    <w:multiLevelType w:val="hybridMultilevel"/>
    <w:tmpl w:val="F37A5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D1256BD"/>
    <w:multiLevelType w:val="hybridMultilevel"/>
    <w:tmpl w:val="EA848B1C"/>
    <w:lvl w:ilvl="0" w:tplc="08090001">
      <w:start w:val="1"/>
      <w:numFmt w:val="bullet"/>
      <w:lvlText w:val=""/>
      <w:lvlJc w:val="left"/>
      <w:pPr>
        <w:ind w:left="717" w:hanging="360"/>
      </w:pPr>
      <w:rPr>
        <w:rFonts w:ascii="Symbol" w:hAnsi="Symbol" w:hint="default"/>
      </w:rPr>
    </w:lvl>
    <w:lvl w:ilvl="1" w:tplc="08090001">
      <w:start w:val="1"/>
      <w:numFmt w:val="bullet"/>
      <w:lvlText w:val=""/>
      <w:lvlJc w:val="left"/>
      <w:pPr>
        <w:ind w:left="1437" w:hanging="360"/>
      </w:pPr>
      <w:rPr>
        <w:rFonts w:ascii="Symbol" w:hAnsi="Symbol"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4" w15:restartNumberingAfterBreak="0">
    <w:nsid w:val="2D3876C5"/>
    <w:multiLevelType w:val="hybridMultilevel"/>
    <w:tmpl w:val="E52C7FE4"/>
    <w:lvl w:ilvl="0" w:tplc="08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30073CE1"/>
    <w:multiLevelType w:val="hybridMultilevel"/>
    <w:tmpl w:val="C6CE7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08B7EE5"/>
    <w:multiLevelType w:val="hybridMultilevel"/>
    <w:tmpl w:val="06D0D70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31E308D5"/>
    <w:multiLevelType w:val="hybridMultilevel"/>
    <w:tmpl w:val="F8465D8A"/>
    <w:lvl w:ilvl="0" w:tplc="08090001">
      <w:start w:val="1"/>
      <w:numFmt w:val="bullet"/>
      <w:lvlText w:val=""/>
      <w:lvlJc w:val="left"/>
      <w:pPr>
        <w:ind w:left="501"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862587C"/>
    <w:multiLevelType w:val="hybridMultilevel"/>
    <w:tmpl w:val="846C838E"/>
    <w:lvl w:ilvl="0" w:tplc="28DCF6E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39744542"/>
    <w:multiLevelType w:val="hybridMultilevel"/>
    <w:tmpl w:val="CA78E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A410A30"/>
    <w:multiLevelType w:val="hybridMultilevel"/>
    <w:tmpl w:val="34ECCC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B8655B9"/>
    <w:multiLevelType w:val="hybridMultilevel"/>
    <w:tmpl w:val="D338C3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FE16408"/>
    <w:multiLevelType w:val="hybridMultilevel"/>
    <w:tmpl w:val="BE16F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25E4F1B"/>
    <w:multiLevelType w:val="hybridMultilevel"/>
    <w:tmpl w:val="E808001A"/>
    <w:lvl w:ilvl="0" w:tplc="28DCF6E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367083E"/>
    <w:multiLevelType w:val="hybridMultilevel"/>
    <w:tmpl w:val="7580258E"/>
    <w:lvl w:ilvl="0" w:tplc="28DCF6E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4ED79F1"/>
    <w:multiLevelType w:val="hybridMultilevel"/>
    <w:tmpl w:val="B73626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457025B5"/>
    <w:multiLevelType w:val="hybridMultilevel"/>
    <w:tmpl w:val="A5FE85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A5F632F"/>
    <w:multiLevelType w:val="hybridMultilevel"/>
    <w:tmpl w:val="C58872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4BD909A4"/>
    <w:multiLevelType w:val="hybridMultilevel"/>
    <w:tmpl w:val="25D84F3A"/>
    <w:lvl w:ilvl="0" w:tplc="28DCF6E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BDF0041"/>
    <w:multiLevelType w:val="hybridMultilevel"/>
    <w:tmpl w:val="E2883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F18147D"/>
    <w:multiLevelType w:val="hybridMultilevel"/>
    <w:tmpl w:val="832E0C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F5C4B16"/>
    <w:multiLevelType w:val="hybridMultilevel"/>
    <w:tmpl w:val="114AC7F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08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2" w15:restartNumberingAfterBreak="0">
    <w:nsid w:val="54CB4325"/>
    <w:multiLevelType w:val="hybridMultilevel"/>
    <w:tmpl w:val="66789CB4"/>
    <w:lvl w:ilvl="0" w:tplc="08090001">
      <w:start w:val="1"/>
      <w:numFmt w:val="bullet"/>
      <w:lvlText w:val=""/>
      <w:lvlJc w:val="left"/>
      <w:pPr>
        <w:ind w:left="1077" w:hanging="360"/>
      </w:pPr>
      <w:rPr>
        <w:rFonts w:ascii="Symbol" w:hAnsi="Symbol" w:hint="default"/>
      </w:rPr>
    </w:lvl>
    <w:lvl w:ilvl="1" w:tplc="08090003">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43" w15:restartNumberingAfterBreak="0">
    <w:nsid w:val="55EB53DB"/>
    <w:multiLevelType w:val="hybridMultilevel"/>
    <w:tmpl w:val="C4E074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6030461"/>
    <w:multiLevelType w:val="hybridMultilevel"/>
    <w:tmpl w:val="36FCC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8655167"/>
    <w:multiLevelType w:val="hybridMultilevel"/>
    <w:tmpl w:val="5F34E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98B74B5"/>
    <w:multiLevelType w:val="hybridMultilevel"/>
    <w:tmpl w:val="E2FC92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7" w15:restartNumberingAfterBreak="0">
    <w:nsid w:val="59CE6F44"/>
    <w:multiLevelType w:val="hybridMultilevel"/>
    <w:tmpl w:val="CA6661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5A3C6F19"/>
    <w:multiLevelType w:val="hybridMultilevel"/>
    <w:tmpl w:val="D38E8F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DD87283"/>
    <w:multiLevelType w:val="hybridMultilevel"/>
    <w:tmpl w:val="9C3896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5F213E61"/>
    <w:multiLevelType w:val="hybridMultilevel"/>
    <w:tmpl w:val="71A06EAC"/>
    <w:lvl w:ilvl="0" w:tplc="28DCF6E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5F660462"/>
    <w:multiLevelType w:val="hybridMultilevel"/>
    <w:tmpl w:val="DE9C9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1EA0D8F"/>
    <w:multiLevelType w:val="hybridMultilevel"/>
    <w:tmpl w:val="96189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4CC2025"/>
    <w:multiLevelType w:val="hybridMultilevel"/>
    <w:tmpl w:val="EAF20E1A"/>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4" w15:restartNumberingAfterBreak="0">
    <w:nsid w:val="64E27A89"/>
    <w:multiLevelType w:val="hybridMultilevel"/>
    <w:tmpl w:val="42ECA8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65971BC3"/>
    <w:multiLevelType w:val="hybridMultilevel"/>
    <w:tmpl w:val="8DD471BC"/>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56" w15:restartNumberingAfterBreak="0">
    <w:nsid w:val="6A4F1688"/>
    <w:multiLevelType w:val="hybridMultilevel"/>
    <w:tmpl w:val="557E1828"/>
    <w:lvl w:ilvl="0" w:tplc="28DCF6E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6CBD62B8"/>
    <w:multiLevelType w:val="hybridMultilevel"/>
    <w:tmpl w:val="7576C666"/>
    <w:lvl w:ilvl="0" w:tplc="28DCF6E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699293F"/>
    <w:multiLevelType w:val="hybridMultilevel"/>
    <w:tmpl w:val="EF621C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78A76E18"/>
    <w:multiLevelType w:val="hybridMultilevel"/>
    <w:tmpl w:val="048E2D7A"/>
    <w:lvl w:ilvl="0" w:tplc="28DCF6E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D044952"/>
    <w:multiLevelType w:val="hybridMultilevel"/>
    <w:tmpl w:val="242643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7FEE1519"/>
    <w:multiLevelType w:val="hybridMultilevel"/>
    <w:tmpl w:val="95C064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7FF65832"/>
    <w:multiLevelType w:val="hybridMultilevel"/>
    <w:tmpl w:val="7C2893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53777238">
    <w:abstractNumId w:val="23"/>
  </w:num>
  <w:num w:numId="2" w16cid:durableId="676812216">
    <w:abstractNumId w:val="27"/>
  </w:num>
  <w:num w:numId="3" w16cid:durableId="798913266">
    <w:abstractNumId w:val="20"/>
  </w:num>
  <w:num w:numId="4" w16cid:durableId="83917029">
    <w:abstractNumId w:val="22"/>
  </w:num>
  <w:num w:numId="5" w16cid:durableId="1327591969">
    <w:abstractNumId w:val="51"/>
  </w:num>
  <w:num w:numId="6" w16cid:durableId="1159928037">
    <w:abstractNumId w:val="48"/>
  </w:num>
  <w:num w:numId="7" w16cid:durableId="942080524">
    <w:abstractNumId w:val="12"/>
  </w:num>
  <w:num w:numId="8" w16cid:durableId="1664889508">
    <w:abstractNumId w:val="17"/>
  </w:num>
  <w:num w:numId="9" w16cid:durableId="1808204138">
    <w:abstractNumId w:val="23"/>
  </w:num>
  <w:num w:numId="10" w16cid:durableId="968974040">
    <w:abstractNumId w:val="45"/>
  </w:num>
  <w:num w:numId="11" w16cid:durableId="907885732">
    <w:abstractNumId w:val="44"/>
  </w:num>
  <w:num w:numId="12" w16cid:durableId="630870190">
    <w:abstractNumId w:val="24"/>
  </w:num>
  <w:num w:numId="13" w16cid:durableId="2142071445">
    <w:abstractNumId w:val="7"/>
  </w:num>
  <w:num w:numId="14" w16cid:durableId="134951836">
    <w:abstractNumId w:val="16"/>
  </w:num>
  <w:num w:numId="15" w16cid:durableId="848833319">
    <w:abstractNumId w:val="21"/>
  </w:num>
  <w:num w:numId="16" w16cid:durableId="1780442858">
    <w:abstractNumId w:val="6"/>
  </w:num>
  <w:num w:numId="17" w16cid:durableId="1969313290">
    <w:abstractNumId w:val="37"/>
  </w:num>
  <w:num w:numId="18" w16cid:durableId="1843812928">
    <w:abstractNumId w:val="46"/>
  </w:num>
  <w:num w:numId="19" w16cid:durableId="143662996">
    <w:abstractNumId w:val="26"/>
  </w:num>
  <w:num w:numId="20" w16cid:durableId="1777745851">
    <w:abstractNumId w:val="11"/>
  </w:num>
  <w:num w:numId="21" w16cid:durableId="87580789">
    <w:abstractNumId w:val="43"/>
  </w:num>
  <w:num w:numId="22" w16cid:durableId="48652823">
    <w:abstractNumId w:val="30"/>
  </w:num>
  <w:num w:numId="23" w16cid:durableId="1188567215">
    <w:abstractNumId w:val="15"/>
  </w:num>
  <w:num w:numId="24" w16cid:durableId="2078089587">
    <w:abstractNumId w:val="35"/>
  </w:num>
  <w:num w:numId="25" w16cid:durableId="1426731159">
    <w:abstractNumId w:val="36"/>
  </w:num>
  <w:num w:numId="26" w16cid:durableId="166947725">
    <w:abstractNumId w:val="58"/>
  </w:num>
  <w:num w:numId="27" w16cid:durableId="356279865">
    <w:abstractNumId w:val="47"/>
  </w:num>
  <w:num w:numId="28" w16cid:durableId="1431506159">
    <w:abstractNumId w:val="52"/>
  </w:num>
  <w:num w:numId="29" w16cid:durableId="1933539545">
    <w:abstractNumId w:val="53"/>
  </w:num>
  <w:num w:numId="30" w16cid:durableId="275600578">
    <w:abstractNumId w:val="55"/>
  </w:num>
  <w:num w:numId="31" w16cid:durableId="1146318260">
    <w:abstractNumId w:val="42"/>
  </w:num>
  <w:num w:numId="32" w16cid:durableId="216551509">
    <w:abstractNumId w:val="19"/>
  </w:num>
  <w:num w:numId="33" w16cid:durableId="1970813676">
    <w:abstractNumId w:val="0"/>
  </w:num>
  <w:num w:numId="34" w16cid:durableId="1597009194">
    <w:abstractNumId w:val="62"/>
  </w:num>
  <w:num w:numId="35" w16cid:durableId="1587881412">
    <w:abstractNumId w:val="41"/>
  </w:num>
  <w:num w:numId="36" w16cid:durableId="1470391745">
    <w:abstractNumId w:val="49"/>
  </w:num>
  <w:num w:numId="37" w16cid:durableId="418602984">
    <w:abstractNumId w:val="8"/>
  </w:num>
  <w:num w:numId="38" w16cid:durableId="1476029712">
    <w:abstractNumId w:val="18"/>
  </w:num>
  <w:num w:numId="39" w16cid:durableId="1526016512">
    <w:abstractNumId w:val="4"/>
  </w:num>
  <w:num w:numId="40" w16cid:durableId="1077482653">
    <w:abstractNumId w:val="60"/>
  </w:num>
  <w:num w:numId="41" w16cid:durableId="1423181743">
    <w:abstractNumId w:val="61"/>
  </w:num>
  <w:num w:numId="42" w16cid:durableId="2056276547">
    <w:abstractNumId w:val="25"/>
  </w:num>
  <w:num w:numId="43" w16cid:durableId="844324037">
    <w:abstractNumId w:val="9"/>
  </w:num>
  <w:num w:numId="44" w16cid:durableId="1124274830">
    <w:abstractNumId w:val="39"/>
  </w:num>
  <w:num w:numId="45" w16cid:durableId="16809183">
    <w:abstractNumId w:val="1"/>
  </w:num>
  <w:num w:numId="46" w16cid:durableId="1260137124">
    <w:abstractNumId w:val="2"/>
  </w:num>
  <w:num w:numId="47" w16cid:durableId="130901993">
    <w:abstractNumId w:val="34"/>
  </w:num>
  <w:num w:numId="48" w16cid:durableId="522745766">
    <w:abstractNumId w:val="28"/>
  </w:num>
  <w:num w:numId="49" w16cid:durableId="205945791">
    <w:abstractNumId w:val="10"/>
  </w:num>
  <w:num w:numId="50" w16cid:durableId="1601840508">
    <w:abstractNumId w:val="50"/>
  </w:num>
  <w:num w:numId="51" w16cid:durableId="816336974">
    <w:abstractNumId w:val="33"/>
  </w:num>
  <w:num w:numId="52" w16cid:durableId="1940983452">
    <w:abstractNumId w:val="59"/>
  </w:num>
  <w:num w:numId="53" w16cid:durableId="457381718">
    <w:abstractNumId w:val="56"/>
  </w:num>
  <w:num w:numId="54" w16cid:durableId="97141738">
    <w:abstractNumId w:val="57"/>
  </w:num>
  <w:num w:numId="55" w16cid:durableId="513811450">
    <w:abstractNumId w:val="38"/>
  </w:num>
  <w:num w:numId="56" w16cid:durableId="1457597915">
    <w:abstractNumId w:val="13"/>
  </w:num>
  <w:num w:numId="57" w16cid:durableId="893659767">
    <w:abstractNumId w:val="32"/>
  </w:num>
  <w:num w:numId="58" w16cid:durableId="1344625037">
    <w:abstractNumId w:val="29"/>
  </w:num>
  <w:num w:numId="59" w16cid:durableId="1367754531">
    <w:abstractNumId w:val="31"/>
  </w:num>
  <w:num w:numId="60" w16cid:durableId="1302419175">
    <w:abstractNumId w:val="14"/>
  </w:num>
  <w:num w:numId="61" w16cid:durableId="1619021922">
    <w:abstractNumId w:val="5"/>
  </w:num>
  <w:num w:numId="62" w16cid:durableId="1279486501">
    <w:abstractNumId w:val="40"/>
  </w:num>
  <w:num w:numId="63" w16cid:durableId="1622610187">
    <w:abstractNumId w:val="3"/>
  </w:num>
  <w:num w:numId="64" w16cid:durableId="627978897">
    <w:abstractNumId w:val="54"/>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60A"/>
    <w:rsid w:val="0000014A"/>
    <w:rsid w:val="00003E40"/>
    <w:rsid w:val="00007039"/>
    <w:rsid w:val="0000795F"/>
    <w:rsid w:val="000079B1"/>
    <w:rsid w:val="000114F8"/>
    <w:rsid w:val="00017A2E"/>
    <w:rsid w:val="00017FC7"/>
    <w:rsid w:val="00024327"/>
    <w:rsid w:val="00025818"/>
    <w:rsid w:val="00025A49"/>
    <w:rsid w:val="000300A8"/>
    <w:rsid w:val="000335BC"/>
    <w:rsid w:val="00035E33"/>
    <w:rsid w:val="00036433"/>
    <w:rsid w:val="000369EB"/>
    <w:rsid w:val="00043FF4"/>
    <w:rsid w:val="00047D8A"/>
    <w:rsid w:val="000505AA"/>
    <w:rsid w:val="0005105B"/>
    <w:rsid w:val="00052CE0"/>
    <w:rsid w:val="00054869"/>
    <w:rsid w:val="000616AF"/>
    <w:rsid w:val="0006214D"/>
    <w:rsid w:val="00065142"/>
    <w:rsid w:val="00066BE3"/>
    <w:rsid w:val="00067AFE"/>
    <w:rsid w:val="00070061"/>
    <w:rsid w:val="00071978"/>
    <w:rsid w:val="0007589D"/>
    <w:rsid w:val="000764FC"/>
    <w:rsid w:val="000817E3"/>
    <w:rsid w:val="00084B18"/>
    <w:rsid w:val="000857AA"/>
    <w:rsid w:val="00085C5F"/>
    <w:rsid w:val="00087136"/>
    <w:rsid w:val="000943D8"/>
    <w:rsid w:val="0009650B"/>
    <w:rsid w:val="000A519A"/>
    <w:rsid w:val="000A5CC7"/>
    <w:rsid w:val="000B0B51"/>
    <w:rsid w:val="000B177D"/>
    <w:rsid w:val="000B2140"/>
    <w:rsid w:val="000B218B"/>
    <w:rsid w:val="000B42B1"/>
    <w:rsid w:val="000B5307"/>
    <w:rsid w:val="000B5516"/>
    <w:rsid w:val="000B5A0D"/>
    <w:rsid w:val="000C18A3"/>
    <w:rsid w:val="000C341B"/>
    <w:rsid w:val="000C4DAA"/>
    <w:rsid w:val="000C4F6A"/>
    <w:rsid w:val="000C5A11"/>
    <w:rsid w:val="000C69AF"/>
    <w:rsid w:val="000D1BF0"/>
    <w:rsid w:val="000D7667"/>
    <w:rsid w:val="000D7B7D"/>
    <w:rsid w:val="000E009C"/>
    <w:rsid w:val="000E1E83"/>
    <w:rsid w:val="000E6CA3"/>
    <w:rsid w:val="000F3709"/>
    <w:rsid w:val="000F55D0"/>
    <w:rsid w:val="000F772D"/>
    <w:rsid w:val="00100E80"/>
    <w:rsid w:val="00101019"/>
    <w:rsid w:val="001010C8"/>
    <w:rsid w:val="001015B9"/>
    <w:rsid w:val="0010320C"/>
    <w:rsid w:val="00104F04"/>
    <w:rsid w:val="00107BED"/>
    <w:rsid w:val="00111971"/>
    <w:rsid w:val="001120AE"/>
    <w:rsid w:val="001129C2"/>
    <w:rsid w:val="0011355C"/>
    <w:rsid w:val="001152AC"/>
    <w:rsid w:val="0011531F"/>
    <w:rsid w:val="00116060"/>
    <w:rsid w:val="00123B13"/>
    <w:rsid w:val="00125253"/>
    <w:rsid w:val="00127FEB"/>
    <w:rsid w:val="00132EA1"/>
    <w:rsid w:val="001355EB"/>
    <w:rsid w:val="00136028"/>
    <w:rsid w:val="00146581"/>
    <w:rsid w:val="001471F4"/>
    <w:rsid w:val="00152F53"/>
    <w:rsid w:val="00153769"/>
    <w:rsid w:val="00153DD2"/>
    <w:rsid w:val="00154121"/>
    <w:rsid w:val="00154BE4"/>
    <w:rsid w:val="00156312"/>
    <w:rsid w:val="001608AB"/>
    <w:rsid w:val="00160972"/>
    <w:rsid w:val="00161238"/>
    <w:rsid w:val="001619D1"/>
    <w:rsid w:val="00161C17"/>
    <w:rsid w:val="0016265D"/>
    <w:rsid w:val="0016327D"/>
    <w:rsid w:val="00165A76"/>
    <w:rsid w:val="001732C4"/>
    <w:rsid w:val="0017472E"/>
    <w:rsid w:val="0017599E"/>
    <w:rsid w:val="00175B38"/>
    <w:rsid w:val="00181199"/>
    <w:rsid w:val="001822F9"/>
    <w:rsid w:val="00182976"/>
    <w:rsid w:val="00182DC6"/>
    <w:rsid w:val="001841C8"/>
    <w:rsid w:val="0018452A"/>
    <w:rsid w:val="00184AA2"/>
    <w:rsid w:val="001862F0"/>
    <w:rsid w:val="00186F7C"/>
    <w:rsid w:val="0018732D"/>
    <w:rsid w:val="0019557F"/>
    <w:rsid w:val="001957C1"/>
    <w:rsid w:val="001967F2"/>
    <w:rsid w:val="00197315"/>
    <w:rsid w:val="001977F2"/>
    <w:rsid w:val="001A2FBC"/>
    <w:rsid w:val="001A3DF0"/>
    <w:rsid w:val="001A433C"/>
    <w:rsid w:val="001A59FB"/>
    <w:rsid w:val="001B0083"/>
    <w:rsid w:val="001B0A77"/>
    <w:rsid w:val="001B141C"/>
    <w:rsid w:val="001B1F52"/>
    <w:rsid w:val="001B300A"/>
    <w:rsid w:val="001B3DEA"/>
    <w:rsid w:val="001B7FA2"/>
    <w:rsid w:val="001C11D5"/>
    <w:rsid w:val="001C12D4"/>
    <w:rsid w:val="001C3166"/>
    <w:rsid w:val="001C3572"/>
    <w:rsid w:val="001D3F68"/>
    <w:rsid w:val="001D5061"/>
    <w:rsid w:val="001E03C4"/>
    <w:rsid w:val="001E1629"/>
    <w:rsid w:val="001E223D"/>
    <w:rsid w:val="001E737E"/>
    <w:rsid w:val="001F1980"/>
    <w:rsid w:val="001F1F2C"/>
    <w:rsid w:val="001F3855"/>
    <w:rsid w:val="001F3A43"/>
    <w:rsid w:val="001F4868"/>
    <w:rsid w:val="001F718D"/>
    <w:rsid w:val="001F78E8"/>
    <w:rsid w:val="00202B4E"/>
    <w:rsid w:val="00204131"/>
    <w:rsid w:val="00205FAE"/>
    <w:rsid w:val="00207537"/>
    <w:rsid w:val="00210E4D"/>
    <w:rsid w:val="00213113"/>
    <w:rsid w:val="00214100"/>
    <w:rsid w:val="002142A6"/>
    <w:rsid w:val="00215A48"/>
    <w:rsid w:val="002218DF"/>
    <w:rsid w:val="0022193E"/>
    <w:rsid w:val="00221AD7"/>
    <w:rsid w:val="00226583"/>
    <w:rsid w:val="00230AA6"/>
    <w:rsid w:val="00231B06"/>
    <w:rsid w:val="00235E6F"/>
    <w:rsid w:val="00241E1A"/>
    <w:rsid w:val="002426DD"/>
    <w:rsid w:val="002429CB"/>
    <w:rsid w:val="002459FA"/>
    <w:rsid w:val="00250D2C"/>
    <w:rsid w:val="00254A50"/>
    <w:rsid w:val="00254F08"/>
    <w:rsid w:val="00254F75"/>
    <w:rsid w:val="00255317"/>
    <w:rsid w:val="00257724"/>
    <w:rsid w:val="00263767"/>
    <w:rsid w:val="0026487E"/>
    <w:rsid w:val="00264D3D"/>
    <w:rsid w:val="0026753B"/>
    <w:rsid w:val="00280ED0"/>
    <w:rsid w:val="00281C9B"/>
    <w:rsid w:val="00282EEA"/>
    <w:rsid w:val="00282FBE"/>
    <w:rsid w:val="00287C32"/>
    <w:rsid w:val="00287CEE"/>
    <w:rsid w:val="00290DE8"/>
    <w:rsid w:val="00291421"/>
    <w:rsid w:val="00292249"/>
    <w:rsid w:val="002923FE"/>
    <w:rsid w:val="00293746"/>
    <w:rsid w:val="00294971"/>
    <w:rsid w:val="002962E0"/>
    <w:rsid w:val="002A2018"/>
    <w:rsid w:val="002A2EF3"/>
    <w:rsid w:val="002A2F3C"/>
    <w:rsid w:val="002A5BE9"/>
    <w:rsid w:val="002A5DCB"/>
    <w:rsid w:val="002A5ED8"/>
    <w:rsid w:val="002A6531"/>
    <w:rsid w:val="002B10A5"/>
    <w:rsid w:val="002B4CD9"/>
    <w:rsid w:val="002B5AF5"/>
    <w:rsid w:val="002B5BF4"/>
    <w:rsid w:val="002C1982"/>
    <w:rsid w:val="002C22FE"/>
    <w:rsid w:val="002C3883"/>
    <w:rsid w:val="002C6CDC"/>
    <w:rsid w:val="002C7861"/>
    <w:rsid w:val="002D03A0"/>
    <w:rsid w:val="002D1501"/>
    <w:rsid w:val="002D6C2F"/>
    <w:rsid w:val="002D7B4B"/>
    <w:rsid w:val="002E1822"/>
    <w:rsid w:val="002E2281"/>
    <w:rsid w:val="002E3F1F"/>
    <w:rsid w:val="002E4ABB"/>
    <w:rsid w:val="002E7C5E"/>
    <w:rsid w:val="002F15E8"/>
    <w:rsid w:val="002F2B20"/>
    <w:rsid w:val="002F392D"/>
    <w:rsid w:val="002F4ED4"/>
    <w:rsid w:val="00302112"/>
    <w:rsid w:val="00305E06"/>
    <w:rsid w:val="00306264"/>
    <w:rsid w:val="00306B50"/>
    <w:rsid w:val="0031034D"/>
    <w:rsid w:val="00310A5F"/>
    <w:rsid w:val="00310E83"/>
    <w:rsid w:val="003129EE"/>
    <w:rsid w:val="00312C51"/>
    <w:rsid w:val="0031307A"/>
    <w:rsid w:val="003141B5"/>
    <w:rsid w:val="0031473E"/>
    <w:rsid w:val="003178BE"/>
    <w:rsid w:val="00317988"/>
    <w:rsid w:val="00317C8C"/>
    <w:rsid w:val="003202D0"/>
    <w:rsid w:val="0032296D"/>
    <w:rsid w:val="003274F6"/>
    <w:rsid w:val="003335E4"/>
    <w:rsid w:val="00335B30"/>
    <w:rsid w:val="00335E49"/>
    <w:rsid w:val="00336C8A"/>
    <w:rsid w:val="0033713D"/>
    <w:rsid w:val="00341E39"/>
    <w:rsid w:val="00342ADF"/>
    <w:rsid w:val="00344C79"/>
    <w:rsid w:val="00345A01"/>
    <w:rsid w:val="00346A6C"/>
    <w:rsid w:val="003509C0"/>
    <w:rsid w:val="00350F89"/>
    <w:rsid w:val="00351D5D"/>
    <w:rsid w:val="00353A7D"/>
    <w:rsid w:val="0035643E"/>
    <w:rsid w:val="003613CA"/>
    <w:rsid w:val="00364F8A"/>
    <w:rsid w:val="00366F10"/>
    <w:rsid w:val="00370326"/>
    <w:rsid w:val="00370BB8"/>
    <w:rsid w:val="003725AA"/>
    <w:rsid w:val="00373E4A"/>
    <w:rsid w:val="00374DC7"/>
    <w:rsid w:val="003764D9"/>
    <w:rsid w:val="0037716D"/>
    <w:rsid w:val="003904F9"/>
    <w:rsid w:val="00391A14"/>
    <w:rsid w:val="003968B3"/>
    <w:rsid w:val="003A0E63"/>
    <w:rsid w:val="003A24C9"/>
    <w:rsid w:val="003A2D0A"/>
    <w:rsid w:val="003A317A"/>
    <w:rsid w:val="003A474D"/>
    <w:rsid w:val="003B058C"/>
    <w:rsid w:val="003B0CD7"/>
    <w:rsid w:val="003B15D3"/>
    <w:rsid w:val="003B46E1"/>
    <w:rsid w:val="003B7B19"/>
    <w:rsid w:val="003C3312"/>
    <w:rsid w:val="003C750F"/>
    <w:rsid w:val="003D2181"/>
    <w:rsid w:val="003D6661"/>
    <w:rsid w:val="003D7D53"/>
    <w:rsid w:val="003E12E2"/>
    <w:rsid w:val="003E20C9"/>
    <w:rsid w:val="003E334E"/>
    <w:rsid w:val="003E4985"/>
    <w:rsid w:val="003E5686"/>
    <w:rsid w:val="003E6368"/>
    <w:rsid w:val="003E6AAC"/>
    <w:rsid w:val="003F0D05"/>
    <w:rsid w:val="003F0DD8"/>
    <w:rsid w:val="003F31BD"/>
    <w:rsid w:val="003F35CD"/>
    <w:rsid w:val="003F50AD"/>
    <w:rsid w:val="00401C87"/>
    <w:rsid w:val="00402DD7"/>
    <w:rsid w:val="004036F2"/>
    <w:rsid w:val="00407685"/>
    <w:rsid w:val="004078A0"/>
    <w:rsid w:val="0041074A"/>
    <w:rsid w:val="004114FC"/>
    <w:rsid w:val="00411DC2"/>
    <w:rsid w:val="004163FA"/>
    <w:rsid w:val="00420AAD"/>
    <w:rsid w:val="004375D0"/>
    <w:rsid w:val="00440843"/>
    <w:rsid w:val="00440D2B"/>
    <w:rsid w:val="0044396A"/>
    <w:rsid w:val="0045141A"/>
    <w:rsid w:val="00451E59"/>
    <w:rsid w:val="00452B3E"/>
    <w:rsid w:val="00452C47"/>
    <w:rsid w:val="0045303F"/>
    <w:rsid w:val="00455A16"/>
    <w:rsid w:val="00457E41"/>
    <w:rsid w:val="004636C3"/>
    <w:rsid w:val="00463AC0"/>
    <w:rsid w:val="00463CA9"/>
    <w:rsid w:val="00466792"/>
    <w:rsid w:val="004675B9"/>
    <w:rsid w:val="00471A79"/>
    <w:rsid w:val="00472DC2"/>
    <w:rsid w:val="00473DBE"/>
    <w:rsid w:val="00480EB1"/>
    <w:rsid w:val="0048124B"/>
    <w:rsid w:val="00484382"/>
    <w:rsid w:val="0049199A"/>
    <w:rsid w:val="00494354"/>
    <w:rsid w:val="00497FF9"/>
    <w:rsid w:val="004A240A"/>
    <w:rsid w:val="004B03A6"/>
    <w:rsid w:val="004B0758"/>
    <w:rsid w:val="004B396E"/>
    <w:rsid w:val="004B43C3"/>
    <w:rsid w:val="004B4721"/>
    <w:rsid w:val="004C15A5"/>
    <w:rsid w:val="004C2322"/>
    <w:rsid w:val="004C36D3"/>
    <w:rsid w:val="004C3F91"/>
    <w:rsid w:val="004C691F"/>
    <w:rsid w:val="004C7075"/>
    <w:rsid w:val="004D2648"/>
    <w:rsid w:val="004D2B6E"/>
    <w:rsid w:val="004D4DEC"/>
    <w:rsid w:val="004E2EC5"/>
    <w:rsid w:val="004F5DE0"/>
    <w:rsid w:val="00500612"/>
    <w:rsid w:val="00501237"/>
    <w:rsid w:val="00506B63"/>
    <w:rsid w:val="005160BA"/>
    <w:rsid w:val="0052382C"/>
    <w:rsid w:val="00523FA3"/>
    <w:rsid w:val="00524824"/>
    <w:rsid w:val="00524DB4"/>
    <w:rsid w:val="0053014C"/>
    <w:rsid w:val="005306B5"/>
    <w:rsid w:val="005369B9"/>
    <w:rsid w:val="005411A0"/>
    <w:rsid w:val="005426D8"/>
    <w:rsid w:val="005460DE"/>
    <w:rsid w:val="0054742C"/>
    <w:rsid w:val="0055169F"/>
    <w:rsid w:val="005536D7"/>
    <w:rsid w:val="00553E27"/>
    <w:rsid w:val="00554F9A"/>
    <w:rsid w:val="00555E56"/>
    <w:rsid w:val="00556F91"/>
    <w:rsid w:val="00557F07"/>
    <w:rsid w:val="00560BA4"/>
    <w:rsid w:val="00561930"/>
    <w:rsid w:val="00562D3C"/>
    <w:rsid w:val="00564E05"/>
    <w:rsid w:val="0056664F"/>
    <w:rsid w:val="0056756B"/>
    <w:rsid w:val="00570819"/>
    <w:rsid w:val="0057137C"/>
    <w:rsid w:val="00571673"/>
    <w:rsid w:val="00576451"/>
    <w:rsid w:val="00576728"/>
    <w:rsid w:val="00576A59"/>
    <w:rsid w:val="005771A5"/>
    <w:rsid w:val="005812C0"/>
    <w:rsid w:val="0058219A"/>
    <w:rsid w:val="005849AA"/>
    <w:rsid w:val="005854C8"/>
    <w:rsid w:val="00585992"/>
    <w:rsid w:val="00590F81"/>
    <w:rsid w:val="00594772"/>
    <w:rsid w:val="00595595"/>
    <w:rsid w:val="005966BB"/>
    <w:rsid w:val="005A0967"/>
    <w:rsid w:val="005A1C3B"/>
    <w:rsid w:val="005A23D0"/>
    <w:rsid w:val="005A5368"/>
    <w:rsid w:val="005A620D"/>
    <w:rsid w:val="005A6607"/>
    <w:rsid w:val="005A7026"/>
    <w:rsid w:val="005B3010"/>
    <w:rsid w:val="005B4434"/>
    <w:rsid w:val="005B7667"/>
    <w:rsid w:val="005B787E"/>
    <w:rsid w:val="005C0678"/>
    <w:rsid w:val="005C70CF"/>
    <w:rsid w:val="005D14AC"/>
    <w:rsid w:val="005D2026"/>
    <w:rsid w:val="005D2D11"/>
    <w:rsid w:val="005D4DA7"/>
    <w:rsid w:val="005D5A3A"/>
    <w:rsid w:val="005D7544"/>
    <w:rsid w:val="005D767B"/>
    <w:rsid w:val="005D7837"/>
    <w:rsid w:val="005D7D7D"/>
    <w:rsid w:val="005E174E"/>
    <w:rsid w:val="005E3D97"/>
    <w:rsid w:val="005E4CB6"/>
    <w:rsid w:val="005E61FC"/>
    <w:rsid w:val="005E7E6B"/>
    <w:rsid w:val="005F0576"/>
    <w:rsid w:val="005F4941"/>
    <w:rsid w:val="005F505C"/>
    <w:rsid w:val="005F5134"/>
    <w:rsid w:val="005F6CE1"/>
    <w:rsid w:val="00601CE7"/>
    <w:rsid w:val="006027CA"/>
    <w:rsid w:val="00604F72"/>
    <w:rsid w:val="0060685C"/>
    <w:rsid w:val="00606B75"/>
    <w:rsid w:val="00606E66"/>
    <w:rsid w:val="00607A1D"/>
    <w:rsid w:val="00613835"/>
    <w:rsid w:val="00613CD1"/>
    <w:rsid w:val="00616342"/>
    <w:rsid w:val="00617DB1"/>
    <w:rsid w:val="00621855"/>
    <w:rsid w:val="00621FEC"/>
    <w:rsid w:val="00622364"/>
    <w:rsid w:val="00623F35"/>
    <w:rsid w:val="00624589"/>
    <w:rsid w:val="006332C1"/>
    <w:rsid w:val="00634534"/>
    <w:rsid w:val="00635AAF"/>
    <w:rsid w:val="00640728"/>
    <w:rsid w:val="0064108D"/>
    <w:rsid w:val="00645636"/>
    <w:rsid w:val="00646D2F"/>
    <w:rsid w:val="006473D8"/>
    <w:rsid w:val="00650C5D"/>
    <w:rsid w:val="0065150E"/>
    <w:rsid w:val="00651EC0"/>
    <w:rsid w:val="00660C5E"/>
    <w:rsid w:val="00662C69"/>
    <w:rsid w:val="00663A0F"/>
    <w:rsid w:val="006645B0"/>
    <w:rsid w:val="00671CAE"/>
    <w:rsid w:val="00671D81"/>
    <w:rsid w:val="006745F7"/>
    <w:rsid w:val="00674745"/>
    <w:rsid w:val="0068031D"/>
    <w:rsid w:val="006807AA"/>
    <w:rsid w:val="00681F56"/>
    <w:rsid w:val="006847F3"/>
    <w:rsid w:val="00686656"/>
    <w:rsid w:val="006876B2"/>
    <w:rsid w:val="0068786A"/>
    <w:rsid w:val="00692A53"/>
    <w:rsid w:val="00692FC7"/>
    <w:rsid w:val="00695ACB"/>
    <w:rsid w:val="006A1563"/>
    <w:rsid w:val="006A2FB6"/>
    <w:rsid w:val="006A7641"/>
    <w:rsid w:val="006B076E"/>
    <w:rsid w:val="006B0D62"/>
    <w:rsid w:val="006B20EF"/>
    <w:rsid w:val="006B2BD0"/>
    <w:rsid w:val="006B45CD"/>
    <w:rsid w:val="006B4794"/>
    <w:rsid w:val="006B647F"/>
    <w:rsid w:val="006C0B6A"/>
    <w:rsid w:val="006C1AFD"/>
    <w:rsid w:val="006C5062"/>
    <w:rsid w:val="006C5FE9"/>
    <w:rsid w:val="006C6872"/>
    <w:rsid w:val="006D3224"/>
    <w:rsid w:val="006D534A"/>
    <w:rsid w:val="006D6799"/>
    <w:rsid w:val="006E2E5B"/>
    <w:rsid w:val="006E43FD"/>
    <w:rsid w:val="006E44A7"/>
    <w:rsid w:val="006E4975"/>
    <w:rsid w:val="006F0E05"/>
    <w:rsid w:val="006F7AA1"/>
    <w:rsid w:val="007035F8"/>
    <w:rsid w:val="00705480"/>
    <w:rsid w:val="0070734C"/>
    <w:rsid w:val="00717B83"/>
    <w:rsid w:val="00722165"/>
    <w:rsid w:val="00722C0F"/>
    <w:rsid w:val="00724E68"/>
    <w:rsid w:val="00726300"/>
    <w:rsid w:val="007267E1"/>
    <w:rsid w:val="00730E2F"/>
    <w:rsid w:val="0073243B"/>
    <w:rsid w:val="00734AA9"/>
    <w:rsid w:val="00735E28"/>
    <w:rsid w:val="00742481"/>
    <w:rsid w:val="00742989"/>
    <w:rsid w:val="00744546"/>
    <w:rsid w:val="007448D8"/>
    <w:rsid w:val="00744ED8"/>
    <w:rsid w:val="007451CA"/>
    <w:rsid w:val="00745BCA"/>
    <w:rsid w:val="007464C4"/>
    <w:rsid w:val="00746DA3"/>
    <w:rsid w:val="00747AF0"/>
    <w:rsid w:val="0075251F"/>
    <w:rsid w:val="00752841"/>
    <w:rsid w:val="00753D3B"/>
    <w:rsid w:val="00754DEB"/>
    <w:rsid w:val="00755308"/>
    <w:rsid w:val="007554C0"/>
    <w:rsid w:val="00755EFE"/>
    <w:rsid w:val="00756078"/>
    <w:rsid w:val="00757738"/>
    <w:rsid w:val="00757C88"/>
    <w:rsid w:val="007605F3"/>
    <w:rsid w:val="007640A7"/>
    <w:rsid w:val="00764C3D"/>
    <w:rsid w:val="00764DAA"/>
    <w:rsid w:val="00766334"/>
    <w:rsid w:val="007709E1"/>
    <w:rsid w:val="00771AEF"/>
    <w:rsid w:val="00772252"/>
    <w:rsid w:val="007731EF"/>
    <w:rsid w:val="00775730"/>
    <w:rsid w:val="00775DE4"/>
    <w:rsid w:val="007765B1"/>
    <w:rsid w:val="00780E53"/>
    <w:rsid w:val="00782154"/>
    <w:rsid w:val="00787DE3"/>
    <w:rsid w:val="00787F29"/>
    <w:rsid w:val="0079176A"/>
    <w:rsid w:val="00793F54"/>
    <w:rsid w:val="00795B20"/>
    <w:rsid w:val="007A4856"/>
    <w:rsid w:val="007A4C3A"/>
    <w:rsid w:val="007A60A7"/>
    <w:rsid w:val="007B1844"/>
    <w:rsid w:val="007B4DF7"/>
    <w:rsid w:val="007B795D"/>
    <w:rsid w:val="007C02AF"/>
    <w:rsid w:val="007C3394"/>
    <w:rsid w:val="007C420C"/>
    <w:rsid w:val="007C5F0E"/>
    <w:rsid w:val="007C673E"/>
    <w:rsid w:val="007C7AE8"/>
    <w:rsid w:val="007D4DE6"/>
    <w:rsid w:val="007D6BBF"/>
    <w:rsid w:val="007E0589"/>
    <w:rsid w:val="007E484C"/>
    <w:rsid w:val="007F492A"/>
    <w:rsid w:val="007F6B65"/>
    <w:rsid w:val="008045EC"/>
    <w:rsid w:val="00807B8B"/>
    <w:rsid w:val="00810842"/>
    <w:rsid w:val="0081197E"/>
    <w:rsid w:val="0081527C"/>
    <w:rsid w:val="00816893"/>
    <w:rsid w:val="00820909"/>
    <w:rsid w:val="008215B3"/>
    <w:rsid w:val="00830005"/>
    <w:rsid w:val="0083123D"/>
    <w:rsid w:val="008319A9"/>
    <w:rsid w:val="00831D53"/>
    <w:rsid w:val="00834E78"/>
    <w:rsid w:val="008355F2"/>
    <w:rsid w:val="00835EA8"/>
    <w:rsid w:val="008419BA"/>
    <w:rsid w:val="00843DDF"/>
    <w:rsid w:val="00843EF0"/>
    <w:rsid w:val="0084662C"/>
    <w:rsid w:val="008470B8"/>
    <w:rsid w:val="00850616"/>
    <w:rsid w:val="0085151B"/>
    <w:rsid w:val="0085153E"/>
    <w:rsid w:val="00855CD0"/>
    <w:rsid w:val="00857C75"/>
    <w:rsid w:val="008600A4"/>
    <w:rsid w:val="00861BA5"/>
    <w:rsid w:val="0086212D"/>
    <w:rsid w:val="008641F7"/>
    <w:rsid w:val="008657D1"/>
    <w:rsid w:val="00867A4C"/>
    <w:rsid w:val="00870DC3"/>
    <w:rsid w:val="00871DDE"/>
    <w:rsid w:val="008724E1"/>
    <w:rsid w:val="008735C0"/>
    <w:rsid w:val="0087412B"/>
    <w:rsid w:val="00874C4C"/>
    <w:rsid w:val="00876501"/>
    <w:rsid w:val="00877DAC"/>
    <w:rsid w:val="0088305E"/>
    <w:rsid w:val="00883EA3"/>
    <w:rsid w:val="00886D8F"/>
    <w:rsid w:val="008870DA"/>
    <w:rsid w:val="00890F74"/>
    <w:rsid w:val="008922DC"/>
    <w:rsid w:val="00893564"/>
    <w:rsid w:val="00893AFB"/>
    <w:rsid w:val="00893C9F"/>
    <w:rsid w:val="008A1315"/>
    <w:rsid w:val="008A2702"/>
    <w:rsid w:val="008A3204"/>
    <w:rsid w:val="008A404C"/>
    <w:rsid w:val="008A4863"/>
    <w:rsid w:val="008A4C8C"/>
    <w:rsid w:val="008A5C21"/>
    <w:rsid w:val="008A651E"/>
    <w:rsid w:val="008A7A3F"/>
    <w:rsid w:val="008B2ADC"/>
    <w:rsid w:val="008B3500"/>
    <w:rsid w:val="008B4606"/>
    <w:rsid w:val="008B52CC"/>
    <w:rsid w:val="008C182A"/>
    <w:rsid w:val="008C4D53"/>
    <w:rsid w:val="008C7333"/>
    <w:rsid w:val="008D1967"/>
    <w:rsid w:val="008D1F09"/>
    <w:rsid w:val="008D5B9E"/>
    <w:rsid w:val="008D691B"/>
    <w:rsid w:val="008D6E87"/>
    <w:rsid w:val="008E7C59"/>
    <w:rsid w:val="008F3C9C"/>
    <w:rsid w:val="008F4528"/>
    <w:rsid w:val="008F5D98"/>
    <w:rsid w:val="00901CC6"/>
    <w:rsid w:val="00905025"/>
    <w:rsid w:val="00905A16"/>
    <w:rsid w:val="0090623D"/>
    <w:rsid w:val="00907215"/>
    <w:rsid w:val="0091286C"/>
    <w:rsid w:val="009153A7"/>
    <w:rsid w:val="00916BCD"/>
    <w:rsid w:val="00917C8D"/>
    <w:rsid w:val="00920263"/>
    <w:rsid w:val="00920C27"/>
    <w:rsid w:val="00920E51"/>
    <w:rsid w:val="00922428"/>
    <w:rsid w:val="009224DC"/>
    <w:rsid w:val="00923726"/>
    <w:rsid w:val="009238CF"/>
    <w:rsid w:val="00925A90"/>
    <w:rsid w:val="00925CE1"/>
    <w:rsid w:val="00926132"/>
    <w:rsid w:val="0092767D"/>
    <w:rsid w:val="00927866"/>
    <w:rsid w:val="009332E9"/>
    <w:rsid w:val="00936F07"/>
    <w:rsid w:val="00937B3C"/>
    <w:rsid w:val="00942092"/>
    <w:rsid w:val="00943B1C"/>
    <w:rsid w:val="00944F48"/>
    <w:rsid w:val="00945CFD"/>
    <w:rsid w:val="00950C68"/>
    <w:rsid w:val="00960B7C"/>
    <w:rsid w:val="009673A6"/>
    <w:rsid w:val="009728FE"/>
    <w:rsid w:val="00972EB5"/>
    <w:rsid w:val="00974342"/>
    <w:rsid w:val="009754DD"/>
    <w:rsid w:val="00976F2A"/>
    <w:rsid w:val="00977B58"/>
    <w:rsid w:val="00977E2B"/>
    <w:rsid w:val="00980C50"/>
    <w:rsid w:val="00983710"/>
    <w:rsid w:val="0098527F"/>
    <w:rsid w:val="009875CC"/>
    <w:rsid w:val="00990FAA"/>
    <w:rsid w:val="00991660"/>
    <w:rsid w:val="00991681"/>
    <w:rsid w:val="00991916"/>
    <w:rsid w:val="00993CBC"/>
    <w:rsid w:val="00997AE6"/>
    <w:rsid w:val="009A0EFE"/>
    <w:rsid w:val="009A3BB1"/>
    <w:rsid w:val="009B0559"/>
    <w:rsid w:val="009B2E94"/>
    <w:rsid w:val="009B4513"/>
    <w:rsid w:val="009B495F"/>
    <w:rsid w:val="009B4DAA"/>
    <w:rsid w:val="009B64AB"/>
    <w:rsid w:val="009B7B85"/>
    <w:rsid w:val="009C0F92"/>
    <w:rsid w:val="009C192F"/>
    <w:rsid w:val="009C1FCB"/>
    <w:rsid w:val="009D0238"/>
    <w:rsid w:val="009D03B2"/>
    <w:rsid w:val="009D20CB"/>
    <w:rsid w:val="009D2EA2"/>
    <w:rsid w:val="009D606E"/>
    <w:rsid w:val="009E0BD2"/>
    <w:rsid w:val="009E38FD"/>
    <w:rsid w:val="009E5D65"/>
    <w:rsid w:val="009F3771"/>
    <w:rsid w:val="009F4036"/>
    <w:rsid w:val="009F7DE6"/>
    <w:rsid w:val="00A00636"/>
    <w:rsid w:val="00A0256B"/>
    <w:rsid w:val="00A03283"/>
    <w:rsid w:val="00A03C71"/>
    <w:rsid w:val="00A03D63"/>
    <w:rsid w:val="00A07ABE"/>
    <w:rsid w:val="00A10316"/>
    <w:rsid w:val="00A10F22"/>
    <w:rsid w:val="00A11169"/>
    <w:rsid w:val="00A11BF8"/>
    <w:rsid w:val="00A12446"/>
    <w:rsid w:val="00A1405F"/>
    <w:rsid w:val="00A15213"/>
    <w:rsid w:val="00A167AF"/>
    <w:rsid w:val="00A17434"/>
    <w:rsid w:val="00A242FB"/>
    <w:rsid w:val="00A27332"/>
    <w:rsid w:val="00A301CC"/>
    <w:rsid w:val="00A31A34"/>
    <w:rsid w:val="00A323EA"/>
    <w:rsid w:val="00A32889"/>
    <w:rsid w:val="00A3300F"/>
    <w:rsid w:val="00A33631"/>
    <w:rsid w:val="00A37716"/>
    <w:rsid w:val="00A40C60"/>
    <w:rsid w:val="00A41F7F"/>
    <w:rsid w:val="00A44757"/>
    <w:rsid w:val="00A511F4"/>
    <w:rsid w:val="00A54C00"/>
    <w:rsid w:val="00A55854"/>
    <w:rsid w:val="00A55F16"/>
    <w:rsid w:val="00A56C7F"/>
    <w:rsid w:val="00A64194"/>
    <w:rsid w:val="00A644D6"/>
    <w:rsid w:val="00A7106F"/>
    <w:rsid w:val="00A712BB"/>
    <w:rsid w:val="00A718BE"/>
    <w:rsid w:val="00A7204E"/>
    <w:rsid w:val="00A76FF8"/>
    <w:rsid w:val="00A77574"/>
    <w:rsid w:val="00A7775C"/>
    <w:rsid w:val="00A77DD8"/>
    <w:rsid w:val="00A81085"/>
    <w:rsid w:val="00A81C1A"/>
    <w:rsid w:val="00A8276A"/>
    <w:rsid w:val="00A83B0C"/>
    <w:rsid w:val="00A842F9"/>
    <w:rsid w:val="00A8769A"/>
    <w:rsid w:val="00A90259"/>
    <w:rsid w:val="00A93585"/>
    <w:rsid w:val="00A94237"/>
    <w:rsid w:val="00A94EFF"/>
    <w:rsid w:val="00AA0D92"/>
    <w:rsid w:val="00AA2F6E"/>
    <w:rsid w:val="00AA3280"/>
    <w:rsid w:val="00AA3E3D"/>
    <w:rsid w:val="00AA78FA"/>
    <w:rsid w:val="00AB1A96"/>
    <w:rsid w:val="00AB1D8B"/>
    <w:rsid w:val="00AB2451"/>
    <w:rsid w:val="00AC06DA"/>
    <w:rsid w:val="00AC0D47"/>
    <w:rsid w:val="00AC2330"/>
    <w:rsid w:val="00AC455E"/>
    <w:rsid w:val="00AC6FD9"/>
    <w:rsid w:val="00AD1B91"/>
    <w:rsid w:val="00AD1D4D"/>
    <w:rsid w:val="00AD6B5A"/>
    <w:rsid w:val="00AE0F4C"/>
    <w:rsid w:val="00AE5545"/>
    <w:rsid w:val="00AE5CBF"/>
    <w:rsid w:val="00AE7B97"/>
    <w:rsid w:val="00AF3FD6"/>
    <w:rsid w:val="00AF69DD"/>
    <w:rsid w:val="00B023C7"/>
    <w:rsid w:val="00B06FBB"/>
    <w:rsid w:val="00B11163"/>
    <w:rsid w:val="00B12541"/>
    <w:rsid w:val="00B1332D"/>
    <w:rsid w:val="00B22D84"/>
    <w:rsid w:val="00B25D0D"/>
    <w:rsid w:val="00B26045"/>
    <w:rsid w:val="00B2798F"/>
    <w:rsid w:val="00B3040B"/>
    <w:rsid w:val="00B318CF"/>
    <w:rsid w:val="00B42FEC"/>
    <w:rsid w:val="00B43DCB"/>
    <w:rsid w:val="00B45DC3"/>
    <w:rsid w:val="00B51640"/>
    <w:rsid w:val="00B52A36"/>
    <w:rsid w:val="00B53E8D"/>
    <w:rsid w:val="00B54515"/>
    <w:rsid w:val="00B552D7"/>
    <w:rsid w:val="00B556CA"/>
    <w:rsid w:val="00B55B1C"/>
    <w:rsid w:val="00B5604B"/>
    <w:rsid w:val="00B560B1"/>
    <w:rsid w:val="00B60196"/>
    <w:rsid w:val="00B6105B"/>
    <w:rsid w:val="00B64B39"/>
    <w:rsid w:val="00B65A51"/>
    <w:rsid w:val="00B70CB7"/>
    <w:rsid w:val="00B711A3"/>
    <w:rsid w:val="00B72BEA"/>
    <w:rsid w:val="00B74F67"/>
    <w:rsid w:val="00B75A13"/>
    <w:rsid w:val="00B77FE0"/>
    <w:rsid w:val="00B8091C"/>
    <w:rsid w:val="00B80D8C"/>
    <w:rsid w:val="00B90A96"/>
    <w:rsid w:val="00B91AA6"/>
    <w:rsid w:val="00B9289F"/>
    <w:rsid w:val="00B94A34"/>
    <w:rsid w:val="00B94D8B"/>
    <w:rsid w:val="00B953F0"/>
    <w:rsid w:val="00BA1481"/>
    <w:rsid w:val="00BA2092"/>
    <w:rsid w:val="00BA2FCF"/>
    <w:rsid w:val="00BA392A"/>
    <w:rsid w:val="00BA3E0A"/>
    <w:rsid w:val="00BA3F56"/>
    <w:rsid w:val="00BB2A81"/>
    <w:rsid w:val="00BB4605"/>
    <w:rsid w:val="00BB764E"/>
    <w:rsid w:val="00BC01C8"/>
    <w:rsid w:val="00BC293F"/>
    <w:rsid w:val="00BC411A"/>
    <w:rsid w:val="00BC5191"/>
    <w:rsid w:val="00BC6FF6"/>
    <w:rsid w:val="00BD0459"/>
    <w:rsid w:val="00BD060C"/>
    <w:rsid w:val="00BD0AF1"/>
    <w:rsid w:val="00BD437F"/>
    <w:rsid w:val="00BD53C8"/>
    <w:rsid w:val="00BD5ED9"/>
    <w:rsid w:val="00BD687A"/>
    <w:rsid w:val="00BF036E"/>
    <w:rsid w:val="00BF3F8C"/>
    <w:rsid w:val="00BF52FC"/>
    <w:rsid w:val="00BF5970"/>
    <w:rsid w:val="00C00427"/>
    <w:rsid w:val="00C05F87"/>
    <w:rsid w:val="00C0797C"/>
    <w:rsid w:val="00C10ECB"/>
    <w:rsid w:val="00C11A75"/>
    <w:rsid w:val="00C12EC8"/>
    <w:rsid w:val="00C16808"/>
    <w:rsid w:val="00C24BED"/>
    <w:rsid w:val="00C24D5E"/>
    <w:rsid w:val="00C37154"/>
    <w:rsid w:val="00C411E4"/>
    <w:rsid w:val="00C416BD"/>
    <w:rsid w:val="00C43049"/>
    <w:rsid w:val="00C4397E"/>
    <w:rsid w:val="00C45827"/>
    <w:rsid w:val="00C4660A"/>
    <w:rsid w:val="00C504AF"/>
    <w:rsid w:val="00C51710"/>
    <w:rsid w:val="00C60BD9"/>
    <w:rsid w:val="00C65166"/>
    <w:rsid w:val="00C65497"/>
    <w:rsid w:val="00C65CB9"/>
    <w:rsid w:val="00C66FBA"/>
    <w:rsid w:val="00C67571"/>
    <w:rsid w:val="00C67BA3"/>
    <w:rsid w:val="00C718BA"/>
    <w:rsid w:val="00C72F7D"/>
    <w:rsid w:val="00C736EC"/>
    <w:rsid w:val="00C7419D"/>
    <w:rsid w:val="00C74324"/>
    <w:rsid w:val="00C74A7C"/>
    <w:rsid w:val="00C7711C"/>
    <w:rsid w:val="00C77C75"/>
    <w:rsid w:val="00C8025E"/>
    <w:rsid w:val="00C81AC2"/>
    <w:rsid w:val="00C82BC1"/>
    <w:rsid w:val="00C82EBE"/>
    <w:rsid w:val="00C83CCE"/>
    <w:rsid w:val="00C97063"/>
    <w:rsid w:val="00CA106B"/>
    <w:rsid w:val="00CA1F94"/>
    <w:rsid w:val="00CA448D"/>
    <w:rsid w:val="00CA7446"/>
    <w:rsid w:val="00CA7E0C"/>
    <w:rsid w:val="00CB1A1E"/>
    <w:rsid w:val="00CB4294"/>
    <w:rsid w:val="00CB4FFF"/>
    <w:rsid w:val="00CB6AD8"/>
    <w:rsid w:val="00CB6FE5"/>
    <w:rsid w:val="00CB73BB"/>
    <w:rsid w:val="00CC52C4"/>
    <w:rsid w:val="00CD05EE"/>
    <w:rsid w:val="00CD0803"/>
    <w:rsid w:val="00CD600F"/>
    <w:rsid w:val="00CD73ED"/>
    <w:rsid w:val="00CD7632"/>
    <w:rsid w:val="00CE0950"/>
    <w:rsid w:val="00CE17C0"/>
    <w:rsid w:val="00CE36ED"/>
    <w:rsid w:val="00CE3A8C"/>
    <w:rsid w:val="00CE7682"/>
    <w:rsid w:val="00CF3051"/>
    <w:rsid w:val="00CF317F"/>
    <w:rsid w:val="00D02D29"/>
    <w:rsid w:val="00D03BA9"/>
    <w:rsid w:val="00D04144"/>
    <w:rsid w:val="00D04A3D"/>
    <w:rsid w:val="00D06552"/>
    <w:rsid w:val="00D10938"/>
    <w:rsid w:val="00D10ACF"/>
    <w:rsid w:val="00D10E4F"/>
    <w:rsid w:val="00D11F29"/>
    <w:rsid w:val="00D13D71"/>
    <w:rsid w:val="00D14A52"/>
    <w:rsid w:val="00D15AAB"/>
    <w:rsid w:val="00D17E2A"/>
    <w:rsid w:val="00D209E1"/>
    <w:rsid w:val="00D20E74"/>
    <w:rsid w:val="00D215F2"/>
    <w:rsid w:val="00D221D1"/>
    <w:rsid w:val="00D2293D"/>
    <w:rsid w:val="00D27632"/>
    <w:rsid w:val="00D340F4"/>
    <w:rsid w:val="00D34557"/>
    <w:rsid w:val="00D34E16"/>
    <w:rsid w:val="00D40A8F"/>
    <w:rsid w:val="00D44614"/>
    <w:rsid w:val="00D45241"/>
    <w:rsid w:val="00D46060"/>
    <w:rsid w:val="00D5043F"/>
    <w:rsid w:val="00D511A8"/>
    <w:rsid w:val="00D515A5"/>
    <w:rsid w:val="00D52624"/>
    <w:rsid w:val="00D56870"/>
    <w:rsid w:val="00D56CA7"/>
    <w:rsid w:val="00D57018"/>
    <w:rsid w:val="00D57FA1"/>
    <w:rsid w:val="00D603C0"/>
    <w:rsid w:val="00D609C0"/>
    <w:rsid w:val="00D6121F"/>
    <w:rsid w:val="00D6597E"/>
    <w:rsid w:val="00D71CE6"/>
    <w:rsid w:val="00D7473F"/>
    <w:rsid w:val="00D760AA"/>
    <w:rsid w:val="00D81FE7"/>
    <w:rsid w:val="00D86CB7"/>
    <w:rsid w:val="00D87A11"/>
    <w:rsid w:val="00D90194"/>
    <w:rsid w:val="00D910A1"/>
    <w:rsid w:val="00D92618"/>
    <w:rsid w:val="00D9509B"/>
    <w:rsid w:val="00DA1DD2"/>
    <w:rsid w:val="00DA2012"/>
    <w:rsid w:val="00DA3A00"/>
    <w:rsid w:val="00DA4A78"/>
    <w:rsid w:val="00DA5BBF"/>
    <w:rsid w:val="00DB041A"/>
    <w:rsid w:val="00DB1CEC"/>
    <w:rsid w:val="00DB295A"/>
    <w:rsid w:val="00DC00F4"/>
    <w:rsid w:val="00DC2E9D"/>
    <w:rsid w:val="00DC4F9F"/>
    <w:rsid w:val="00DC5D7F"/>
    <w:rsid w:val="00DC6B78"/>
    <w:rsid w:val="00DD036D"/>
    <w:rsid w:val="00DD03BE"/>
    <w:rsid w:val="00DD042B"/>
    <w:rsid w:val="00DD2CAB"/>
    <w:rsid w:val="00DD7D53"/>
    <w:rsid w:val="00DE2BF6"/>
    <w:rsid w:val="00DE448C"/>
    <w:rsid w:val="00DE5512"/>
    <w:rsid w:val="00DE7689"/>
    <w:rsid w:val="00DF0824"/>
    <w:rsid w:val="00DF14BB"/>
    <w:rsid w:val="00DF20BC"/>
    <w:rsid w:val="00DF2FED"/>
    <w:rsid w:val="00DF31F3"/>
    <w:rsid w:val="00E01BDA"/>
    <w:rsid w:val="00E05C26"/>
    <w:rsid w:val="00E0703C"/>
    <w:rsid w:val="00E076EC"/>
    <w:rsid w:val="00E12FAC"/>
    <w:rsid w:val="00E14B2D"/>
    <w:rsid w:val="00E15981"/>
    <w:rsid w:val="00E2045C"/>
    <w:rsid w:val="00E22110"/>
    <w:rsid w:val="00E27F35"/>
    <w:rsid w:val="00E30C2B"/>
    <w:rsid w:val="00E32507"/>
    <w:rsid w:val="00E3693A"/>
    <w:rsid w:val="00E36F0F"/>
    <w:rsid w:val="00E372CF"/>
    <w:rsid w:val="00E372E0"/>
    <w:rsid w:val="00E37E83"/>
    <w:rsid w:val="00E418F8"/>
    <w:rsid w:val="00E44238"/>
    <w:rsid w:val="00E44CD3"/>
    <w:rsid w:val="00E46965"/>
    <w:rsid w:val="00E47D82"/>
    <w:rsid w:val="00E52AFC"/>
    <w:rsid w:val="00E557D3"/>
    <w:rsid w:val="00E5636D"/>
    <w:rsid w:val="00E568C9"/>
    <w:rsid w:val="00E577A9"/>
    <w:rsid w:val="00E6048D"/>
    <w:rsid w:val="00E61A40"/>
    <w:rsid w:val="00E61FFE"/>
    <w:rsid w:val="00E63551"/>
    <w:rsid w:val="00E6683B"/>
    <w:rsid w:val="00E6703D"/>
    <w:rsid w:val="00E70F41"/>
    <w:rsid w:val="00E715A4"/>
    <w:rsid w:val="00E7407A"/>
    <w:rsid w:val="00E754EB"/>
    <w:rsid w:val="00E75F55"/>
    <w:rsid w:val="00E7677E"/>
    <w:rsid w:val="00E769C5"/>
    <w:rsid w:val="00E8236A"/>
    <w:rsid w:val="00E83539"/>
    <w:rsid w:val="00E85B71"/>
    <w:rsid w:val="00E85F6E"/>
    <w:rsid w:val="00E86EA7"/>
    <w:rsid w:val="00E920E0"/>
    <w:rsid w:val="00E9296E"/>
    <w:rsid w:val="00EA22B7"/>
    <w:rsid w:val="00EA7F08"/>
    <w:rsid w:val="00EB19B8"/>
    <w:rsid w:val="00EB4DFA"/>
    <w:rsid w:val="00EB799A"/>
    <w:rsid w:val="00EC0FD6"/>
    <w:rsid w:val="00EC632A"/>
    <w:rsid w:val="00ED086C"/>
    <w:rsid w:val="00ED176A"/>
    <w:rsid w:val="00ED4909"/>
    <w:rsid w:val="00ED5EE8"/>
    <w:rsid w:val="00ED6919"/>
    <w:rsid w:val="00ED7128"/>
    <w:rsid w:val="00EE2348"/>
    <w:rsid w:val="00EE3084"/>
    <w:rsid w:val="00EE34D6"/>
    <w:rsid w:val="00EE5773"/>
    <w:rsid w:val="00EF2541"/>
    <w:rsid w:val="00EF6A38"/>
    <w:rsid w:val="00EF6CE9"/>
    <w:rsid w:val="00F00571"/>
    <w:rsid w:val="00F0138D"/>
    <w:rsid w:val="00F02F46"/>
    <w:rsid w:val="00F10673"/>
    <w:rsid w:val="00F13986"/>
    <w:rsid w:val="00F14FCC"/>
    <w:rsid w:val="00F1644F"/>
    <w:rsid w:val="00F17CC3"/>
    <w:rsid w:val="00F20978"/>
    <w:rsid w:val="00F23A08"/>
    <w:rsid w:val="00F23FAF"/>
    <w:rsid w:val="00F257A8"/>
    <w:rsid w:val="00F25F8E"/>
    <w:rsid w:val="00F264A5"/>
    <w:rsid w:val="00F27F49"/>
    <w:rsid w:val="00F304F0"/>
    <w:rsid w:val="00F30B7D"/>
    <w:rsid w:val="00F33C2A"/>
    <w:rsid w:val="00F34604"/>
    <w:rsid w:val="00F41664"/>
    <w:rsid w:val="00F4573C"/>
    <w:rsid w:val="00F51841"/>
    <w:rsid w:val="00F552CA"/>
    <w:rsid w:val="00F555C5"/>
    <w:rsid w:val="00F55874"/>
    <w:rsid w:val="00F56A92"/>
    <w:rsid w:val="00F61360"/>
    <w:rsid w:val="00F615D2"/>
    <w:rsid w:val="00F62425"/>
    <w:rsid w:val="00F62891"/>
    <w:rsid w:val="00F65CCA"/>
    <w:rsid w:val="00F66196"/>
    <w:rsid w:val="00F665B8"/>
    <w:rsid w:val="00F67722"/>
    <w:rsid w:val="00F700DD"/>
    <w:rsid w:val="00F71CBB"/>
    <w:rsid w:val="00F81677"/>
    <w:rsid w:val="00F848C5"/>
    <w:rsid w:val="00F84A45"/>
    <w:rsid w:val="00F85214"/>
    <w:rsid w:val="00F86E9F"/>
    <w:rsid w:val="00F878AB"/>
    <w:rsid w:val="00F9347D"/>
    <w:rsid w:val="00F93A25"/>
    <w:rsid w:val="00FA18AB"/>
    <w:rsid w:val="00FA5716"/>
    <w:rsid w:val="00FA5F6C"/>
    <w:rsid w:val="00FA6322"/>
    <w:rsid w:val="00FA7848"/>
    <w:rsid w:val="00FB0B3C"/>
    <w:rsid w:val="00FB42D4"/>
    <w:rsid w:val="00FB6D80"/>
    <w:rsid w:val="00FB7EEA"/>
    <w:rsid w:val="00FC05B0"/>
    <w:rsid w:val="00FC1D46"/>
    <w:rsid w:val="00FC3C8F"/>
    <w:rsid w:val="00FC4FD3"/>
    <w:rsid w:val="00FD03B2"/>
    <w:rsid w:val="00FD0C3E"/>
    <w:rsid w:val="00FD185B"/>
    <w:rsid w:val="00FD349F"/>
    <w:rsid w:val="00FD3796"/>
    <w:rsid w:val="00FD5076"/>
    <w:rsid w:val="00FD52D0"/>
    <w:rsid w:val="00FD6EF9"/>
    <w:rsid w:val="00FD700D"/>
    <w:rsid w:val="00FD7E06"/>
    <w:rsid w:val="00FD7F5D"/>
    <w:rsid w:val="00FE5B23"/>
    <w:rsid w:val="00FE6AB7"/>
    <w:rsid w:val="00FE7F17"/>
    <w:rsid w:val="00FF0AAB"/>
    <w:rsid w:val="00FF2BFF"/>
    <w:rsid w:val="00FF388A"/>
    <w:rsid w:val="00FF73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3C8D6D0"/>
  <w15:chartTrackingRefBased/>
  <w15:docId w15:val="{A0FE06F4-3459-4841-98B0-C7F85DE51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before="240" w:line="28"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459"/>
    <w:pPr>
      <w:spacing w:line="336" w:lineRule="auto"/>
    </w:pPr>
    <w:rPr>
      <w:rFonts w:ascii="Arial" w:hAnsi="Arial"/>
      <w:sz w:val="24"/>
    </w:rPr>
  </w:style>
  <w:style w:type="paragraph" w:styleId="Heading1">
    <w:name w:val="heading 1"/>
    <w:basedOn w:val="Normal"/>
    <w:next w:val="Normal"/>
    <w:link w:val="Heading1Char"/>
    <w:autoRedefine/>
    <w:uiPriority w:val="9"/>
    <w:qFormat/>
    <w:rsid w:val="00D7473F"/>
    <w:pPr>
      <w:keepNext/>
      <w:keepLines/>
      <w:spacing w:before="120" w:after="120" w:line="28" w:lineRule="atLeast"/>
      <w:outlineLvl w:val="0"/>
    </w:pPr>
    <w:rPr>
      <w:rFonts w:cs="Times New Roman"/>
      <w:b/>
      <w:bCs/>
      <w:sz w:val="36"/>
      <w:szCs w:val="32"/>
    </w:rPr>
  </w:style>
  <w:style w:type="paragraph" w:styleId="Heading2">
    <w:name w:val="heading 2"/>
    <w:basedOn w:val="Normal"/>
    <w:next w:val="Normal"/>
    <w:link w:val="Heading2Char"/>
    <w:uiPriority w:val="9"/>
    <w:unhideWhenUsed/>
    <w:qFormat/>
    <w:rsid w:val="001A3DF0"/>
    <w:pPr>
      <w:keepNext/>
      <w:keepLines/>
      <w:spacing w:before="4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31307A"/>
    <w:pPr>
      <w:keepNext/>
      <w:keepLines/>
      <w:outlineLvl w:val="2"/>
    </w:pPr>
    <w:rPr>
      <w:rFonts w:eastAsiaTheme="majorEastAsia" w:cstheme="majorBidi"/>
      <w:b/>
      <w:sz w:val="28"/>
      <w:szCs w:val="24"/>
    </w:rPr>
  </w:style>
  <w:style w:type="paragraph" w:styleId="Heading4">
    <w:name w:val="heading 4"/>
    <w:basedOn w:val="Normal"/>
    <w:next w:val="Normal"/>
    <w:link w:val="Heading4Char"/>
    <w:autoRedefine/>
    <w:uiPriority w:val="9"/>
    <w:unhideWhenUsed/>
    <w:qFormat/>
    <w:rsid w:val="001967F2"/>
    <w:pPr>
      <w:keepNext/>
      <w:keepLines/>
      <w:outlineLvl w:val="3"/>
    </w:pPr>
    <w:rPr>
      <w:rFonts w:eastAsia="Times New Roman" w:cs="Arial"/>
      <w:b/>
      <w:bCs/>
      <w:szCs w:val="24"/>
    </w:rPr>
  </w:style>
  <w:style w:type="paragraph" w:styleId="Heading5">
    <w:name w:val="heading 5"/>
    <w:basedOn w:val="Normal"/>
    <w:next w:val="Normal"/>
    <w:link w:val="Heading5Char"/>
    <w:uiPriority w:val="9"/>
    <w:unhideWhenUsed/>
    <w:qFormat/>
    <w:rsid w:val="0031307A"/>
    <w:pPr>
      <w:keepNext/>
      <w:keepLines/>
      <w:outlineLvl w:val="4"/>
    </w:pPr>
    <w:rPr>
      <w:rFonts w:eastAsiaTheme="majorEastAsia"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660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Dot pt,No Spacing1,List Paragraph Char Char Char,Indicator Text,Numbered Para 1,List Paragraph1,Bullet 1,Bullet Points,MAIN CONTENT,List Paragraph12,F5 List Paragraph,List Paragraph11,List Paragraph2,Colorful List - Accent 11,OBC Bullet,L"/>
    <w:basedOn w:val="Normal"/>
    <w:link w:val="ListParagraphChar"/>
    <w:uiPriority w:val="34"/>
    <w:qFormat/>
    <w:rsid w:val="00C4660A"/>
    <w:pPr>
      <w:ind w:left="720"/>
      <w:contextualSpacing/>
    </w:pPr>
  </w:style>
  <w:style w:type="character" w:styleId="Hyperlink">
    <w:name w:val="Hyperlink"/>
    <w:basedOn w:val="DefaultParagraphFont"/>
    <w:uiPriority w:val="99"/>
    <w:unhideWhenUsed/>
    <w:qFormat/>
    <w:rsid w:val="00C4660A"/>
    <w:rPr>
      <w:strike w:val="0"/>
      <w:dstrike w:val="0"/>
      <w:color w:val="0085CA"/>
      <w:u w:val="none"/>
      <w:effect w:val="none"/>
      <w:shd w:val="clear" w:color="auto" w:fill="auto"/>
    </w:rPr>
  </w:style>
  <w:style w:type="character" w:customStyle="1" w:styleId="ListParagraphChar">
    <w:name w:val="List Paragraph Char"/>
    <w:aliases w:val="Dot pt Char,No Spacing1 Char,List Paragraph Char Char Char Char,Indicator Text Char,Numbered Para 1 Char,List Paragraph1 Char,Bullet 1 Char,Bullet Points Char,MAIN CONTENT Char,List Paragraph12 Char,F5 List Paragraph Char,L Char"/>
    <w:link w:val="ListParagraph"/>
    <w:uiPriority w:val="34"/>
    <w:qFormat/>
    <w:locked/>
    <w:rsid w:val="00C4660A"/>
  </w:style>
  <w:style w:type="paragraph" w:customStyle="1" w:styleId="Pa2">
    <w:name w:val="Pa2"/>
    <w:basedOn w:val="Normal"/>
    <w:next w:val="Normal"/>
    <w:uiPriority w:val="99"/>
    <w:rsid w:val="00C4660A"/>
    <w:pPr>
      <w:autoSpaceDE w:val="0"/>
      <w:autoSpaceDN w:val="0"/>
      <w:adjustRightInd w:val="0"/>
      <w:spacing w:line="301" w:lineRule="atLeast"/>
    </w:pPr>
    <w:rPr>
      <w:rFonts w:ascii="Museo Sans 700" w:hAnsi="Museo Sans 700"/>
      <w:szCs w:val="24"/>
    </w:rPr>
  </w:style>
  <w:style w:type="paragraph" w:customStyle="1" w:styleId="Pa5">
    <w:name w:val="Pa5"/>
    <w:basedOn w:val="Normal"/>
    <w:next w:val="Normal"/>
    <w:uiPriority w:val="99"/>
    <w:rsid w:val="00C4660A"/>
    <w:pPr>
      <w:autoSpaceDE w:val="0"/>
      <w:autoSpaceDN w:val="0"/>
      <w:adjustRightInd w:val="0"/>
      <w:spacing w:line="201" w:lineRule="atLeast"/>
    </w:pPr>
    <w:rPr>
      <w:rFonts w:ascii="Museo Sans 300" w:hAnsi="Museo Sans 300"/>
      <w:szCs w:val="24"/>
    </w:rPr>
  </w:style>
  <w:style w:type="character" w:styleId="CommentReference">
    <w:name w:val="annotation reference"/>
    <w:basedOn w:val="DefaultParagraphFont"/>
    <w:uiPriority w:val="99"/>
    <w:semiHidden/>
    <w:unhideWhenUsed/>
    <w:rsid w:val="00263767"/>
    <w:rPr>
      <w:sz w:val="16"/>
      <w:szCs w:val="16"/>
    </w:rPr>
  </w:style>
  <w:style w:type="paragraph" w:styleId="CommentText">
    <w:name w:val="annotation text"/>
    <w:basedOn w:val="Normal"/>
    <w:link w:val="CommentTextChar"/>
    <w:uiPriority w:val="99"/>
    <w:unhideWhenUsed/>
    <w:rsid w:val="00263767"/>
    <w:pPr>
      <w:spacing w:line="240" w:lineRule="auto"/>
    </w:pPr>
    <w:rPr>
      <w:sz w:val="20"/>
      <w:szCs w:val="20"/>
    </w:rPr>
  </w:style>
  <w:style w:type="character" w:customStyle="1" w:styleId="CommentTextChar">
    <w:name w:val="Comment Text Char"/>
    <w:basedOn w:val="DefaultParagraphFont"/>
    <w:link w:val="CommentText"/>
    <w:uiPriority w:val="99"/>
    <w:rsid w:val="00263767"/>
    <w:rPr>
      <w:sz w:val="20"/>
      <w:szCs w:val="20"/>
    </w:rPr>
  </w:style>
  <w:style w:type="paragraph" w:styleId="BalloonText">
    <w:name w:val="Balloon Text"/>
    <w:basedOn w:val="Normal"/>
    <w:link w:val="BalloonTextChar"/>
    <w:uiPriority w:val="99"/>
    <w:semiHidden/>
    <w:unhideWhenUsed/>
    <w:rsid w:val="0026376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3767"/>
    <w:rPr>
      <w:rFonts w:ascii="Segoe UI" w:hAnsi="Segoe UI" w:cs="Segoe UI"/>
      <w:sz w:val="18"/>
      <w:szCs w:val="18"/>
    </w:rPr>
  </w:style>
  <w:style w:type="paragraph" w:styleId="Header">
    <w:name w:val="header"/>
    <w:basedOn w:val="Normal"/>
    <w:link w:val="HeaderChar"/>
    <w:uiPriority w:val="99"/>
    <w:unhideWhenUsed/>
    <w:rsid w:val="00CA7E0C"/>
    <w:pPr>
      <w:tabs>
        <w:tab w:val="center" w:pos="4513"/>
        <w:tab w:val="right" w:pos="9026"/>
      </w:tabs>
      <w:spacing w:line="240" w:lineRule="auto"/>
    </w:pPr>
  </w:style>
  <w:style w:type="character" w:customStyle="1" w:styleId="HeaderChar">
    <w:name w:val="Header Char"/>
    <w:basedOn w:val="DefaultParagraphFont"/>
    <w:link w:val="Header"/>
    <w:uiPriority w:val="99"/>
    <w:rsid w:val="00CA7E0C"/>
  </w:style>
  <w:style w:type="paragraph" w:styleId="Footer">
    <w:name w:val="footer"/>
    <w:basedOn w:val="Normal"/>
    <w:link w:val="FooterChar"/>
    <w:uiPriority w:val="99"/>
    <w:unhideWhenUsed/>
    <w:rsid w:val="00CA7E0C"/>
    <w:pPr>
      <w:tabs>
        <w:tab w:val="center" w:pos="4513"/>
        <w:tab w:val="right" w:pos="9026"/>
      </w:tabs>
      <w:spacing w:line="240" w:lineRule="auto"/>
    </w:pPr>
  </w:style>
  <w:style w:type="character" w:customStyle="1" w:styleId="FooterChar">
    <w:name w:val="Footer Char"/>
    <w:basedOn w:val="DefaultParagraphFont"/>
    <w:link w:val="Footer"/>
    <w:uiPriority w:val="99"/>
    <w:rsid w:val="00CA7E0C"/>
  </w:style>
  <w:style w:type="paragraph" w:styleId="FootnoteText">
    <w:name w:val="footnote text"/>
    <w:basedOn w:val="Normal"/>
    <w:link w:val="FootnoteTextChar"/>
    <w:uiPriority w:val="99"/>
    <w:semiHidden/>
    <w:unhideWhenUsed/>
    <w:rsid w:val="008A2702"/>
    <w:pPr>
      <w:spacing w:line="240" w:lineRule="auto"/>
    </w:pPr>
    <w:rPr>
      <w:sz w:val="20"/>
      <w:szCs w:val="20"/>
    </w:rPr>
  </w:style>
  <w:style w:type="character" w:customStyle="1" w:styleId="FootnoteTextChar">
    <w:name w:val="Footnote Text Char"/>
    <w:basedOn w:val="DefaultParagraphFont"/>
    <w:link w:val="FootnoteText"/>
    <w:uiPriority w:val="99"/>
    <w:semiHidden/>
    <w:rsid w:val="008A2702"/>
    <w:rPr>
      <w:sz w:val="20"/>
      <w:szCs w:val="20"/>
    </w:rPr>
  </w:style>
  <w:style w:type="character" w:styleId="FootnoteReference">
    <w:name w:val="footnote reference"/>
    <w:basedOn w:val="DefaultParagraphFont"/>
    <w:uiPriority w:val="99"/>
    <w:semiHidden/>
    <w:unhideWhenUsed/>
    <w:rsid w:val="008A2702"/>
    <w:rPr>
      <w:vertAlign w:val="superscript"/>
    </w:rPr>
  </w:style>
  <w:style w:type="paragraph" w:styleId="CommentSubject">
    <w:name w:val="annotation subject"/>
    <w:basedOn w:val="CommentText"/>
    <w:next w:val="CommentText"/>
    <w:link w:val="CommentSubjectChar"/>
    <w:uiPriority w:val="99"/>
    <w:semiHidden/>
    <w:unhideWhenUsed/>
    <w:rsid w:val="008A2702"/>
    <w:rPr>
      <w:b/>
      <w:bCs/>
    </w:rPr>
  </w:style>
  <w:style w:type="character" w:customStyle="1" w:styleId="CommentSubjectChar">
    <w:name w:val="Comment Subject Char"/>
    <w:basedOn w:val="CommentTextChar"/>
    <w:link w:val="CommentSubject"/>
    <w:uiPriority w:val="99"/>
    <w:semiHidden/>
    <w:rsid w:val="008A2702"/>
    <w:rPr>
      <w:b/>
      <w:bCs/>
      <w:sz w:val="20"/>
      <w:szCs w:val="20"/>
    </w:rPr>
  </w:style>
  <w:style w:type="paragraph" w:customStyle="1" w:styleId="Default">
    <w:name w:val="Default"/>
    <w:rsid w:val="00F33C2A"/>
    <w:pPr>
      <w:autoSpaceDE w:val="0"/>
      <w:autoSpaceDN w:val="0"/>
      <w:adjustRightInd w:val="0"/>
      <w:spacing w:line="240" w:lineRule="auto"/>
    </w:pPr>
    <w:rPr>
      <w:rFonts w:ascii="Museo Sans 700" w:hAnsi="Museo Sans 700" w:cs="Museo Sans 700"/>
      <w:color w:val="000000"/>
      <w:sz w:val="24"/>
      <w:szCs w:val="24"/>
    </w:rPr>
  </w:style>
  <w:style w:type="paragraph" w:styleId="NoSpacing">
    <w:name w:val="No Spacing"/>
    <w:basedOn w:val="Normal"/>
    <w:uiPriority w:val="1"/>
    <w:qFormat/>
    <w:rsid w:val="00F33C2A"/>
    <w:pPr>
      <w:spacing w:line="240" w:lineRule="auto"/>
    </w:pPr>
    <w:rPr>
      <w:rFonts w:ascii="Calibri" w:hAnsi="Calibri" w:cs="Calibri"/>
    </w:rPr>
  </w:style>
  <w:style w:type="character" w:customStyle="1" w:styleId="Heading4Char">
    <w:name w:val="Heading 4 Char"/>
    <w:basedOn w:val="DefaultParagraphFont"/>
    <w:link w:val="Heading4"/>
    <w:uiPriority w:val="9"/>
    <w:rsid w:val="001967F2"/>
    <w:rPr>
      <w:rFonts w:ascii="Arial" w:eastAsia="Times New Roman" w:hAnsi="Arial" w:cs="Arial"/>
      <w:b/>
      <w:bCs/>
      <w:sz w:val="24"/>
      <w:szCs w:val="24"/>
    </w:rPr>
  </w:style>
  <w:style w:type="paragraph" w:customStyle="1" w:styleId="Heading4a">
    <w:name w:val="Heading 4a"/>
    <w:basedOn w:val="Heading4"/>
    <w:autoRedefine/>
    <w:uiPriority w:val="99"/>
    <w:qFormat/>
    <w:rsid w:val="00D13D71"/>
    <w:pPr>
      <w:spacing w:after="40" w:line="240" w:lineRule="auto"/>
    </w:pPr>
    <w:rPr>
      <w:bCs w:val="0"/>
      <w:iCs/>
      <w:color w:val="000000"/>
      <w:lang w:eastAsia="en-GB"/>
    </w:rPr>
  </w:style>
  <w:style w:type="paragraph" w:customStyle="1" w:styleId="Heading4e">
    <w:name w:val="Heading 4e"/>
    <w:basedOn w:val="Heading4a"/>
    <w:uiPriority w:val="99"/>
    <w:qFormat/>
    <w:rsid w:val="00D13D71"/>
    <w:rPr>
      <w:b w:val="0"/>
      <w:color w:val="FFFFFF"/>
    </w:rPr>
  </w:style>
  <w:style w:type="paragraph" w:customStyle="1" w:styleId="Heading4f">
    <w:name w:val="Heading 4f"/>
    <w:basedOn w:val="Heading4e"/>
    <w:uiPriority w:val="99"/>
    <w:qFormat/>
    <w:rsid w:val="00D13D71"/>
    <w:pPr>
      <w:jc w:val="center"/>
    </w:pPr>
    <w:rPr>
      <w:bCs/>
    </w:rPr>
  </w:style>
  <w:style w:type="paragraph" w:customStyle="1" w:styleId="TableNormal1">
    <w:name w:val="Table Normal1"/>
    <w:basedOn w:val="Normal"/>
    <w:uiPriority w:val="99"/>
    <w:qFormat/>
    <w:rsid w:val="005306B5"/>
    <w:pPr>
      <w:spacing w:before="120" w:after="120"/>
    </w:pPr>
    <w:rPr>
      <w:color w:val="FFFFFF" w:themeColor="background1"/>
    </w:rPr>
  </w:style>
  <w:style w:type="table" w:customStyle="1" w:styleId="TableGrid5">
    <w:name w:val="Table Grid5"/>
    <w:basedOn w:val="TableNormal"/>
    <w:uiPriority w:val="39"/>
    <w:rsid w:val="005306B5"/>
    <w:pPr>
      <w:spacing w:line="240" w:lineRule="auto"/>
    </w:pPr>
    <w:rPr>
      <w:rFonts w:ascii="Arial" w:hAnsi="Arial"/>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D7473F"/>
    <w:rPr>
      <w:rFonts w:ascii="Arial" w:hAnsi="Arial" w:cs="Times New Roman"/>
      <w:b/>
      <w:bCs/>
      <w:sz w:val="36"/>
      <w:szCs w:val="32"/>
    </w:rPr>
  </w:style>
  <w:style w:type="numbering" w:customStyle="1" w:styleId="NoList1">
    <w:name w:val="No List1"/>
    <w:next w:val="NoList"/>
    <w:uiPriority w:val="99"/>
    <w:semiHidden/>
    <w:unhideWhenUsed/>
    <w:rsid w:val="00351D5D"/>
  </w:style>
  <w:style w:type="paragraph" w:styleId="NormalWeb">
    <w:name w:val="Normal (Web)"/>
    <w:basedOn w:val="Normal"/>
    <w:uiPriority w:val="99"/>
    <w:unhideWhenUsed/>
    <w:rsid w:val="00351D5D"/>
    <w:pPr>
      <w:spacing w:before="100" w:beforeAutospacing="1" w:after="100" w:afterAutospacing="1" w:line="240" w:lineRule="auto"/>
    </w:pPr>
    <w:rPr>
      <w:rFonts w:ascii="Times New Roman" w:eastAsia="Times New Roman" w:hAnsi="Times New Roman" w:cs="Times New Roman"/>
      <w:szCs w:val="24"/>
      <w:lang w:eastAsia="en-GB"/>
    </w:rPr>
  </w:style>
  <w:style w:type="paragraph" w:customStyle="1" w:styleId="Pa4">
    <w:name w:val="Pa4"/>
    <w:basedOn w:val="Normal"/>
    <w:next w:val="Normal"/>
    <w:uiPriority w:val="99"/>
    <w:rsid w:val="00351D5D"/>
    <w:pPr>
      <w:autoSpaceDE w:val="0"/>
      <w:autoSpaceDN w:val="0"/>
      <w:adjustRightInd w:val="0"/>
      <w:spacing w:line="241" w:lineRule="atLeast"/>
    </w:pPr>
    <w:rPr>
      <w:rFonts w:ascii="Museo 700" w:hAnsi="Museo 700"/>
      <w:szCs w:val="24"/>
    </w:rPr>
  </w:style>
  <w:style w:type="paragraph" w:styleId="PlainText">
    <w:name w:val="Plain Text"/>
    <w:basedOn w:val="Normal"/>
    <w:link w:val="PlainTextChar"/>
    <w:uiPriority w:val="99"/>
    <w:unhideWhenUsed/>
    <w:rsid w:val="00351D5D"/>
    <w:pPr>
      <w:spacing w:line="240" w:lineRule="auto"/>
    </w:pPr>
    <w:rPr>
      <w:rFonts w:ascii="Calibri" w:hAnsi="Calibri"/>
      <w:szCs w:val="21"/>
    </w:rPr>
  </w:style>
  <w:style w:type="character" w:customStyle="1" w:styleId="PlainTextChar">
    <w:name w:val="Plain Text Char"/>
    <w:basedOn w:val="DefaultParagraphFont"/>
    <w:link w:val="PlainText"/>
    <w:uiPriority w:val="99"/>
    <w:rsid w:val="00351D5D"/>
    <w:rPr>
      <w:rFonts w:ascii="Calibri" w:hAnsi="Calibri"/>
      <w:szCs w:val="21"/>
    </w:rPr>
  </w:style>
  <w:style w:type="character" w:customStyle="1" w:styleId="ms-rtethemeforecolor-2-0">
    <w:name w:val="ms-rtethemeforecolor-2-0"/>
    <w:basedOn w:val="DefaultParagraphFont"/>
    <w:rsid w:val="00351D5D"/>
  </w:style>
  <w:style w:type="character" w:styleId="FollowedHyperlink">
    <w:name w:val="FollowedHyperlink"/>
    <w:basedOn w:val="DefaultParagraphFont"/>
    <w:uiPriority w:val="99"/>
    <w:semiHidden/>
    <w:unhideWhenUsed/>
    <w:rsid w:val="00351D5D"/>
    <w:rPr>
      <w:color w:val="954F72" w:themeColor="followedHyperlink"/>
      <w:u w:val="single"/>
    </w:rPr>
  </w:style>
  <w:style w:type="character" w:styleId="Emphasis">
    <w:name w:val="Emphasis"/>
    <w:basedOn w:val="DefaultParagraphFont"/>
    <w:uiPriority w:val="20"/>
    <w:qFormat/>
    <w:rsid w:val="00351D5D"/>
    <w:rPr>
      <w:i/>
      <w:iCs/>
    </w:rPr>
  </w:style>
  <w:style w:type="paragraph" w:styleId="Revision">
    <w:name w:val="Revision"/>
    <w:hidden/>
    <w:uiPriority w:val="99"/>
    <w:semiHidden/>
    <w:rsid w:val="00351D5D"/>
    <w:pPr>
      <w:spacing w:line="240" w:lineRule="auto"/>
    </w:pPr>
  </w:style>
  <w:style w:type="table" w:customStyle="1" w:styleId="TableGrid1">
    <w:name w:val="Table Grid1"/>
    <w:basedOn w:val="TableNormal"/>
    <w:next w:val="TableGrid"/>
    <w:uiPriority w:val="39"/>
    <w:rsid w:val="00351D5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A3DF0"/>
    <w:rPr>
      <w:rFonts w:ascii="Arial" w:eastAsiaTheme="majorEastAsia" w:hAnsi="Arial" w:cstheme="majorBidi"/>
      <w:b/>
      <w:sz w:val="32"/>
      <w:szCs w:val="26"/>
    </w:rPr>
  </w:style>
  <w:style w:type="character" w:styleId="Strong">
    <w:name w:val="Strong"/>
    <w:qFormat/>
    <w:rsid w:val="003E6AAC"/>
    <w:rPr>
      <w:rFonts w:ascii="Arial" w:hAnsi="Arial"/>
      <w:b/>
      <w:bCs/>
      <w:sz w:val="24"/>
    </w:rPr>
  </w:style>
  <w:style w:type="character" w:customStyle="1" w:styleId="Heading3Char">
    <w:name w:val="Heading 3 Char"/>
    <w:basedOn w:val="DefaultParagraphFont"/>
    <w:link w:val="Heading3"/>
    <w:uiPriority w:val="9"/>
    <w:rsid w:val="0031307A"/>
    <w:rPr>
      <w:rFonts w:ascii="Arial" w:eastAsiaTheme="majorEastAsia" w:hAnsi="Arial" w:cstheme="majorBidi"/>
      <w:b/>
      <w:sz w:val="28"/>
      <w:szCs w:val="24"/>
    </w:rPr>
  </w:style>
  <w:style w:type="character" w:customStyle="1" w:styleId="Heading5Char">
    <w:name w:val="Heading 5 Char"/>
    <w:basedOn w:val="DefaultParagraphFont"/>
    <w:link w:val="Heading5"/>
    <w:uiPriority w:val="9"/>
    <w:rsid w:val="0031307A"/>
    <w:rPr>
      <w:rFonts w:ascii="Arial" w:eastAsiaTheme="majorEastAsia" w:hAnsi="Arial" w:cstheme="majorBidi"/>
      <w:b/>
      <w:sz w:val="24"/>
    </w:rPr>
  </w:style>
  <w:style w:type="character" w:customStyle="1" w:styleId="ui-provider">
    <w:name w:val="ui-provider"/>
    <w:basedOn w:val="DefaultParagraphFont"/>
    <w:rsid w:val="00FD7E06"/>
  </w:style>
  <w:style w:type="character" w:customStyle="1" w:styleId="normaltextrun">
    <w:name w:val="normaltextrun"/>
    <w:basedOn w:val="DefaultParagraphFont"/>
    <w:rsid w:val="0090623D"/>
  </w:style>
  <w:style w:type="paragraph" w:customStyle="1" w:styleId="Heading12">
    <w:name w:val="Heading 1.2"/>
    <w:basedOn w:val="Heading1"/>
    <w:qFormat/>
    <w:rsid w:val="0090623D"/>
    <w:pPr>
      <w:spacing w:before="0" w:after="0" w:line="336" w:lineRule="auto"/>
      <w:ind w:left="714" w:hanging="357"/>
    </w:pPr>
    <w:rPr>
      <w:rFonts w:ascii="Calibri" w:hAnsi="Calibri"/>
      <w:color w:val="1F4E79" w:themeColor="accent1" w:themeShade="80"/>
      <w:sz w:val="32"/>
    </w:rPr>
  </w:style>
  <w:style w:type="paragraph" w:customStyle="1" w:styleId="pf0">
    <w:name w:val="pf0"/>
    <w:basedOn w:val="Normal"/>
    <w:rsid w:val="000E1E83"/>
    <w:pPr>
      <w:spacing w:before="100" w:beforeAutospacing="1" w:after="100" w:afterAutospacing="1" w:line="240" w:lineRule="auto"/>
    </w:pPr>
    <w:rPr>
      <w:rFonts w:ascii="Times New Roman" w:eastAsia="Times New Roman" w:hAnsi="Times New Roman" w:cs="Times New Roman"/>
      <w:szCs w:val="24"/>
      <w:lang w:eastAsia="en-GB"/>
    </w:rPr>
  </w:style>
  <w:style w:type="character" w:customStyle="1" w:styleId="cf01">
    <w:name w:val="cf01"/>
    <w:basedOn w:val="DefaultParagraphFont"/>
    <w:rsid w:val="000E1E83"/>
    <w:rPr>
      <w:rFonts w:ascii="Segoe UI" w:hAnsi="Segoe UI" w:cs="Segoe UI" w:hint="default"/>
      <w:color w:val="FF0000"/>
      <w:sz w:val="18"/>
      <w:szCs w:val="18"/>
    </w:rPr>
  </w:style>
  <w:style w:type="character" w:styleId="UnresolvedMention">
    <w:name w:val="Unresolved Mention"/>
    <w:basedOn w:val="DefaultParagraphFont"/>
    <w:uiPriority w:val="99"/>
    <w:semiHidden/>
    <w:unhideWhenUsed/>
    <w:rsid w:val="005D5A3A"/>
    <w:rPr>
      <w:color w:val="605E5C"/>
      <w:shd w:val="clear" w:color="auto" w:fill="E1DFDD"/>
    </w:rPr>
  </w:style>
  <w:style w:type="paragraph" w:styleId="TOCHeading">
    <w:name w:val="TOC Heading"/>
    <w:basedOn w:val="Heading1"/>
    <w:next w:val="Normal"/>
    <w:uiPriority w:val="39"/>
    <w:unhideWhenUsed/>
    <w:qFormat/>
    <w:rsid w:val="003764D9"/>
    <w:pPr>
      <w:spacing w:before="240" w:after="0" w:line="259" w:lineRule="auto"/>
      <w:outlineLvl w:val="9"/>
    </w:pPr>
    <w:rPr>
      <w:rFonts w:asciiTheme="majorHAnsi" w:eastAsiaTheme="majorEastAsia" w:hAnsiTheme="majorHAnsi" w:cstheme="majorBidi"/>
      <w:b w:val="0"/>
      <w:bCs w:val="0"/>
      <w:color w:val="2E74B5" w:themeColor="accent1" w:themeShade="BF"/>
      <w:sz w:val="32"/>
      <w:lang w:eastAsia="en-GB"/>
    </w:rPr>
  </w:style>
  <w:style w:type="paragraph" w:styleId="TOC1">
    <w:name w:val="toc 1"/>
    <w:basedOn w:val="Normal"/>
    <w:next w:val="Normal"/>
    <w:autoRedefine/>
    <w:uiPriority w:val="39"/>
    <w:unhideWhenUsed/>
    <w:rsid w:val="003764D9"/>
    <w:pPr>
      <w:spacing w:after="100"/>
    </w:pPr>
  </w:style>
  <w:style w:type="paragraph" w:styleId="TOC2">
    <w:name w:val="toc 2"/>
    <w:basedOn w:val="Normal"/>
    <w:next w:val="Normal"/>
    <w:autoRedefine/>
    <w:uiPriority w:val="39"/>
    <w:unhideWhenUsed/>
    <w:rsid w:val="003764D9"/>
    <w:pPr>
      <w:spacing w:after="100"/>
      <w:ind w:left="240"/>
    </w:pPr>
  </w:style>
  <w:style w:type="paragraph" w:styleId="TOC3">
    <w:name w:val="toc 3"/>
    <w:basedOn w:val="Normal"/>
    <w:next w:val="Normal"/>
    <w:autoRedefine/>
    <w:uiPriority w:val="39"/>
    <w:unhideWhenUsed/>
    <w:rsid w:val="003764D9"/>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712065">
      <w:bodyDiv w:val="1"/>
      <w:marLeft w:val="0"/>
      <w:marRight w:val="0"/>
      <w:marTop w:val="0"/>
      <w:marBottom w:val="0"/>
      <w:divBdr>
        <w:top w:val="none" w:sz="0" w:space="0" w:color="auto"/>
        <w:left w:val="none" w:sz="0" w:space="0" w:color="auto"/>
        <w:bottom w:val="none" w:sz="0" w:space="0" w:color="auto"/>
        <w:right w:val="none" w:sz="0" w:space="0" w:color="auto"/>
      </w:divBdr>
    </w:div>
    <w:div w:id="44791843">
      <w:bodyDiv w:val="1"/>
      <w:marLeft w:val="0"/>
      <w:marRight w:val="0"/>
      <w:marTop w:val="0"/>
      <w:marBottom w:val="0"/>
      <w:divBdr>
        <w:top w:val="none" w:sz="0" w:space="0" w:color="auto"/>
        <w:left w:val="none" w:sz="0" w:space="0" w:color="auto"/>
        <w:bottom w:val="none" w:sz="0" w:space="0" w:color="auto"/>
        <w:right w:val="none" w:sz="0" w:space="0" w:color="auto"/>
      </w:divBdr>
    </w:div>
    <w:div w:id="78138592">
      <w:bodyDiv w:val="1"/>
      <w:marLeft w:val="0"/>
      <w:marRight w:val="0"/>
      <w:marTop w:val="0"/>
      <w:marBottom w:val="0"/>
      <w:divBdr>
        <w:top w:val="none" w:sz="0" w:space="0" w:color="auto"/>
        <w:left w:val="none" w:sz="0" w:space="0" w:color="auto"/>
        <w:bottom w:val="none" w:sz="0" w:space="0" w:color="auto"/>
        <w:right w:val="none" w:sz="0" w:space="0" w:color="auto"/>
      </w:divBdr>
    </w:div>
    <w:div w:id="143477980">
      <w:bodyDiv w:val="1"/>
      <w:marLeft w:val="0"/>
      <w:marRight w:val="0"/>
      <w:marTop w:val="0"/>
      <w:marBottom w:val="0"/>
      <w:divBdr>
        <w:top w:val="none" w:sz="0" w:space="0" w:color="auto"/>
        <w:left w:val="none" w:sz="0" w:space="0" w:color="auto"/>
        <w:bottom w:val="none" w:sz="0" w:space="0" w:color="auto"/>
        <w:right w:val="none" w:sz="0" w:space="0" w:color="auto"/>
      </w:divBdr>
    </w:div>
    <w:div w:id="164705841">
      <w:bodyDiv w:val="1"/>
      <w:marLeft w:val="0"/>
      <w:marRight w:val="0"/>
      <w:marTop w:val="0"/>
      <w:marBottom w:val="0"/>
      <w:divBdr>
        <w:top w:val="none" w:sz="0" w:space="0" w:color="auto"/>
        <w:left w:val="none" w:sz="0" w:space="0" w:color="auto"/>
        <w:bottom w:val="none" w:sz="0" w:space="0" w:color="auto"/>
        <w:right w:val="none" w:sz="0" w:space="0" w:color="auto"/>
      </w:divBdr>
    </w:div>
    <w:div w:id="190338979">
      <w:bodyDiv w:val="1"/>
      <w:marLeft w:val="0"/>
      <w:marRight w:val="0"/>
      <w:marTop w:val="0"/>
      <w:marBottom w:val="0"/>
      <w:divBdr>
        <w:top w:val="none" w:sz="0" w:space="0" w:color="auto"/>
        <w:left w:val="none" w:sz="0" w:space="0" w:color="auto"/>
        <w:bottom w:val="none" w:sz="0" w:space="0" w:color="auto"/>
        <w:right w:val="none" w:sz="0" w:space="0" w:color="auto"/>
      </w:divBdr>
    </w:div>
    <w:div w:id="197162438">
      <w:bodyDiv w:val="1"/>
      <w:marLeft w:val="0"/>
      <w:marRight w:val="0"/>
      <w:marTop w:val="0"/>
      <w:marBottom w:val="0"/>
      <w:divBdr>
        <w:top w:val="none" w:sz="0" w:space="0" w:color="auto"/>
        <w:left w:val="none" w:sz="0" w:space="0" w:color="auto"/>
        <w:bottom w:val="none" w:sz="0" w:space="0" w:color="auto"/>
        <w:right w:val="none" w:sz="0" w:space="0" w:color="auto"/>
      </w:divBdr>
    </w:div>
    <w:div w:id="222788935">
      <w:bodyDiv w:val="1"/>
      <w:marLeft w:val="0"/>
      <w:marRight w:val="0"/>
      <w:marTop w:val="0"/>
      <w:marBottom w:val="0"/>
      <w:divBdr>
        <w:top w:val="none" w:sz="0" w:space="0" w:color="auto"/>
        <w:left w:val="none" w:sz="0" w:space="0" w:color="auto"/>
        <w:bottom w:val="none" w:sz="0" w:space="0" w:color="auto"/>
        <w:right w:val="none" w:sz="0" w:space="0" w:color="auto"/>
      </w:divBdr>
    </w:div>
    <w:div w:id="224340720">
      <w:bodyDiv w:val="1"/>
      <w:marLeft w:val="0"/>
      <w:marRight w:val="0"/>
      <w:marTop w:val="0"/>
      <w:marBottom w:val="0"/>
      <w:divBdr>
        <w:top w:val="none" w:sz="0" w:space="0" w:color="auto"/>
        <w:left w:val="none" w:sz="0" w:space="0" w:color="auto"/>
        <w:bottom w:val="none" w:sz="0" w:space="0" w:color="auto"/>
        <w:right w:val="none" w:sz="0" w:space="0" w:color="auto"/>
      </w:divBdr>
    </w:div>
    <w:div w:id="281302173">
      <w:bodyDiv w:val="1"/>
      <w:marLeft w:val="0"/>
      <w:marRight w:val="0"/>
      <w:marTop w:val="0"/>
      <w:marBottom w:val="0"/>
      <w:divBdr>
        <w:top w:val="none" w:sz="0" w:space="0" w:color="auto"/>
        <w:left w:val="none" w:sz="0" w:space="0" w:color="auto"/>
        <w:bottom w:val="none" w:sz="0" w:space="0" w:color="auto"/>
        <w:right w:val="none" w:sz="0" w:space="0" w:color="auto"/>
      </w:divBdr>
    </w:div>
    <w:div w:id="433866383">
      <w:bodyDiv w:val="1"/>
      <w:marLeft w:val="0"/>
      <w:marRight w:val="0"/>
      <w:marTop w:val="0"/>
      <w:marBottom w:val="0"/>
      <w:divBdr>
        <w:top w:val="none" w:sz="0" w:space="0" w:color="auto"/>
        <w:left w:val="none" w:sz="0" w:space="0" w:color="auto"/>
        <w:bottom w:val="none" w:sz="0" w:space="0" w:color="auto"/>
        <w:right w:val="none" w:sz="0" w:space="0" w:color="auto"/>
      </w:divBdr>
    </w:div>
    <w:div w:id="440146728">
      <w:bodyDiv w:val="1"/>
      <w:marLeft w:val="0"/>
      <w:marRight w:val="0"/>
      <w:marTop w:val="0"/>
      <w:marBottom w:val="0"/>
      <w:divBdr>
        <w:top w:val="none" w:sz="0" w:space="0" w:color="auto"/>
        <w:left w:val="none" w:sz="0" w:space="0" w:color="auto"/>
        <w:bottom w:val="none" w:sz="0" w:space="0" w:color="auto"/>
        <w:right w:val="none" w:sz="0" w:space="0" w:color="auto"/>
      </w:divBdr>
    </w:div>
    <w:div w:id="535117259">
      <w:bodyDiv w:val="1"/>
      <w:marLeft w:val="0"/>
      <w:marRight w:val="0"/>
      <w:marTop w:val="0"/>
      <w:marBottom w:val="0"/>
      <w:divBdr>
        <w:top w:val="none" w:sz="0" w:space="0" w:color="auto"/>
        <w:left w:val="none" w:sz="0" w:space="0" w:color="auto"/>
        <w:bottom w:val="none" w:sz="0" w:space="0" w:color="auto"/>
        <w:right w:val="none" w:sz="0" w:space="0" w:color="auto"/>
      </w:divBdr>
    </w:div>
    <w:div w:id="546718712">
      <w:bodyDiv w:val="1"/>
      <w:marLeft w:val="0"/>
      <w:marRight w:val="0"/>
      <w:marTop w:val="0"/>
      <w:marBottom w:val="0"/>
      <w:divBdr>
        <w:top w:val="none" w:sz="0" w:space="0" w:color="auto"/>
        <w:left w:val="none" w:sz="0" w:space="0" w:color="auto"/>
        <w:bottom w:val="none" w:sz="0" w:space="0" w:color="auto"/>
        <w:right w:val="none" w:sz="0" w:space="0" w:color="auto"/>
      </w:divBdr>
    </w:div>
    <w:div w:id="672874988">
      <w:bodyDiv w:val="1"/>
      <w:marLeft w:val="0"/>
      <w:marRight w:val="0"/>
      <w:marTop w:val="0"/>
      <w:marBottom w:val="0"/>
      <w:divBdr>
        <w:top w:val="none" w:sz="0" w:space="0" w:color="auto"/>
        <w:left w:val="none" w:sz="0" w:space="0" w:color="auto"/>
        <w:bottom w:val="none" w:sz="0" w:space="0" w:color="auto"/>
        <w:right w:val="none" w:sz="0" w:space="0" w:color="auto"/>
      </w:divBdr>
    </w:div>
    <w:div w:id="715811512">
      <w:bodyDiv w:val="1"/>
      <w:marLeft w:val="0"/>
      <w:marRight w:val="0"/>
      <w:marTop w:val="0"/>
      <w:marBottom w:val="0"/>
      <w:divBdr>
        <w:top w:val="none" w:sz="0" w:space="0" w:color="auto"/>
        <w:left w:val="none" w:sz="0" w:space="0" w:color="auto"/>
        <w:bottom w:val="none" w:sz="0" w:space="0" w:color="auto"/>
        <w:right w:val="none" w:sz="0" w:space="0" w:color="auto"/>
      </w:divBdr>
    </w:div>
    <w:div w:id="856892111">
      <w:bodyDiv w:val="1"/>
      <w:marLeft w:val="0"/>
      <w:marRight w:val="0"/>
      <w:marTop w:val="0"/>
      <w:marBottom w:val="0"/>
      <w:divBdr>
        <w:top w:val="none" w:sz="0" w:space="0" w:color="auto"/>
        <w:left w:val="none" w:sz="0" w:space="0" w:color="auto"/>
        <w:bottom w:val="none" w:sz="0" w:space="0" w:color="auto"/>
        <w:right w:val="none" w:sz="0" w:space="0" w:color="auto"/>
      </w:divBdr>
    </w:div>
    <w:div w:id="961157254">
      <w:bodyDiv w:val="1"/>
      <w:marLeft w:val="0"/>
      <w:marRight w:val="0"/>
      <w:marTop w:val="0"/>
      <w:marBottom w:val="0"/>
      <w:divBdr>
        <w:top w:val="none" w:sz="0" w:space="0" w:color="auto"/>
        <w:left w:val="none" w:sz="0" w:space="0" w:color="auto"/>
        <w:bottom w:val="none" w:sz="0" w:space="0" w:color="auto"/>
        <w:right w:val="none" w:sz="0" w:space="0" w:color="auto"/>
      </w:divBdr>
    </w:div>
    <w:div w:id="1057165664">
      <w:bodyDiv w:val="1"/>
      <w:marLeft w:val="0"/>
      <w:marRight w:val="0"/>
      <w:marTop w:val="0"/>
      <w:marBottom w:val="0"/>
      <w:divBdr>
        <w:top w:val="none" w:sz="0" w:space="0" w:color="auto"/>
        <w:left w:val="none" w:sz="0" w:space="0" w:color="auto"/>
        <w:bottom w:val="none" w:sz="0" w:space="0" w:color="auto"/>
        <w:right w:val="none" w:sz="0" w:space="0" w:color="auto"/>
      </w:divBdr>
    </w:div>
    <w:div w:id="1170022277">
      <w:bodyDiv w:val="1"/>
      <w:marLeft w:val="0"/>
      <w:marRight w:val="0"/>
      <w:marTop w:val="0"/>
      <w:marBottom w:val="0"/>
      <w:divBdr>
        <w:top w:val="none" w:sz="0" w:space="0" w:color="auto"/>
        <w:left w:val="none" w:sz="0" w:space="0" w:color="auto"/>
        <w:bottom w:val="none" w:sz="0" w:space="0" w:color="auto"/>
        <w:right w:val="none" w:sz="0" w:space="0" w:color="auto"/>
      </w:divBdr>
    </w:div>
    <w:div w:id="1175997772">
      <w:bodyDiv w:val="1"/>
      <w:marLeft w:val="0"/>
      <w:marRight w:val="0"/>
      <w:marTop w:val="0"/>
      <w:marBottom w:val="0"/>
      <w:divBdr>
        <w:top w:val="none" w:sz="0" w:space="0" w:color="auto"/>
        <w:left w:val="none" w:sz="0" w:space="0" w:color="auto"/>
        <w:bottom w:val="none" w:sz="0" w:space="0" w:color="auto"/>
        <w:right w:val="none" w:sz="0" w:space="0" w:color="auto"/>
      </w:divBdr>
    </w:div>
    <w:div w:id="1286811519">
      <w:bodyDiv w:val="1"/>
      <w:marLeft w:val="0"/>
      <w:marRight w:val="0"/>
      <w:marTop w:val="0"/>
      <w:marBottom w:val="0"/>
      <w:divBdr>
        <w:top w:val="none" w:sz="0" w:space="0" w:color="auto"/>
        <w:left w:val="none" w:sz="0" w:space="0" w:color="auto"/>
        <w:bottom w:val="none" w:sz="0" w:space="0" w:color="auto"/>
        <w:right w:val="none" w:sz="0" w:space="0" w:color="auto"/>
      </w:divBdr>
    </w:div>
    <w:div w:id="1317958421">
      <w:bodyDiv w:val="1"/>
      <w:marLeft w:val="0"/>
      <w:marRight w:val="0"/>
      <w:marTop w:val="0"/>
      <w:marBottom w:val="0"/>
      <w:divBdr>
        <w:top w:val="none" w:sz="0" w:space="0" w:color="auto"/>
        <w:left w:val="none" w:sz="0" w:space="0" w:color="auto"/>
        <w:bottom w:val="none" w:sz="0" w:space="0" w:color="auto"/>
        <w:right w:val="none" w:sz="0" w:space="0" w:color="auto"/>
      </w:divBdr>
    </w:div>
    <w:div w:id="1326204111">
      <w:bodyDiv w:val="1"/>
      <w:marLeft w:val="0"/>
      <w:marRight w:val="0"/>
      <w:marTop w:val="0"/>
      <w:marBottom w:val="0"/>
      <w:divBdr>
        <w:top w:val="none" w:sz="0" w:space="0" w:color="auto"/>
        <w:left w:val="none" w:sz="0" w:space="0" w:color="auto"/>
        <w:bottom w:val="none" w:sz="0" w:space="0" w:color="auto"/>
        <w:right w:val="none" w:sz="0" w:space="0" w:color="auto"/>
      </w:divBdr>
    </w:div>
    <w:div w:id="1337490762">
      <w:bodyDiv w:val="1"/>
      <w:marLeft w:val="0"/>
      <w:marRight w:val="0"/>
      <w:marTop w:val="0"/>
      <w:marBottom w:val="0"/>
      <w:divBdr>
        <w:top w:val="none" w:sz="0" w:space="0" w:color="auto"/>
        <w:left w:val="none" w:sz="0" w:space="0" w:color="auto"/>
        <w:bottom w:val="none" w:sz="0" w:space="0" w:color="auto"/>
        <w:right w:val="none" w:sz="0" w:space="0" w:color="auto"/>
      </w:divBdr>
    </w:div>
    <w:div w:id="1528056740">
      <w:bodyDiv w:val="1"/>
      <w:marLeft w:val="0"/>
      <w:marRight w:val="0"/>
      <w:marTop w:val="0"/>
      <w:marBottom w:val="0"/>
      <w:divBdr>
        <w:top w:val="none" w:sz="0" w:space="0" w:color="auto"/>
        <w:left w:val="none" w:sz="0" w:space="0" w:color="auto"/>
        <w:bottom w:val="none" w:sz="0" w:space="0" w:color="auto"/>
        <w:right w:val="none" w:sz="0" w:space="0" w:color="auto"/>
      </w:divBdr>
    </w:div>
    <w:div w:id="1561864321">
      <w:bodyDiv w:val="1"/>
      <w:marLeft w:val="0"/>
      <w:marRight w:val="0"/>
      <w:marTop w:val="0"/>
      <w:marBottom w:val="0"/>
      <w:divBdr>
        <w:top w:val="none" w:sz="0" w:space="0" w:color="auto"/>
        <w:left w:val="none" w:sz="0" w:space="0" w:color="auto"/>
        <w:bottom w:val="none" w:sz="0" w:space="0" w:color="auto"/>
        <w:right w:val="none" w:sz="0" w:space="0" w:color="auto"/>
      </w:divBdr>
    </w:div>
    <w:div w:id="1613974658">
      <w:bodyDiv w:val="1"/>
      <w:marLeft w:val="0"/>
      <w:marRight w:val="0"/>
      <w:marTop w:val="0"/>
      <w:marBottom w:val="0"/>
      <w:divBdr>
        <w:top w:val="none" w:sz="0" w:space="0" w:color="auto"/>
        <w:left w:val="none" w:sz="0" w:space="0" w:color="auto"/>
        <w:bottom w:val="none" w:sz="0" w:space="0" w:color="auto"/>
        <w:right w:val="none" w:sz="0" w:space="0" w:color="auto"/>
      </w:divBdr>
    </w:div>
    <w:div w:id="1718629414">
      <w:bodyDiv w:val="1"/>
      <w:marLeft w:val="0"/>
      <w:marRight w:val="0"/>
      <w:marTop w:val="0"/>
      <w:marBottom w:val="0"/>
      <w:divBdr>
        <w:top w:val="none" w:sz="0" w:space="0" w:color="auto"/>
        <w:left w:val="none" w:sz="0" w:space="0" w:color="auto"/>
        <w:bottom w:val="none" w:sz="0" w:space="0" w:color="auto"/>
        <w:right w:val="none" w:sz="0" w:space="0" w:color="auto"/>
      </w:divBdr>
    </w:div>
    <w:div w:id="1938102170">
      <w:bodyDiv w:val="1"/>
      <w:marLeft w:val="0"/>
      <w:marRight w:val="0"/>
      <w:marTop w:val="0"/>
      <w:marBottom w:val="0"/>
      <w:divBdr>
        <w:top w:val="none" w:sz="0" w:space="0" w:color="auto"/>
        <w:left w:val="none" w:sz="0" w:space="0" w:color="auto"/>
        <w:bottom w:val="none" w:sz="0" w:space="0" w:color="auto"/>
        <w:right w:val="none" w:sz="0" w:space="0" w:color="auto"/>
      </w:divBdr>
    </w:div>
    <w:div w:id="1999380326">
      <w:bodyDiv w:val="1"/>
      <w:marLeft w:val="0"/>
      <w:marRight w:val="0"/>
      <w:marTop w:val="0"/>
      <w:marBottom w:val="0"/>
      <w:divBdr>
        <w:top w:val="none" w:sz="0" w:space="0" w:color="auto"/>
        <w:left w:val="none" w:sz="0" w:space="0" w:color="auto"/>
        <w:bottom w:val="none" w:sz="0" w:space="0" w:color="auto"/>
        <w:right w:val="none" w:sz="0" w:space="0" w:color="auto"/>
      </w:divBdr>
    </w:div>
    <w:div w:id="2000495653">
      <w:bodyDiv w:val="1"/>
      <w:marLeft w:val="0"/>
      <w:marRight w:val="0"/>
      <w:marTop w:val="0"/>
      <w:marBottom w:val="0"/>
      <w:divBdr>
        <w:top w:val="none" w:sz="0" w:space="0" w:color="auto"/>
        <w:left w:val="none" w:sz="0" w:space="0" w:color="auto"/>
        <w:bottom w:val="none" w:sz="0" w:space="0" w:color="auto"/>
        <w:right w:val="none" w:sz="0" w:space="0" w:color="auto"/>
      </w:divBdr>
    </w:div>
    <w:div w:id="2104959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cotland.police.uk/spa-media/jaqfex0u/joint-equality-outcomes-for-policing-2025-2029.docx" TargetMode="External"/><Relationship Id="rId18" Type="http://schemas.openxmlformats.org/officeDocument/2006/relationships/hyperlink" Target="https://www.spa.police.uk/spa-media/eyubgqg0/item-3-1-internal-audit-reports.pdf" TargetMode="External"/><Relationship Id="rId26" Type="http://schemas.openxmlformats.org/officeDocument/2006/relationships/hyperlink" Target="public%20polling" TargetMode="External"/><Relationship Id="rId39" Type="http://schemas.openxmlformats.org/officeDocument/2006/relationships/hyperlink" Target="https://www.spa.police.uk/publication-library/violence-against-women-and-girls-public-briefing-february-2024/" TargetMode="External"/><Relationship Id="rId21" Type="http://schemas.openxmlformats.org/officeDocument/2006/relationships/hyperlink" Target="https://www.spa.police.uk/publication-library/scottish-police-authority-performance-summary-2023-24/" TargetMode="External"/><Relationship Id="rId34" Type="http://schemas.openxmlformats.org/officeDocument/2006/relationships/image" Target="media/image6.png"/><Relationship Id="rId42" Type="http://schemas.openxmlformats.org/officeDocument/2006/relationships/hyperlink" Target="https://www.plainenglish.co.uk/" TargetMode="External"/><Relationship Id="rId47" Type="http://schemas.openxmlformats.org/officeDocument/2006/relationships/footer" Target="footer2.xml"/><Relationship Id="rId50"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hmics.scot/media/gvjlaos2/hmics20231207pub.pdf" TargetMode="External"/><Relationship Id="rId29" Type="http://schemas.openxmlformats.org/officeDocument/2006/relationships/image" Target="media/image1.png"/><Relationship Id="rId11" Type="http://schemas.openxmlformats.org/officeDocument/2006/relationships/endnotes" Target="endnotes.xml"/><Relationship Id="rId24" Type="http://schemas.openxmlformats.org/officeDocument/2006/relationships/hyperlink" Target="https://www.spa.police.uk/publication-library/spa-gaelic-language-plan-2023-2028/" TargetMode="External"/><Relationship Id="rId32" Type="http://schemas.openxmlformats.org/officeDocument/2006/relationships/image" Target="media/image4.png"/><Relationship Id="rId37" Type="http://schemas.openxmlformats.org/officeDocument/2006/relationships/image" Target="media/image9.png"/><Relationship Id="rId40" Type="http://schemas.openxmlformats.org/officeDocument/2006/relationships/hyperlink" Target="https://www.scotland.police.uk/spa-media/211hkoh1/ed-monitoring-report-2023-2024.docx" TargetMode="External"/><Relationship Id="rId45"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spa.police.uk/what-we-do/governance-meetings/board-meeting/25-may-2023/" TargetMode="External"/><Relationship Id="rId23" Type="http://schemas.openxmlformats.org/officeDocument/2006/relationships/hyperlink" Target="https://www.spa.police.uk/publication-library/scottish-police-authority-performance-summary-2023-24/" TargetMode="External"/><Relationship Id="rId28" Type="http://schemas.openxmlformats.org/officeDocument/2006/relationships/hyperlink" Target="https://www.spa.police.uk/spotlight-on/children-in-custody/" TargetMode="External"/><Relationship Id="rId36" Type="http://schemas.openxmlformats.org/officeDocument/2006/relationships/image" Target="media/image8.png"/><Relationship Id="rId49"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hyperlink" Target="https://www.spa.police.uk/spa-media/eyubgqg0/item-3-1-internal-audit-reports.pdf" TargetMode="External"/><Relationship Id="rId31" Type="http://schemas.openxmlformats.org/officeDocument/2006/relationships/image" Target="media/image3.png"/><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pa.police.uk/spa-media/iwqfkw11/joint-strategy-for-policing-spa202301.pdf" TargetMode="External"/><Relationship Id="rId22" Type="http://schemas.openxmlformats.org/officeDocument/2006/relationships/hyperlink" Target="https://www.youtube.com/@ScottishPoliceAuthority/streams" TargetMode="External"/><Relationship Id="rId27" Type="http://schemas.openxmlformats.org/officeDocument/2006/relationships/hyperlink" Target="Corporate%20Parenting%20Plan" TargetMode="External"/><Relationship Id="rId30" Type="http://schemas.openxmlformats.org/officeDocument/2006/relationships/image" Target="media/image2.png"/><Relationship Id="rId35" Type="http://schemas.openxmlformats.org/officeDocument/2006/relationships/image" Target="media/image7.png"/><Relationship Id="rId43" Type="http://schemas.openxmlformats.org/officeDocument/2006/relationships/hyperlink" Target="https://www.scotland.police.uk/spa-media/211hkoh1/ed-monitoring-report-2023-2024.docx" TargetMode="External"/><Relationship Id="rId48"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spa.police.uk/what-we-do/governance-meetings/board-meeting/25-may-2023/" TargetMode="External"/><Relationship Id="rId17" Type="http://schemas.openxmlformats.org/officeDocument/2006/relationships/hyperlink" Target="https://www.scotland.police.uk/spa-media/5yuct40x/irg-final-report-final-version.docx" TargetMode="External"/><Relationship Id="rId25" Type="http://schemas.openxmlformats.org/officeDocument/2006/relationships/hyperlink" Target="https://www.spa.police.uk/spotlight-on/public-confidence/community-confidence-action-research/" TargetMode="External"/><Relationship Id="rId33" Type="http://schemas.openxmlformats.org/officeDocument/2006/relationships/image" Target="media/image5.png"/><Relationship Id="rId38" Type="http://schemas.openxmlformats.org/officeDocument/2006/relationships/hyperlink" Target="https://www.scotland.police.uk/about-us/what-we-do/how-we-are-performing/" TargetMode="External"/><Relationship Id="rId46" Type="http://schemas.openxmlformats.org/officeDocument/2006/relationships/footer" Target="footer1.xml"/><Relationship Id="rId20" Type="http://schemas.openxmlformats.org/officeDocument/2006/relationships/hyperlink" Target="https://www.spa.police.uk/news-insights/insights/authority-responds-to-hate-crime-statistics/" TargetMode="External"/><Relationship Id="rId41" Type="http://schemas.openxmlformats.org/officeDocument/2006/relationships/hyperlink" Target="https://www.spa.police.uk/" TargetMode="External"/><Relationship Id="rId1" Type="http://schemas.openxmlformats.org/officeDocument/2006/relationships/customXml" Target="../customXml/item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5AC1342643B474F98A91EAD79954825" ma:contentTypeVersion="2" ma:contentTypeDescription="Create a new document." ma:contentTypeScope="" ma:versionID="e3ea4c4baf57c9a11b2416deb6f95a5c">
  <xsd:schema xmlns:xsd="http://www.w3.org/2001/XMLSchema" xmlns:xs="http://www.w3.org/2001/XMLSchema" xmlns:p="http://schemas.microsoft.com/office/2006/metadata/properties" xmlns:ns2="322eb64b-2ec8-46fd-817b-73c63f822af1" xmlns:ns3="5ce8f9be-fcf3-483e-8aa2-da494d347403" targetNamespace="http://schemas.microsoft.com/office/2006/metadata/properties" ma:root="true" ma:fieldsID="7f166750680d77a819fc1f505089c62d" ns2:_="" ns3:_="">
    <xsd:import namespace="322eb64b-2ec8-46fd-817b-73c63f822af1"/>
    <xsd:import namespace="5ce8f9be-fcf3-483e-8aa2-da494d34740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eb64b-2ec8-46fd-817b-73c63f822a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ce8f9be-fcf3-483e-8aa2-da494d34740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pe:Receivers xmlns:spe="http://schemas.microsoft.com/sharepoint/event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6EECD2-FCE8-4AD9-85DC-7DF53785A58D}">
  <ds:schemaRefs>
    <ds:schemaRef ds:uri="http://schemas.microsoft.com/sharepoint/v3/contenttype/forms"/>
  </ds:schemaRefs>
</ds:datastoreItem>
</file>

<file path=customXml/itemProps2.xml><?xml version="1.0" encoding="utf-8"?>
<ds:datastoreItem xmlns:ds="http://schemas.openxmlformats.org/officeDocument/2006/customXml" ds:itemID="{B5EC159F-D1A3-4AE7-80E2-8C20B5F62B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eb64b-2ec8-46fd-817b-73c63f822af1"/>
    <ds:schemaRef ds:uri="5ce8f9be-fcf3-483e-8aa2-da494d347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6E3324-4DBD-4EE7-8757-628EF1FFC43C}">
  <ds:schemaRefs>
    <ds:schemaRef ds:uri="http://purl.org/dc/dcmitype/"/>
    <ds:schemaRef ds:uri="http://purl.org/dc/terms/"/>
    <ds:schemaRef ds:uri="http://schemas.microsoft.com/office/2006/metadata/properties"/>
    <ds:schemaRef ds:uri="http://schemas.microsoft.com/office/2006/documentManagement/types"/>
    <ds:schemaRef ds:uri="322eb64b-2ec8-46fd-817b-73c63f822af1"/>
    <ds:schemaRef ds:uri="5ce8f9be-fcf3-483e-8aa2-da494d347403"/>
    <ds:schemaRef ds:uri="http://purl.org/dc/elements/1.1/"/>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CB8B5705-78C5-410E-A360-DD395EFF0453}">
  <ds:schemaRefs>
    <ds:schemaRef ds:uri="http://schemas.microsoft.com/sharepoint/events"/>
  </ds:schemaRefs>
</ds:datastoreItem>
</file>

<file path=customXml/itemProps5.xml><?xml version="1.0" encoding="utf-8"?>
<ds:datastoreItem xmlns:ds="http://schemas.openxmlformats.org/officeDocument/2006/customXml" ds:itemID="{109ED4C9-E887-443D-BE5D-6B83D9ED5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1355</TotalTime>
  <Pages>78</Pages>
  <Words>17815</Words>
  <Characters>101551</Characters>
  <Application>Microsoft Office Word</Application>
  <DocSecurity>0</DocSecurity>
  <Lines>846</Lines>
  <Paragraphs>238</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119128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Calder, Nina</dc:creator>
  <cp:keywords/>
  <dc:description/>
  <cp:lastModifiedBy>Bruce, Leighton</cp:lastModifiedBy>
  <cp:revision>101</cp:revision>
  <cp:lastPrinted>2025-01-30T17:35:00Z</cp:lastPrinted>
  <dcterms:created xsi:type="dcterms:W3CDTF">2025-01-31T09:15:00Z</dcterms:created>
  <dcterms:modified xsi:type="dcterms:W3CDTF">2025-04-29T13:14:00Z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0x01010065AC1342643B474F98A91EAD79954825</vt:lpwstr>
  </property>
  <property fmtid="{D5CDD505-2E9C-101B-9397-08002B2CF9AE}" pid="3" name="ClassificationName">
    <vt:lpwstr>OFFICIAL</vt:lpwstr>
  </property>
  <property fmtid="{D5CDD505-2E9C-101B-9397-08002B2CF9AE}" pid="4" name="ClassificationMarking">
    <vt:lpwstr>OFFICIAL</vt:lpwstr>
  </property>
  <property fmtid="{D5CDD505-2E9C-101B-9397-08002B2CF9AE}" pid="5" name="ClassificationMadeBy">
    <vt:lpwstr>SPNET\1795624</vt:lpwstr>
  </property>
  <property fmtid="{D5CDD505-2E9C-101B-9397-08002B2CF9AE}" pid="6" name="ClassificationMadeExternally">
    <vt:lpwstr>No</vt:lpwstr>
  </property>
  <property fmtid="{D5CDD505-2E9C-101B-9397-08002B2CF9AE}" pid="7" name="ClassificationMadeOn">
    <vt:filetime>2023-01-25T13:34:23Z</vt:filetime>
  </property>
</Properties>
</file>