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5954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F6EFC">
              <w:t>1541</w:t>
            </w:r>
          </w:p>
          <w:p w14:paraId="34BDABA6" w14:textId="0CDEB8F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6EFC">
              <w:t>19</w:t>
            </w:r>
            <w:r w:rsidR="004F6EFC" w:rsidRPr="004F6EFC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1912A12A" w14:textId="77777777" w:rsidR="00302917" w:rsidRPr="000A75ED" w:rsidRDefault="00302917" w:rsidP="000A75ED">
      <w:pPr>
        <w:pStyle w:val="Heading2"/>
      </w:pPr>
      <w:r w:rsidRPr="000A75ED">
        <w:t>How many b</w:t>
      </w:r>
      <w:r w:rsidRPr="000A75ED">
        <w:t>icycles reported stolen in the last year to your force: dates May 2023 – May 2024</w:t>
      </w:r>
    </w:p>
    <w:p w14:paraId="3B5C0757" w14:textId="77777777" w:rsidR="004F6EFC" w:rsidRDefault="004F6EFC" w:rsidP="000A75E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549258CA" w14:textId="3E889E72" w:rsidR="004F6EFC" w:rsidRDefault="004F6EFC" w:rsidP="000A75ED">
      <w:r>
        <w:t>“Information which the applicant can reasonably obtain other than by requesting it is exempt information”</w:t>
      </w:r>
    </w:p>
    <w:p w14:paraId="7BE7E3FA" w14:textId="505929C8" w:rsidR="004F6EFC" w:rsidRDefault="004F6EFC" w:rsidP="000A75ED">
      <w:r>
        <w:t>Information for the period</w:t>
      </w:r>
      <w:r>
        <w:t xml:space="preserve"> May 2023- March 2024 </w:t>
      </w:r>
      <w:r>
        <w:t xml:space="preserve"> is publicly available</w:t>
      </w:r>
      <w:r>
        <w:t xml:space="preserve"> at </w:t>
      </w:r>
      <w:hyperlink r:id="rId11" w:history="1">
        <w:r>
          <w:rPr>
            <w:rStyle w:val="Hyperlink"/>
          </w:rPr>
          <w:t>Crime data - Police Scotland</w:t>
        </w:r>
      </w:hyperlink>
    </w:p>
    <w:p w14:paraId="0A21E93B" w14:textId="23F4F91D" w:rsidR="004F6EFC" w:rsidRDefault="004F6EFC" w:rsidP="000A75ED">
      <w:r>
        <w:t>Information</w:t>
      </w:r>
      <w:r>
        <w:t xml:space="preserve"> </w:t>
      </w:r>
      <w:r>
        <w:t>for the perio</w:t>
      </w:r>
      <w:r>
        <w:t xml:space="preserve">d  march 2024 – May 2024 </w:t>
      </w:r>
      <w:r>
        <w:t>will be published at the same link within 12 weeks of this response.</w:t>
      </w:r>
    </w:p>
    <w:p w14:paraId="51FD3634" w14:textId="5F7F90E2" w:rsidR="004F6EFC" w:rsidRPr="0099315E" w:rsidRDefault="004F6EFC" w:rsidP="000A75ED">
      <w:r>
        <w:t>“</w:t>
      </w:r>
      <w:r w:rsidRPr="0099315E">
        <w:t>Information is exempt information if</w:t>
      </w:r>
      <w:r>
        <w:t xml:space="preserve"> </w:t>
      </w:r>
      <w:r w:rsidRPr="0099315E">
        <w:t>it is held with a view to its being published at a date not later than twelve weeks after the request for the information is made</w:t>
      </w:r>
      <w:r>
        <w:t>”.</w:t>
      </w:r>
    </w:p>
    <w:p w14:paraId="0A10A379" w14:textId="3070A89F" w:rsidR="004F6EFC" w:rsidRDefault="004F6EFC" w:rsidP="000A75ED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6E8055C9" w14:textId="77777777" w:rsidR="000A75ED" w:rsidRPr="00302917" w:rsidRDefault="000A75ED" w:rsidP="000A75ED">
      <w:pPr>
        <w:pStyle w:val="Heading2"/>
        <w:rPr>
          <w:rFonts w:eastAsia="Times New Roman"/>
        </w:rPr>
      </w:pPr>
      <w:r w:rsidRPr="00302917">
        <w:rPr>
          <w:rFonts w:eastAsia="Times New Roman"/>
        </w:rPr>
        <w:t xml:space="preserve">How many Reported </w:t>
      </w:r>
      <w:r w:rsidRPr="00302917">
        <w:rPr>
          <w:rFonts w:eastAsia="Times New Roman"/>
          <w:bCs/>
        </w:rPr>
        <w:t xml:space="preserve">e-bike </w:t>
      </w:r>
      <w:r w:rsidRPr="00302917">
        <w:rPr>
          <w:rFonts w:eastAsia="Times New Roman"/>
        </w:rPr>
        <w:t>theft in your entire force between May 2023 – May 2024</w:t>
      </w:r>
    </w:p>
    <w:p w14:paraId="4C6801CB" w14:textId="77777777" w:rsidR="000A75ED" w:rsidRPr="00302917" w:rsidRDefault="000A75ED" w:rsidP="000A75ED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How many E-bike</w:t>
      </w:r>
      <w:r>
        <w:rPr>
          <w:rFonts w:eastAsia="Times New Roman"/>
        </w:rPr>
        <w:t> thefts as a % of total bicycles thefts in your entire force between May 2023 - May 2024</w:t>
      </w:r>
    </w:p>
    <w:p w14:paraId="4D19B9AA" w14:textId="77777777" w:rsidR="000A75ED" w:rsidRDefault="000A75ED" w:rsidP="000A75ED">
      <w:pPr>
        <w:pStyle w:val="Heading2"/>
        <w:rPr>
          <w:rFonts w:eastAsia="Times New Roman"/>
        </w:rPr>
      </w:pPr>
      <w:r>
        <w:rPr>
          <w:rFonts w:eastAsia="Times New Roman"/>
        </w:rPr>
        <w:t>% of overall bike theft suspects identified</w:t>
      </w:r>
    </w:p>
    <w:p w14:paraId="6EF47E54" w14:textId="77777777" w:rsidR="000A75ED" w:rsidRDefault="000A75ED" w:rsidP="000A75E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% of overall </w:t>
      </w:r>
      <w:r>
        <w:rPr>
          <w:rFonts w:eastAsia="Times New Roman"/>
          <w:bCs/>
        </w:rPr>
        <w:t xml:space="preserve">e-bike </w:t>
      </w:r>
      <w:r>
        <w:rPr>
          <w:rFonts w:eastAsia="Times New Roman"/>
        </w:rPr>
        <w:t>theft suspects identified</w:t>
      </w:r>
    </w:p>
    <w:p w14:paraId="6025170E" w14:textId="77777777" w:rsidR="000A75ED" w:rsidRDefault="000A75ED" w:rsidP="000A75E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Number of </w:t>
      </w:r>
      <w:r>
        <w:rPr>
          <w:rFonts w:eastAsia="Times New Roman"/>
          <w:bCs/>
        </w:rPr>
        <w:t>e-bikes</w:t>
      </w:r>
      <w:r>
        <w:rPr>
          <w:rFonts w:eastAsia="Times New Roman"/>
        </w:rPr>
        <w:t> discovered or recovered. </w:t>
      </w:r>
    </w:p>
    <w:p w14:paraId="245ADC79" w14:textId="6EADB1E0" w:rsidR="000A75ED" w:rsidRDefault="000A75ED" w:rsidP="000A75E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367F211F" w14:textId="48760104" w:rsidR="000A75ED" w:rsidRDefault="000A75ED" w:rsidP="000A75ED">
      <w:pPr>
        <w:jc w:val="both"/>
        <w:rPr>
          <w:rFonts w:eastAsiaTheme="minorEastAsia"/>
          <w:noProof/>
          <w:lang w:eastAsia="en-GB"/>
        </w:rPr>
      </w:pPr>
      <w:r>
        <w:lastRenderedPageBreak/>
        <w:t xml:space="preserve">By way of explanation </w:t>
      </w:r>
      <w:bookmarkStart w:id="0" w:name="_MailAutoSig"/>
      <w:r>
        <w:t xml:space="preserve">there is no simple way of extracting the data that you require. </w:t>
      </w:r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individually examine each </w:t>
      </w:r>
      <w:r>
        <w:rPr>
          <w:rFonts w:eastAsiaTheme="minorEastAsia"/>
          <w:noProof/>
          <w:lang w:eastAsia="en-GB"/>
        </w:rPr>
        <w:t xml:space="preserve">theft </w:t>
      </w:r>
      <w:r>
        <w:rPr>
          <w:rFonts w:eastAsiaTheme="minorEastAsia"/>
          <w:noProof/>
          <w:lang w:eastAsia="en-GB"/>
        </w:rPr>
        <w:t>crime report created on our systems to determine</w:t>
      </w:r>
      <w:r>
        <w:rPr>
          <w:rFonts w:eastAsiaTheme="minorEastAsia"/>
          <w:noProof/>
          <w:lang w:eastAsia="en-GB"/>
        </w:rPr>
        <w:t xml:space="preserve"> the releveance to bikes ans E-bikes</w:t>
      </w:r>
      <w:r>
        <w:rPr>
          <w:rFonts w:eastAsiaTheme="minorEastAsia"/>
          <w:noProof/>
          <w:lang w:eastAsia="en-GB"/>
        </w:rPr>
        <w:t xml:space="preserve">. Considering the numbers of incidents involved this is clearly an exercise which would exceed the cost limitations of the Act. </w:t>
      </w:r>
    </w:p>
    <w:bookmarkEnd w:id="0"/>
    <w:p w14:paraId="14D1AED4" w14:textId="4DCCDF1C" w:rsidR="000A75ED" w:rsidRPr="000A75ED" w:rsidRDefault="000A75ED" w:rsidP="000A75ED"/>
    <w:p w14:paraId="37F8D118" w14:textId="39264535" w:rsidR="00302917" w:rsidRPr="000A75ED" w:rsidRDefault="00302917" w:rsidP="000A75ED">
      <w:pPr>
        <w:pStyle w:val="Heading2"/>
      </w:pPr>
      <w:r w:rsidRPr="000A75ED">
        <w:t>Number of bike theft offenders given a prison sentence</w:t>
      </w:r>
    </w:p>
    <w:p w14:paraId="5F7A6600" w14:textId="25C01694" w:rsidR="00302917" w:rsidRPr="000A75ED" w:rsidRDefault="00302917" w:rsidP="000A75ED">
      <w:pPr>
        <w:pStyle w:val="Heading2"/>
      </w:pPr>
      <w:r w:rsidRPr="000A75ED">
        <w:t>Number of bike theft offenders given a community sentence</w:t>
      </w:r>
    </w:p>
    <w:p w14:paraId="75A7F77F" w14:textId="64D37536" w:rsidR="00302917" w:rsidRDefault="00302917" w:rsidP="000A75ED">
      <w:pPr>
        <w:pStyle w:val="Heading2"/>
      </w:pPr>
      <w:r w:rsidRPr="000A75ED">
        <w:t>Number of bike theft offenders given a caution</w:t>
      </w:r>
    </w:p>
    <w:p w14:paraId="5ECF4031" w14:textId="103454B1" w:rsidR="00B670BE" w:rsidRPr="00B6549B" w:rsidRDefault="00B670BE" w:rsidP="00B670B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59727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0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35BD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0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EBEF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0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ADA10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0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B450D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0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3002E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0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83F4E"/>
    <w:multiLevelType w:val="multilevel"/>
    <w:tmpl w:val="CCE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433B1F"/>
    <w:multiLevelType w:val="hybridMultilevel"/>
    <w:tmpl w:val="7638C5A0"/>
    <w:lvl w:ilvl="0" w:tplc="1CC2B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2863524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8910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5ED"/>
    <w:rsid w:val="000E2F19"/>
    <w:rsid w:val="000E6526"/>
    <w:rsid w:val="00141533"/>
    <w:rsid w:val="00167528"/>
    <w:rsid w:val="00195CC4"/>
    <w:rsid w:val="00207326"/>
    <w:rsid w:val="00253DF6"/>
    <w:rsid w:val="00255F1E"/>
    <w:rsid w:val="0030291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6EFC"/>
    <w:rsid w:val="00540A52"/>
    <w:rsid w:val="00557306"/>
    <w:rsid w:val="00645CFA"/>
    <w:rsid w:val="006D5799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670BE"/>
    <w:rsid w:val="00B71B3C"/>
    <w:rsid w:val="00B970C4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554</Words>
  <Characters>3158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2024-06-19T07:54:00Z</dcterms:created>
  <dcterms:modified xsi:type="dcterms:W3CDTF">2024-06-19T08:28:00Z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