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17388B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BC0FA8">
              <w:t>5-1300</w:t>
            </w:r>
          </w:p>
          <w:p w14:paraId="5A9BA857" w14:textId="176988D3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159C">
              <w:t>12 May</w:t>
            </w:r>
            <w:r>
              <w:t xml:space="preserve"> 202</w:t>
            </w:r>
            <w:r w:rsidR="00BC0FA8">
              <w:t>5</w:t>
            </w:r>
          </w:p>
        </w:tc>
      </w:tr>
    </w:tbl>
    <w:p w14:paraId="6E8DAA93" w14:textId="2453DD4B" w:rsidR="008B2A16" w:rsidRPr="008B2A16" w:rsidRDefault="00BC0FA8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University of Virginia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6E76E1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04AE91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6D1B7A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4D1E5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2688AB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6C964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5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8100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C9B"/>
    <w:rsid w:val="004E1605"/>
    <w:rsid w:val="004F653C"/>
    <w:rsid w:val="00540A52"/>
    <w:rsid w:val="00557306"/>
    <w:rsid w:val="00593898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9E159C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A789C"/>
    <w:rsid w:val="00BC0FA8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45C4D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2025-05-12T16:38:00Z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