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6C84F2B" w:rsidR="00B17211" w:rsidRPr="00B17211" w:rsidRDefault="00B17211" w:rsidP="007F490F">
            <w:r w:rsidRPr="007F490F">
              <w:rPr>
                <w:rStyle w:val="Heading2Char"/>
              </w:rPr>
              <w:t>Our reference:</w:t>
            </w:r>
            <w:r>
              <w:t xml:space="preserve">  FOI 2</w:t>
            </w:r>
            <w:r w:rsidR="00EF0FBB">
              <w:t>5</w:t>
            </w:r>
            <w:r>
              <w:t>-</w:t>
            </w:r>
            <w:r w:rsidR="009A33C4">
              <w:t>0645</w:t>
            </w:r>
          </w:p>
          <w:p w14:paraId="34BDABA6" w14:textId="3BA0BCF5" w:rsidR="00B17211" w:rsidRDefault="00456324" w:rsidP="00EE2373">
            <w:r w:rsidRPr="007F490F">
              <w:rPr>
                <w:rStyle w:val="Heading2Char"/>
              </w:rPr>
              <w:t>Respon</w:t>
            </w:r>
            <w:r w:rsidR="007D55F6">
              <w:rPr>
                <w:rStyle w:val="Heading2Char"/>
              </w:rPr>
              <w:t>ded to:</w:t>
            </w:r>
            <w:r w:rsidR="007F490F">
              <w:t xml:space="preserve">  </w:t>
            </w:r>
            <w:r w:rsidR="00734F73">
              <w:t>10</w:t>
            </w:r>
            <w:r w:rsidR="006D5799">
              <w:t xml:space="preserve"> </w:t>
            </w:r>
            <w:r w:rsidR="009A33C4">
              <w:t>April</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016C316" w14:textId="77777777" w:rsidR="0052482E" w:rsidRPr="0052482E" w:rsidRDefault="0052482E" w:rsidP="0052482E">
      <w:r w:rsidRPr="0052482E">
        <w:t xml:space="preserve">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  Police Scotland works in partnership with </w:t>
      </w:r>
      <w:proofErr w:type="gramStart"/>
      <w:r w:rsidRPr="0052482E">
        <w:t>a number of</w:t>
      </w:r>
      <w:proofErr w:type="gramEnd"/>
      <w:r w:rsidRPr="0052482E">
        <w:t xml:space="preserve"> agencies through MAPPA to ensure that all Registered Sex Offenders are robustly managed within the community.  While we can never eliminate risk entirely, we want to reassure communities that all reasonable steps are being taken to protect them.</w:t>
      </w:r>
    </w:p>
    <w:p w14:paraId="214DBAAE" w14:textId="77777777" w:rsidR="009A33C4" w:rsidRPr="009A33C4" w:rsidRDefault="009A33C4" w:rsidP="009A33C4">
      <w:pPr>
        <w:pStyle w:val="Heading2"/>
      </w:pPr>
      <w:r w:rsidRPr="009A33C4">
        <w:t>How many registered sex offenders are there in the following areas please. Can you break it down to offences against children for each area &amp; offences against adults in each area as well.</w:t>
      </w:r>
    </w:p>
    <w:p w14:paraId="3DFF6640" w14:textId="67A66D7B" w:rsidR="009A33C4" w:rsidRPr="009A33C4" w:rsidRDefault="009A33C4" w:rsidP="009A33C4">
      <w:pPr>
        <w:pStyle w:val="Heading2"/>
      </w:pPr>
      <w:r w:rsidRPr="009A33C4">
        <w:t>KA18 1, KA18 2, KA18 3, KA18 4, KA7 3</w:t>
      </w:r>
    </w:p>
    <w:p w14:paraId="0A027234" w14:textId="77777777" w:rsidR="009A33C4" w:rsidRPr="009A33C4" w:rsidRDefault="009A33C4" w:rsidP="009A33C4">
      <w:pPr>
        <w:pStyle w:val="Heading2"/>
      </w:pPr>
      <w:r w:rsidRPr="009A33C4">
        <w:t>KA9, 1</w:t>
      </w:r>
    </w:p>
    <w:p w14:paraId="124F4F90" w14:textId="77777777" w:rsidR="009E5713" w:rsidRDefault="009E5713" w:rsidP="0052482E">
      <w:pPr>
        <w:tabs>
          <w:tab w:val="left" w:pos="5400"/>
        </w:tabs>
      </w:pPr>
      <w:r>
        <w:t xml:space="preserve">In response to your request, the table below provides details of </w:t>
      </w:r>
      <w:r w:rsidR="0052482E" w:rsidRPr="0052482E">
        <w:t xml:space="preserve">the number of Register Sex Offenders with a registered address in the </w:t>
      </w:r>
      <w:r>
        <w:t>specified</w:t>
      </w:r>
      <w:r w:rsidR="0052482E" w:rsidRPr="0052482E">
        <w:t xml:space="preserve"> postcodes as recorded on 13/03/2025.  </w:t>
      </w:r>
    </w:p>
    <w:p w14:paraId="17FE1688" w14:textId="3B3F9BF8" w:rsidR="0052482E" w:rsidRPr="0052482E" w:rsidRDefault="0052482E" w:rsidP="0052482E">
      <w:pPr>
        <w:tabs>
          <w:tab w:val="left" w:pos="5400"/>
        </w:tabs>
      </w:pPr>
      <w:r w:rsidRPr="0052482E">
        <w:t>Also provided is the breakdown of whether the offences were against or directed toward an adult or a child.  A child relates to someone not yet turned 18 years old.  </w:t>
      </w:r>
    </w:p>
    <w:p w14:paraId="1F35443E" w14:textId="5D3C1579" w:rsidR="00EF0FBB" w:rsidRDefault="0052482E" w:rsidP="00793DD5">
      <w:pPr>
        <w:tabs>
          <w:tab w:val="left" w:pos="5400"/>
        </w:tabs>
      </w:pPr>
      <w:r w:rsidRPr="0052482E">
        <w:t>Please note this information is only correct as at 13/3/2025.</w:t>
      </w:r>
    </w:p>
    <w:p w14:paraId="34BDABAB" w14:textId="0407168A" w:rsidR="00255F1E" w:rsidRDefault="00255F1E" w:rsidP="00793DD5">
      <w:pPr>
        <w:tabs>
          <w:tab w:val="left" w:pos="5400"/>
        </w:tabs>
      </w:pPr>
    </w:p>
    <w:tbl>
      <w:tblPr>
        <w:tblStyle w:val="TableGrid"/>
        <w:tblW w:w="8442" w:type="dxa"/>
        <w:tblLook w:val="04A0" w:firstRow="1" w:lastRow="0" w:firstColumn="1" w:lastColumn="0" w:noHBand="0" w:noVBand="1"/>
        <w:tblCaption w:val="No of Register Sex Offenders with a registered address in the specified postcodes as recorded on 13/03/2025.  "/>
        <w:tblDescription w:val="No of Register Sex Offenders with a registered address in the specified postcodes as recorded on 13/03/2025.  &#10;breakdown of whether offences were against or directed toward an adult or a child.  A child relates to someone uner age 18&#10;"/>
      </w:tblPr>
      <w:tblGrid>
        <w:gridCol w:w="1137"/>
        <w:gridCol w:w="3271"/>
        <w:gridCol w:w="3111"/>
        <w:gridCol w:w="923"/>
      </w:tblGrid>
      <w:tr w:rsidR="009E5713" w:rsidRPr="00557306" w14:paraId="34BDABB1" w14:textId="77777777" w:rsidTr="00290E9B">
        <w:trPr>
          <w:tblHeader/>
        </w:trPr>
        <w:tc>
          <w:tcPr>
            <w:tcW w:w="1137" w:type="dxa"/>
            <w:shd w:val="clear" w:color="auto" w:fill="D9D9D9" w:themeFill="background1" w:themeFillShade="D9"/>
          </w:tcPr>
          <w:p w14:paraId="34BDABAC" w14:textId="12BB5F3D" w:rsidR="009E5713" w:rsidRPr="00557306" w:rsidRDefault="009E5713" w:rsidP="00820934">
            <w:pPr>
              <w:pStyle w:val="Heading2"/>
              <w:jc w:val="center"/>
            </w:pPr>
            <w:r>
              <w:t>Area</w:t>
            </w:r>
          </w:p>
        </w:tc>
        <w:tc>
          <w:tcPr>
            <w:tcW w:w="3271" w:type="dxa"/>
            <w:shd w:val="clear" w:color="auto" w:fill="D9D9D9" w:themeFill="background1" w:themeFillShade="D9"/>
          </w:tcPr>
          <w:p w14:paraId="34BDABAD" w14:textId="274BF4B8" w:rsidR="009E5713" w:rsidRPr="00557306" w:rsidRDefault="009E5713" w:rsidP="00820934">
            <w:pPr>
              <w:pStyle w:val="Heading2"/>
              <w:jc w:val="center"/>
            </w:pPr>
            <w:r>
              <w:t>Offences against an adult</w:t>
            </w:r>
          </w:p>
        </w:tc>
        <w:tc>
          <w:tcPr>
            <w:tcW w:w="3111" w:type="dxa"/>
            <w:shd w:val="clear" w:color="auto" w:fill="D9D9D9" w:themeFill="background1" w:themeFillShade="D9"/>
          </w:tcPr>
          <w:p w14:paraId="34BDABAE" w14:textId="1C2BB3B5" w:rsidR="009E5713" w:rsidRPr="00557306" w:rsidRDefault="009E5713" w:rsidP="00820934">
            <w:pPr>
              <w:pStyle w:val="Heading2"/>
              <w:jc w:val="center"/>
            </w:pPr>
            <w:r>
              <w:t>Offences against a child</w:t>
            </w:r>
          </w:p>
        </w:tc>
        <w:tc>
          <w:tcPr>
            <w:tcW w:w="923" w:type="dxa"/>
            <w:shd w:val="clear" w:color="auto" w:fill="D9D9D9" w:themeFill="background1" w:themeFillShade="D9"/>
          </w:tcPr>
          <w:p w14:paraId="34BDABAF" w14:textId="4E039079" w:rsidR="009E5713" w:rsidRPr="00557306" w:rsidRDefault="009E5713" w:rsidP="00820934">
            <w:pPr>
              <w:pStyle w:val="Heading2"/>
              <w:jc w:val="center"/>
            </w:pPr>
            <w:r>
              <w:t>Total</w:t>
            </w:r>
          </w:p>
        </w:tc>
      </w:tr>
      <w:tr w:rsidR="009E5713" w14:paraId="34BDABB7" w14:textId="77777777" w:rsidTr="00290E9B">
        <w:tc>
          <w:tcPr>
            <w:tcW w:w="1137" w:type="dxa"/>
          </w:tcPr>
          <w:p w14:paraId="34BDABB2" w14:textId="3BC0F388" w:rsidR="009E5713" w:rsidRDefault="009E5713" w:rsidP="00820934">
            <w:pPr>
              <w:tabs>
                <w:tab w:val="left" w:pos="5400"/>
              </w:tabs>
              <w:spacing w:line="240" w:lineRule="auto"/>
              <w:jc w:val="center"/>
            </w:pPr>
            <w:r>
              <w:t>KA18 1</w:t>
            </w:r>
          </w:p>
        </w:tc>
        <w:tc>
          <w:tcPr>
            <w:tcW w:w="3271" w:type="dxa"/>
          </w:tcPr>
          <w:p w14:paraId="34BDABB3" w14:textId="72CCE8DE" w:rsidR="009E5713" w:rsidRDefault="009E5713" w:rsidP="00820934">
            <w:pPr>
              <w:tabs>
                <w:tab w:val="left" w:pos="5400"/>
              </w:tabs>
              <w:spacing w:line="240" w:lineRule="auto"/>
              <w:jc w:val="center"/>
            </w:pPr>
            <w:r>
              <w:t>6</w:t>
            </w:r>
          </w:p>
        </w:tc>
        <w:tc>
          <w:tcPr>
            <w:tcW w:w="3111" w:type="dxa"/>
          </w:tcPr>
          <w:p w14:paraId="34BDABB4" w14:textId="3CD61AD2" w:rsidR="009E5713" w:rsidRDefault="009E5713" w:rsidP="00820934">
            <w:pPr>
              <w:tabs>
                <w:tab w:val="left" w:pos="5400"/>
              </w:tabs>
              <w:spacing w:line="240" w:lineRule="auto"/>
              <w:jc w:val="center"/>
            </w:pPr>
            <w:r>
              <w:t>8</w:t>
            </w:r>
          </w:p>
        </w:tc>
        <w:tc>
          <w:tcPr>
            <w:tcW w:w="923" w:type="dxa"/>
          </w:tcPr>
          <w:p w14:paraId="34BDABB5" w14:textId="163C224B" w:rsidR="009E5713" w:rsidRDefault="009E5713" w:rsidP="00820934">
            <w:pPr>
              <w:tabs>
                <w:tab w:val="left" w:pos="5400"/>
              </w:tabs>
              <w:spacing w:line="240" w:lineRule="auto"/>
              <w:jc w:val="center"/>
            </w:pPr>
            <w:r>
              <w:t>14</w:t>
            </w:r>
          </w:p>
        </w:tc>
      </w:tr>
      <w:tr w:rsidR="009E5713" w14:paraId="20410DC7" w14:textId="77777777" w:rsidTr="00290E9B">
        <w:tc>
          <w:tcPr>
            <w:tcW w:w="1137" w:type="dxa"/>
          </w:tcPr>
          <w:p w14:paraId="3AA12B31" w14:textId="5BC32114" w:rsidR="009E5713" w:rsidRDefault="009E5713" w:rsidP="00820934">
            <w:pPr>
              <w:tabs>
                <w:tab w:val="left" w:pos="5400"/>
              </w:tabs>
              <w:spacing w:line="240" w:lineRule="auto"/>
              <w:jc w:val="center"/>
            </w:pPr>
            <w:r>
              <w:t>KA18 2</w:t>
            </w:r>
          </w:p>
        </w:tc>
        <w:tc>
          <w:tcPr>
            <w:tcW w:w="3271" w:type="dxa"/>
          </w:tcPr>
          <w:p w14:paraId="5402C686" w14:textId="3A0E82BC" w:rsidR="009E5713" w:rsidRDefault="009E5713" w:rsidP="00820934">
            <w:pPr>
              <w:tabs>
                <w:tab w:val="left" w:pos="5400"/>
              </w:tabs>
              <w:spacing w:line="240" w:lineRule="auto"/>
              <w:jc w:val="center"/>
            </w:pPr>
            <w:r>
              <w:t>1</w:t>
            </w:r>
          </w:p>
        </w:tc>
        <w:tc>
          <w:tcPr>
            <w:tcW w:w="3111" w:type="dxa"/>
          </w:tcPr>
          <w:p w14:paraId="0986E6B6" w14:textId="7CCFB6F0" w:rsidR="009E5713" w:rsidRDefault="009E5713" w:rsidP="00820934">
            <w:pPr>
              <w:tabs>
                <w:tab w:val="left" w:pos="5400"/>
              </w:tabs>
              <w:spacing w:line="240" w:lineRule="auto"/>
              <w:jc w:val="center"/>
            </w:pPr>
            <w:r>
              <w:t>3</w:t>
            </w:r>
          </w:p>
        </w:tc>
        <w:tc>
          <w:tcPr>
            <w:tcW w:w="923" w:type="dxa"/>
          </w:tcPr>
          <w:p w14:paraId="174D9A67" w14:textId="1BFC6613" w:rsidR="009E5713" w:rsidRDefault="009E5713" w:rsidP="00820934">
            <w:pPr>
              <w:tabs>
                <w:tab w:val="left" w:pos="5400"/>
              </w:tabs>
              <w:spacing w:line="240" w:lineRule="auto"/>
              <w:jc w:val="center"/>
            </w:pPr>
            <w:r>
              <w:t>4</w:t>
            </w:r>
          </w:p>
        </w:tc>
      </w:tr>
      <w:tr w:rsidR="009E5713" w14:paraId="6BD890E6" w14:textId="77777777" w:rsidTr="00290E9B">
        <w:tc>
          <w:tcPr>
            <w:tcW w:w="1137" w:type="dxa"/>
          </w:tcPr>
          <w:p w14:paraId="75BB3AAD" w14:textId="22CBE849" w:rsidR="009E5713" w:rsidRDefault="009E5713" w:rsidP="00820934">
            <w:pPr>
              <w:tabs>
                <w:tab w:val="left" w:pos="5400"/>
              </w:tabs>
              <w:spacing w:line="240" w:lineRule="auto"/>
              <w:jc w:val="center"/>
            </w:pPr>
            <w:r>
              <w:t>KA18 3</w:t>
            </w:r>
          </w:p>
        </w:tc>
        <w:tc>
          <w:tcPr>
            <w:tcW w:w="3271" w:type="dxa"/>
          </w:tcPr>
          <w:p w14:paraId="2AC6F3F6" w14:textId="59BA4A53" w:rsidR="009E5713" w:rsidRDefault="009E5713" w:rsidP="00820934">
            <w:pPr>
              <w:tabs>
                <w:tab w:val="left" w:pos="5400"/>
              </w:tabs>
              <w:spacing w:line="240" w:lineRule="auto"/>
              <w:jc w:val="center"/>
            </w:pPr>
            <w:r>
              <w:t>3</w:t>
            </w:r>
          </w:p>
        </w:tc>
        <w:tc>
          <w:tcPr>
            <w:tcW w:w="3111" w:type="dxa"/>
          </w:tcPr>
          <w:p w14:paraId="2D89FA9C" w14:textId="47AA0E6C" w:rsidR="009E5713" w:rsidRDefault="009E5713" w:rsidP="00820934">
            <w:pPr>
              <w:tabs>
                <w:tab w:val="left" w:pos="5400"/>
              </w:tabs>
              <w:spacing w:line="240" w:lineRule="auto"/>
              <w:jc w:val="center"/>
            </w:pPr>
            <w:r>
              <w:t>2</w:t>
            </w:r>
          </w:p>
        </w:tc>
        <w:tc>
          <w:tcPr>
            <w:tcW w:w="923" w:type="dxa"/>
          </w:tcPr>
          <w:p w14:paraId="21600F23" w14:textId="3CE49DAD" w:rsidR="009E5713" w:rsidRDefault="009E5713" w:rsidP="00820934">
            <w:pPr>
              <w:tabs>
                <w:tab w:val="left" w:pos="5400"/>
              </w:tabs>
              <w:spacing w:line="240" w:lineRule="auto"/>
              <w:jc w:val="center"/>
            </w:pPr>
            <w:r>
              <w:t>5</w:t>
            </w:r>
          </w:p>
        </w:tc>
      </w:tr>
      <w:tr w:rsidR="009E5713" w14:paraId="0B327D0D" w14:textId="77777777" w:rsidTr="00290E9B">
        <w:tc>
          <w:tcPr>
            <w:tcW w:w="1137" w:type="dxa"/>
          </w:tcPr>
          <w:p w14:paraId="6E3BC941" w14:textId="0CC7DD99" w:rsidR="009E5713" w:rsidRDefault="009E5713" w:rsidP="00820934">
            <w:pPr>
              <w:tabs>
                <w:tab w:val="left" w:pos="5400"/>
              </w:tabs>
              <w:spacing w:line="240" w:lineRule="auto"/>
              <w:jc w:val="center"/>
            </w:pPr>
            <w:r>
              <w:lastRenderedPageBreak/>
              <w:t>KA18 4</w:t>
            </w:r>
          </w:p>
        </w:tc>
        <w:tc>
          <w:tcPr>
            <w:tcW w:w="3271" w:type="dxa"/>
          </w:tcPr>
          <w:p w14:paraId="06A4ACA4" w14:textId="5A4F6FDC" w:rsidR="009E5713" w:rsidRDefault="009E5713" w:rsidP="00820934">
            <w:pPr>
              <w:tabs>
                <w:tab w:val="left" w:pos="5400"/>
              </w:tabs>
              <w:spacing w:line="240" w:lineRule="auto"/>
              <w:jc w:val="center"/>
            </w:pPr>
            <w:r>
              <w:t>0</w:t>
            </w:r>
          </w:p>
        </w:tc>
        <w:tc>
          <w:tcPr>
            <w:tcW w:w="3111" w:type="dxa"/>
          </w:tcPr>
          <w:p w14:paraId="767FC3F3" w14:textId="61F81B2D" w:rsidR="009E5713" w:rsidRDefault="009E5713" w:rsidP="00820934">
            <w:pPr>
              <w:tabs>
                <w:tab w:val="left" w:pos="5400"/>
              </w:tabs>
              <w:spacing w:line="240" w:lineRule="auto"/>
              <w:jc w:val="center"/>
            </w:pPr>
            <w:r>
              <w:t>4</w:t>
            </w:r>
          </w:p>
        </w:tc>
        <w:tc>
          <w:tcPr>
            <w:tcW w:w="923" w:type="dxa"/>
          </w:tcPr>
          <w:p w14:paraId="1E8D4035" w14:textId="2981C739" w:rsidR="009E5713" w:rsidRDefault="009E5713" w:rsidP="00820934">
            <w:pPr>
              <w:tabs>
                <w:tab w:val="left" w:pos="5400"/>
              </w:tabs>
              <w:spacing w:line="240" w:lineRule="auto"/>
              <w:jc w:val="center"/>
            </w:pPr>
            <w:r>
              <w:t>4</w:t>
            </w:r>
          </w:p>
        </w:tc>
      </w:tr>
      <w:tr w:rsidR="009E5713" w14:paraId="3A06AF6A" w14:textId="77777777" w:rsidTr="00290E9B">
        <w:tc>
          <w:tcPr>
            <w:tcW w:w="1137" w:type="dxa"/>
          </w:tcPr>
          <w:p w14:paraId="631E3BF4" w14:textId="01CD04C0" w:rsidR="009E5713" w:rsidRDefault="009E5713" w:rsidP="00820934">
            <w:pPr>
              <w:tabs>
                <w:tab w:val="left" w:pos="5400"/>
              </w:tabs>
              <w:spacing w:line="240" w:lineRule="auto"/>
              <w:jc w:val="center"/>
            </w:pPr>
            <w:r>
              <w:t>KA7 3</w:t>
            </w:r>
          </w:p>
        </w:tc>
        <w:tc>
          <w:tcPr>
            <w:tcW w:w="3271" w:type="dxa"/>
          </w:tcPr>
          <w:p w14:paraId="19EEDD74" w14:textId="34832A75" w:rsidR="009E5713" w:rsidRDefault="009E5713" w:rsidP="00820934">
            <w:pPr>
              <w:tabs>
                <w:tab w:val="left" w:pos="5400"/>
              </w:tabs>
              <w:spacing w:line="240" w:lineRule="auto"/>
              <w:jc w:val="center"/>
            </w:pPr>
            <w:r>
              <w:t>1</w:t>
            </w:r>
          </w:p>
        </w:tc>
        <w:tc>
          <w:tcPr>
            <w:tcW w:w="3111" w:type="dxa"/>
          </w:tcPr>
          <w:p w14:paraId="7BB26E7F" w14:textId="6D75646D" w:rsidR="009E5713" w:rsidRDefault="009E5713" w:rsidP="00820934">
            <w:pPr>
              <w:tabs>
                <w:tab w:val="left" w:pos="5400"/>
              </w:tabs>
              <w:spacing w:line="240" w:lineRule="auto"/>
              <w:jc w:val="center"/>
            </w:pPr>
            <w:r>
              <w:t>6</w:t>
            </w:r>
          </w:p>
        </w:tc>
        <w:tc>
          <w:tcPr>
            <w:tcW w:w="923" w:type="dxa"/>
          </w:tcPr>
          <w:p w14:paraId="074609A8" w14:textId="72C49338" w:rsidR="009E5713" w:rsidRDefault="009E5713" w:rsidP="00820934">
            <w:pPr>
              <w:tabs>
                <w:tab w:val="left" w:pos="5400"/>
              </w:tabs>
              <w:spacing w:line="240" w:lineRule="auto"/>
              <w:jc w:val="center"/>
            </w:pPr>
            <w:r>
              <w:t>7</w:t>
            </w:r>
          </w:p>
        </w:tc>
      </w:tr>
      <w:tr w:rsidR="009E5713" w14:paraId="79D30674" w14:textId="77777777" w:rsidTr="00290E9B">
        <w:tc>
          <w:tcPr>
            <w:tcW w:w="1137" w:type="dxa"/>
          </w:tcPr>
          <w:p w14:paraId="2D844DB3" w14:textId="4AC521AC" w:rsidR="009E5713" w:rsidRDefault="009E5713" w:rsidP="00820934">
            <w:pPr>
              <w:tabs>
                <w:tab w:val="left" w:pos="5400"/>
              </w:tabs>
              <w:spacing w:line="240" w:lineRule="auto"/>
              <w:jc w:val="center"/>
            </w:pPr>
            <w:r>
              <w:t>KA</w:t>
            </w:r>
            <w:r w:rsidR="00525402">
              <w:t>9</w:t>
            </w:r>
            <w:r>
              <w:t xml:space="preserve"> 1</w:t>
            </w:r>
          </w:p>
        </w:tc>
        <w:tc>
          <w:tcPr>
            <w:tcW w:w="3271" w:type="dxa"/>
          </w:tcPr>
          <w:p w14:paraId="47A59DD9" w14:textId="270094AF" w:rsidR="009E5713" w:rsidRDefault="009E5713" w:rsidP="00820934">
            <w:pPr>
              <w:tabs>
                <w:tab w:val="left" w:pos="5400"/>
              </w:tabs>
              <w:spacing w:line="240" w:lineRule="auto"/>
              <w:jc w:val="center"/>
            </w:pPr>
            <w:r>
              <w:t>1</w:t>
            </w:r>
          </w:p>
        </w:tc>
        <w:tc>
          <w:tcPr>
            <w:tcW w:w="3111" w:type="dxa"/>
          </w:tcPr>
          <w:p w14:paraId="37A57529" w14:textId="4B9A9305" w:rsidR="009E5713" w:rsidRDefault="009E5713" w:rsidP="00820934">
            <w:pPr>
              <w:tabs>
                <w:tab w:val="left" w:pos="5400"/>
              </w:tabs>
              <w:spacing w:line="240" w:lineRule="auto"/>
              <w:jc w:val="center"/>
            </w:pPr>
            <w:r>
              <w:t>2</w:t>
            </w:r>
          </w:p>
        </w:tc>
        <w:tc>
          <w:tcPr>
            <w:tcW w:w="923" w:type="dxa"/>
          </w:tcPr>
          <w:p w14:paraId="618C6BE0" w14:textId="7A50D06A" w:rsidR="009E5713" w:rsidRDefault="009E5713" w:rsidP="00820934">
            <w:pPr>
              <w:tabs>
                <w:tab w:val="left" w:pos="5400"/>
              </w:tabs>
              <w:spacing w:line="240" w:lineRule="auto"/>
              <w:jc w:val="center"/>
            </w:pPr>
            <w:r>
              <w:t>3</w:t>
            </w:r>
          </w:p>
        </w:tc>
      </w:tr>
    </w:tbl>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C3CB3"/>
    <w:rsid w:val="00207326"/>
    <w:rsid w:val="00253DF6"/>
    <w:rsid w:val="00255F1E"/>
    <w:rsid w:val="00290E9B"/>
    <w:rsid w:val="002A6C6B"/>
    <w:rsid w:val="002D7747"/>
    <w:rsid w:val="002F5274"/>
    <w:rsid w:val="003635D6"/>
    <w:rsid w:val="0036503B"/>
    <w:rsid w:val="00376A4A"/>
    <w:rsid w:val="003D6D03"/>
    <w:rsid w:val="003E12CA"/>
    <w:rsid w:val="004010DC"/>
    <w:rsid w:val="004341F0"/>
    <w:rsid w:val="00456324"/>
    <w:rsid w:val="00475460"/>
    <w:rsid w:val="00490317"/>
    <w:rsid w:val="00491644"/>
    <w:rsid w:val="00496A08"/>
    <w:rsid w:val="004E1605"/>
    <w:rsid w:val="004F653C"/>
    <w:rsid w:val="0052482E"/>
    <w:rsid w:val="00525402"/>
    <w:rsid w:val="00540A52"/>
    <w:rsid w:val="00557306"/>
    <w:rsid w:val="00581B9A"/>
    <w:rsid w:val="00645CFA"/>
    <w:rsid w:val="00685219"/>
    <w:rsid w:val="006D5799"/>
    <w:rsid w:val="00734F73"/>
    <w:rsid w:val="007440EA"/>
    <w:rsid w:val="00750D83"/>
    <w:rsid w:val="00785DBC"/>
    <w:rsid w:val="00793DD5"/>
    <w:rsid w:val="007D55F6"/>
    <w:rsid w:val="007F490F"/>
    <w:rsid w:val="00806616"/>
    <w:rsid w:val="00820934"/>
    <w:rsid w:val="0086779C"/>
    <w:rsid w:val="00874BFD"/>
    <w:rsid w:val="008964EF"/>
    <w:rsid w:val="00915E01"/>
    <w:rsid w:val="009631A4"/>
    <w:rsid w:val="00977296"/>
    <w:rsid w:val="009779E5"/>
    <w:rsid w:val="009A33C4"/>
    <w:rsid w:val="009E5713"/>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17015">
      <w:bodyDiv w:val="1"/>
      <w:marLeft w:val="0"/>
      <w:marRight w:val="0"/>
      <w:marTop w:val="0"/>
      <w:marBottom w:val="0"/>
      <w:divBdr>
        <w:top w:val="none" w:sz="0" w:space="0" w:color="auto"/>
        <w:left w:val="none" w:sz="0" w:space="0" w:color="auto"/>
        <w:bottom w:val="none" w:sz="0" w:space="0" w:color="auto"/>
        <w:right w:val="none" w:sz="0" w:space="0" w:color="auto"/>
      </w:divBdr>
    </w:div>
    <w:div w:id="728891602">
      <w:bodyDiv w:val="1"/>
      <w:marLeft w:val="0"/>
      <w:marRight w:val="0"/>
      <w:marTop w:val="0"/>
      <w:marBottom w:val="0"/>
      <w:divBdr>
        <w:top w:val="none" w:sz="0" w:space="0" w:color="auto"/>
        <w:left w:val="none" w:sz="0" w:space="0" w:color="auto"/>
        <w:bottom w:val="none" w:sz="0" w:space="0" w:color="auto"/>
        <w:right w:val="none" w:sz="0" w:space="0" w:color="auto"/>
      </w:divBdr>
    </w:div>
    <w:div w:id="810907791">
      <w:bodyDiv w:val="1"/>
      <w:marLeft w:val="0"/>
      <w:marRight w:val="0"/>
      <w:marTop w:val="0"/>
      <w:marBottom w:val="0"/>
      <w:divBdr>
        <w:top w:val="none" w:sz="0" w:space="0" w:color="auto"/>
        <w:left w:val="none" w:sz="0" w:space="0" w:color="auto"/>
        <w:bottom w:val="none" w:sz="0" w:space="0" w:color="auto"/>
        <w:right w:val="none" w:sz="0" w:space="0" w:color="auto"/>
      </w:divBdr>
    </w:div>
    <w:div w:id="1242912916">
      <w:bodyDiv w:val="1"/>
      <w:marLeft w:val="0"/>
      <w:marRight w:val="0"/>
      <w:marTop w:val="0"/>
      <w:marBottom w:val="0"/>
      <w:divBdr>
        <w:top w:val="none" w:sz="0" w:space="0" w:color="auto"/>
        <w:left w:val="none" w:sz="0" w:space="0" w:color="auto"/>
        <w:bottom w:val="none" w:sz="0" w:space="0" w:color="auto"/>
        <w:right w:val="none" w:sz="0" w:space="0" w:color="auto"/>
      </w:divBdr>
    </w:div>
    <w:div w:id="1916501756">
      <w:bodyDiv w:val="1"/>
      <w:marLeft w:val="0"/>
      <w:marRight w:val="0"/>
      <w:marTop w:val="0"/>
      <w:marBottom w:val="0"/>
      <w:divBdr>
        <w:top w:val="none" w:sz="0" w:space="0" w:color="auto"/>
        <w:left w:val="none" w:sz="0" w:space="0" w:color="auto"/>
        <w:bottom w:val="none" w:sz="0" w:space="0" w:color="auto"/>
        <w:right w:val="none" w:sz="0" w:space="0" w:color="auto"/>
      </w:divBdr>
    </w:div>
    <w:div w:id="20339915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407</Words>
  <Characters>2320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2025-04-04T17:47:00Z</dcterms:created>
  <dcterms:modified xsi:type="dcterms:W3CDTF">2025-04-10T09:04:00Z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