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5FCCAF" w:rsidR="00B17211" w:rsidRPr="00B17211" w:rsidRDefault="00B17211" w:rsidP="007F490F">
            <w:r w:rsidRPr="007F490F">
              <w:rPr>
                <w:rStyle w:val="Heading2Char"/>
              </w:rPr>
              <w:t>Our reference:</w:t>
            </w:r>
            <w:r>
              <w:t xml:space="preserve">  FOI 2</w:t>
            </w:r>
            <w:r w:rsidR="00EF0FBB">
              <w:t>5</w:t>
            </w:r>
            <w:r>
              <w:t>-</w:t>
            </w:r>
            <w:r w:rsidR="00127334">
              <w:t>2198</w:t>
            </w:r>
          </w:p>
          <w:p w14:paraId="34BDABA6" w14:textId="52D78175" w:rsidR="00B17211" w:rsidRDefault="00456324" w:rsidP="00EE2373">
            <w:r w:rsidRPr="007F490F">
              <w:rPr>
                <w:rStyle w:val="Heading2Char"/>
              </w:rPr>
              <w:t>Respon</w:t>
            </w:r>
            <w:r w:rsidR="007D55F6">
              <w:rPr>
                <w:rStyle w:val="Heading2Char"/>
              </w:rPr>
              <w:t>ded to:</w:t>
            </w:r>
            <w:r w:rsidR="007F490F">
              <w:t xml:space="preserve">  </w:t>
            </w:r>
            <w:r w:rsidR="00673112">
              <w:t>3</w:t>
            </w:r>
            <w:r w:rsidR="00673112" w:rsidRPr="00673112">
              <w:rPr>
                <w:vertAlign w:val="superscript"/>
              </w:rPr>
              <w:t>rd</w:t>
            </w:r>
            <w:r w:rsidR="00673112">
              <w:t xml:space="preserve"> </w:t>
            </w:r>
            <w:r w:rsidR="001814BC">
              <w:t>October</w:t>
            </w:r>
            <w:r w:rsidR="001C4938">
              <w:t xml:space="preserve"> </w:t>
            </w:r>
            <w:r>
              <w:t>202</w:t>
            </w:r>
            <w:r w:rsidR="00EF0FBB">
              <w:t>5</w:t>
            </w:r>
          </w:p>
        </w:tc>
      </w:tr>
    </w:tbl>
    <w:p w14:paraId="19DA9184" w14:textId="77777777" w:rsidR="001814BC" w:rsidRPr="007D1918" w:rsidRDefault="001814BC" w:rsidP="001814BC">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4A41F83" w14:textId="77777777" w:rsidR="00127334" w:rsidRPr="00127334" w:rsidRDefault="00127334" w:rsidP="001814BC">
      <w:pPr>
        <w:pStyle w:val="Heading2"/>
      </w:pPr>
      <w:r w:rsidRPr="00127334">
        <w:t>1. Recorded Incidents: </w:t>
      </w:r>
    </w:p>
    <w:p w14:paraId="3759D595" w14:textId="097E614F" w:rsidR="00127334" w:rsidRDefault="00127334" w:rsidP="00B25012">
      <w:pPr>
        <w:pStyle w:val="Heading2"/>
        <w:numPr>
          <w:ilvl w:val="0"/>
          <w:numId w:val="5"/>
        </w:numPr>
      </w:pPr>
      <w:r w:rsidRPr="00127334">
        <w:t>How many recorded incidents of group-based child sexual exploitation (CSE) or grooming gangs have been reported to Police Scotland between 1 January 2010 and 31 December 2024? </w:t>
      </w:r>
    </w:p>
    <w:p w14:paraId="0392D938" w14:textId="494A4BFA" w:rsidR="001814BC" w:rsidRPr="001814BC" w:rsidRDefault="001814BC" w:rsidP="00B25012">
      <w:pPr>
        <w:pStyle w:val="Heading2"/>
        <w:numPr>
          <w:ilvl w:val="0"/>
          <w:numId w:val="5"/>
        </w:numPr>
      </w:pPr>
      <w:r w:rsidRPr="00961646">
        <w:t>For these incidents, please provide a breakdown by the ethnic background of suspects, specifically identifying whether any were recorded as being of Pakistani origin or heritage.</w:t>
      </w:r>
    </w:p>
    <w:p w14:paraId="003561A0" w14:textId="77777777" w:rsidR="001814BC" w:rsidRPr="00127334" w:rsidRDefault="001814BC" w:rsidP="001814BC">
      <w:pPr>
        <w:pStyle w:val="Heading2"/>
      </w:pPr>
      <w:r w:rsidRPr="00127334">
        <w:t>2. Investigations and Prosecutions: </w:t>
      </w:r>
    </w:p>
    <w:p w14:paraId="1A627FD9" w14:textId="77777777" w:rsidR="00B25012" w:rsidRDefault="001814BC" w:rsidP="00B25012">
      <w:pPr>
        <w:pStyle w:val="Heading2"/>
        <w:numPr>
          <w:ilvl w:val="0"/>
          <w:numId w:val="5"/>
        </w:numPr>
      </w:pPr>
      <w:r w:rsidRPr="00127334">
        <w:t xml:space="preserve">How many investigations into group-based CSE or grooming gangs have been conducted by Police Scotland during the same period (2010–2024)?  </w:t>
      </w:r>
    </w:p>
    <w:p w14:paraId="1AEEDC24" w14:textId="4EBF4262" w:rsidR="001814BC" w:rsidRDefault="001814BC" w:rsidP="00B25012">
      <w:pPr>
        <w:pStyle w:val="Heading2"/>
        <w:numPr>
          <w:ilvl w:val="0"/>
          <w:numId w:val="5"/>
        </w:numPr>
      </w:pPr>
      <w:r w:rsidRPr="00127334">
        <w:t>Of these investigations, how many resulted in prosecutions, and what were the outcomes (e.g., convictions, acquittals, or cases dropped)? </w:t>
      </w:r>
    </w:p>
    <w:p w14:paraId="46BA9D67" w14:textId="546566B8" w:rsidR="001814BC" w:rsidRPr="001814BC" w:rsidRDefault="001814BC" w:rsidP="00B25012">
      <w:pPr>
        <w:pStyle w:val="Heading2"/>
        <w:numPr>
          <w:ilvl w:val="0"/>
          <w:numId w:val="5"/>
        </w:numPr>
      </w:pPr>
      <w:r w:rsidRPr="009813B1">
        <w:t>In cases where suspects were identified as being of Pakistani origin or heritage, please provide details on the number of suspects, charges, and outcomes.</w:t>
      </w:r>
    </w:p>
    <w:p w14:paraId="156ED695" w14:textId="77777777" w:rsidR="001814BC" w:rsidRDefault="001814BC" w:rsidP="001814BC">
      <w:pPr>
        <w:spacing w:after="0"/>
      </w:pPr>
      <w:r>
        <w:t>Police Scotland records Child Sexual Exploitation (CSE) reports, concerns, investigations and cases in a number of ways across a variety of force systems.</w:t>
      </w:r>
    </w:p>
    <w:p w14:paraId="582ADAE2" w14:textId="77777777" w:rsidR="001814BC" w:rsidRDefault="001814BC" w:rsidP="001814BC">
      <w:pPr>
        <w:spacing w:after="0"/>
      </w:pPr>
      <w:r>
        <w:t>However, we do not specifically record what might be deemed ‘group-based’ CSE, and it is therefore our position that all potentially relevant records would have to be individual assessed to determine whether that was a factor.</w:t>
      </w:r>
    </w:p>
    <w:p w14:paraId="7F1BF840" w14:textId="77777777" w:rsidR="001814BC" w:rsidRDefault="001814BC" w:rsidP="001814BC">
      <w:pPr>
        <w:spacing w:after="0"/>
      </w:pPr>
      <w:r>
        <w:t xml:space="preserve">I therefore estimate that it would cost well in excess of the current FOI cost threshold of £600 to process your request and I am refusing to provide the information sought in terms of section 12(1) of the Act - Excessive Cost of Compliance. </w:t>
      </w:r>
    </w:p>
    <w:p w14:paraId="6F0F9B85"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lastRenderedPageBreak/>
        <w:t>To be of assistance, I can however advise as follows.</w:t>
      </w:r>
    </w:p>
    <w:p w14:paraId="44CE294A"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 xml:space="preserve">All </w:t>
      </w:r>
      <w:r w:rsidRPr="001814BC">
        <w:rPr>
          <w:rStyle w:val="Emphasis"/>
          <w:rFonts w:ascii="Arial" w:hAnsi="Arial" w:cs="Arial"/>
        </w:rPr>
        <w:t xml:space="preserve">incidents </w:t>
      </w:r>
      <w:r w:rsidRPr="001814BC">
        <w:rPr>
          <w:rStyle w:val="Emphasis"/>
          <w:rFonts w:ascii="Arial" w:hAnsi="Arial" w:cs="Arial"/>
          <w:i w:val="0"/>
          <w:iCs w:val="0"/>
        </w:rPr>
        <w:t xml:space="preserve">reported to Police Scotland are recorded on our Storm Command and Control system.  There is a 'child concern' call type, but there are no flags or markers relating to CSE or group-based CSE specifically. </w:t>
      </w:r>
    </w:p>
    <w:p w14:paraId="3412CBFB"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rPr>
        <w:t>Concern reports</w:t>
      </w:r>
      <w:r w:rsidRPr="001814BC">
        <w:rPr>
          <w:rStyle w:val="Emphasis"/>
          <w:rFonts w:ascii="Arial" w:hAnsi="Arial" w:cs="Arial"/>
          <w:i w:val="0"/>
          <w:iCs w:val="0"/>
        </w:rPr>
        <w:t xml:space="preserve"> are recorded for all child concern incidents on the Interim Vulnerable Persons Database (iVPD). </w:t>
      </w:r>
    </w:p>
    <w:p w14:paraId="50283CB1"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IVPD has a marker for CSE, which can be added by the officer if they suspect exploitation may be a factor, but there is nothing specific to group-based CSE.</w:t>
      </w:r>
    </w:p>
    <w:p w14:paraId="32AD2A58"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Our crime recording system has a tag for ‘child sexual abuse and exploitation’, which can be added by the officer if they suspect exploitation may be a factor, but again, there is nothing specific to group-based CSE.</w:t>
      </w:r>
    </w:p>
    <w:p w14:paraId="383E35DB"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 xml:space="preserve">It should be noted the crime system in use was rolled out nationally in January 2024.  </w:t>
      </w:r>
      <w:r w:rsidRPr="001814BC">
        <w:rPr>
          <w:rStyle w:val="Emphasis"/>
          <w:rFonts w:ascii="Arial" w:hAnsi="Arial" w:cs="Arial"/>
          <w:i w:val="0"/>
          <w:iCs w:val="0"/>
        </w:rPr>
        <w:br/>
        <w:t>For the period prior, legacy arrangements were in place (the crime recording systems of the eight former Scottish police forces) and there was no nationally consistent approach.</w:t>
      </w:r>
    </w:p>
    <w:p w14:paraId="45A4DBC3"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 xml:space="preserve">Our case recording system (for the submission of standard prosecution reports (SPRs) to the </w:t>
      </w:r>
      <w:r w:rsidRPr="001814BC">
        <w:rPr>
          <w:rStyle w:val="Emphasis"/>
          <w:rFonts w:ascii="Arial" w:eastAsiaTheme="majorEastAsia" w:hAnsi="Arial" w:cstheme="majorBidi"/>
          <w:bCs/>
          <w:i w:val="0"/>
          <w:iCs w:val="0"/>
          <w:color w:val="000000" w:themeColor="text1"/>
          <w:szCs w:val="26"/>
        </w:rPr>
        <w:t xml:space="preserve">Crown Office and Procurator Fiscal Service (COPFS)) has a CSE flag, </w:t>
      </w:r>
      <w:r w:rsidRPr="001814BC">
        <w:rPr>
          <w:rStyle w:val="Emphasis"/>
          <w:rFonts w:ascii="Arial" w:hAnsi="Arial" w:cs="Arial"/>
          <w:i w:val="0"/>
          <w:iCs w:val="0"/>
        </w:rPr>
        <w:t>which can be added by the officer if they suspect exploitation may be a factor, but again, there is nothing specific to group-based CSE.</w:t>
      </w:r>
    </w:p>
    <w:p w14:paraId="608FB36F" w14:textId="77777777" w:rsidR="001814BC" w:rsidRPr="001814BC" w:rsidRDefault="001814BC" w:rsidP="001814BC">
      <w:pPr>
        <w:pStyle w:val="NormalWeb"/>
        <w:spacing w:before="120" w:beforeAutospacing="0" w:after="0" w:afterAutospacing="0" w:line="360" w:lineRule="auto"/>
        <w:rPr>
          <w:rStyle w:val="Emphasis"/>
          <w:rFonts w:ascii="Arial" w:hAnsi="Arial" w:cs="Arial"/>
          <w:i w:val="0"/>
          <w:iCs w:val="0"/>
        </w:rPr>
      </w:pPr>
      <w:r w:rsidRPr="001814BC">
        <w:rPr>
          <w:rStyle w:val="Emphasis"/>
          <w:rFonts w:ascii="Arial" w:hAnsi="Arial" w:cs="Arial"/>
          <w:i w:val="0"/>
          <w:iCs w:val="0"/>
        </w:rPr>
        <w:t>It should be noted the case system in use was rolled out nationally part way through January 2023.  For the period prior, legacy arrangements were in place (the case management systems of the eight former Scottish police forces) and there was no nationally consistent approach.</w:t>
      </w:r>
    </w:p>
    <w:p w14:paraId="03E3A33D" w14:textId="77777777" w:rsidR="001814BC" w:rsidRDefault="001814BC" w:rsidP="001814BC">
      <w:pPr>
        <w:pStyle w:val="NormalWeb"/>
        <w:spacing w:before="120" w:beforeAutospacing="0" w:after="0" w:afterAutospacing="0" w:line="360" w:lineRule="auto"/>
        <w:rPr>
          <w:rFonts w:ascii="Arial" w:hAnsi="Arial" w:cs="Arial"/>
        </w:rPr>
      </w:pPr>
      <w:r>
        <w:rPr>
          <w:rFonts w:ascii="Arial" w:hAnsi="Arial" w:cs="Arial"/>
        </w:rPr>
        <w:t>Based on the above, I can see no way, within the cost limits, of providing you with data based on group-based CSE specifically.</w:t>
      </w:r>
    </w:p>
    <w:p w14:paraId="4EF9FC94" w14:textId="77777777" w:rsidR="001814BC" w:rsidRDefault="001814BC" w:rsidP="001814BC">
      <w:pPr>
        <w:pStyle w:val="NormalWeb"/>
        <w:spacing w:before="120" w:beforeAutospacing="0" w:after="0" w:afterAutospacing="0" w:line="360" w:lineRule="auto"/>
        <w:rPr>
          <w:rFonts w:ascii="Arial" w:hAnsi="Arial" w:cs="Arial"/>
        </w:rPr>
      </w:pPr>
      <w:r>
        <w:rPr>
          <w:rFonts w:ascii="Arial" w:hAnsi="Arial" w:cs="Arial"/>
        </w:rPr>
        <w:t>If you were interested in crime data - crime reports with the CSE tag appended - we would be able to provide data for the period since January 2024.</w:t>
      </w:r>
    </w:p>
    <w:p w14:paraId="675B940D" w14:textId="77777777" w:rsidR="001814BC" w:rsidRDefault="001814BC" w:rsidP="001814BC">
      <w:pPr>
        <w:pStyle w:val="NormalWeb"/>
        <w:spacing w:before="120" w:beforeAutospacing="0" w:after="0" w:afterAutospacing="0" w:line="360" w:lineRule="auto"/>
        <w:rPr>
          <w:rFonts w:ascii="Arial" w:hAnsi="Arial" w:cs="Arial"/>
        </w:rPr>
      </w:pPr>
      <w:r>
        <w:rPr>
          <w:rFonts w:ascii="Arial" w:hAnsi="Arial" w:cs="Arial"/>
        </w:rPr>
        <w:t>If you were interested in cases submitted to COPFS - SPRs with the CSE flag appended - we would be able to provide data for the period since part way through January 2023.</w:t>
      </w:r>
    </w:p>
    <w:p w14:paraId="3F4BB234" w14:textId="77777777" w:rsidR="001814BC" w:rsidRDefault="001814BC" w:rsidP="001814BC">
      <w:pPr>
        <w:pStyle w:val="NormalWeb"/>
        <w:spacing w:before="120" w:beforeAutospacing="0" w:after="0" w:afterAutospacing="0" w:line="360" w:lineRule="auto"/>
        <w:rPr>
          <w:rFonts w:ascii="Arial" w:hAnsi="Arial" w:cs="Arial"/>
        </w:rPr>
      </w:pPr>
      <w:r>
        <w:rPr>
          <w:rFonts w:ascii="Arial" w:hAnsi="Arial" w:cs="Arial"/>
        </w:rPr>
        <w:t xml:space="preserve">In fact, that data is already available in a previous FOI response - </w:t>
      </w:r>
      <w:hyperlink r:id="rId11" w:history="1">
        <w:r>
          <w:rPr>
            <w:rStyle w:val="Hyperlink"/>
            <w:rFonts w:ascii="Arial" w:hAnsi="Arial" w:cs="Arial"/>
          </w:rPr>
          <w:t>25-1229 - Child Sexual Exploitation (CSE) stats - 2020-2024</w:t>
        </w:r>
      </w:hyperlink>
    </w:p>
    <w:p w14:paraId="613B6ADB" w14:textId="77777777" w:rsidR="00961646" w:rsidRDefault="00961646" w:rsidP="00127334">
      <w:pPr>
        <w:tabs>
          <w:tab w:val="left" w:pos="5400"/>
        </w:tabs>
        <w:rPr>
          <w:rFonts w:eastAsiaTheme="majorEastAsia" w:cstheme="majorBidi"/>
          <w:b/>
          <w:color w:val="000000" w:themeColor="text1"/>
          <w:szCs w:val="26"/>
        </w:rPr>
      </w:pPr>
    </w:p>
    <w:p w14:paraId="514A98CE" w14:textId="4FCF5DEE" w:rsidR="00127334" w:rsidRDefault="00127334" w:rsidP="001814BC">
      <w:pPr>
        <w:pStyle w:val="Heading2"/>
      </w:pPr>
      <w:r w:rsidRPr="00127334">
        <w:lastRenderedPageBreak/>
        <w:t>3. Data Collection on Ethnicity: </w:t>
      </w:r>
    </w:p>
    <w:p w14:paraId="437CCAEE" w14:textId="024A7327" w:rsidR="00127334" w:rsidRPr="001D50A2" w:rsidRDefault="00127334" w:rsidP="00B25012">
      <w:pPr>
        <w:pStyle w:val="Heading2"/>
        <w:numPr>
          <w:ilvl w:val="0"/>
          <w:numId w:val="5"/>
        </w:numPr>
      </w:pPr>
      <w:r w:rsidRPr="00127334">
        <w:t xml:space="preserve">Does Police Scotland routinely collect and record the ethnicity of suspects in cases of group-based CSE or grooming gangs? If so, please provide details on the categories used (e.g., “Pakistani,” “Asian,” etc.) and any policies governing this </w:t>
      </w:r>
      <w:r w:rsidRPr="001D50A2">
        <w:t>data collection.</w:t>
      </w:r>
    </w:p>
    <w:p w14:paraId="1A74A312" w14:textId="605A45DE" w:rsidR="008642AB" w:rsidRPr="001D50A2" w:rsidRDefault="00B75493" w:rsidP="00664559">
      <w:pPr>
        <w:tabs>
          <w:tab w:val="left" w:pos="5400"/>
        </w:tabs>
        <w:rPr>
          <w:rFonts w:eastAsiaTheme="majorEastAsia" w:cstheme="majorBidi"/>
          <w:bCs/>
          <w:szCs w:val="26"/>
        </w:rPr>
      </w:pPr>
      <w:r w:rsidRPr="001D50A2">
        <w:rPr>
          <w:rFonts w:eastAsiaTheme="majorEastAsia" w:cstheme="majorBidi"/>
          <w:bCs/>
          <w:szCs w:val="26"/>
        </w:rPr>
        <w:t xml:space="preserve">Police Scotland do </w:t>
      </w:r>
      <w:r w:rsidR="00664559" w:rsidRPr="001D50A2">
        <w:rPr>
          <w:rFonts w:eastAsiaTheme="majorEastAsia" w:cstheme="majorBidi"/>
          <w:bCs/>
          <w:szCs w:val="26"/>
        </w:rPr>
        <w:t xml:space="preserve">routinely collect and record the ethnicity of </w:t>
      </w:r>
      <w:r w:rsidR="00D8214F" w:rsidRPr="001D50A2">
        <w:rPr>
          <w:rFonts w:eastAsiaTheme="majorEastAsia" w:cstheme="majorBidi"/>
          <w:bCs/>
          <w:szCs w:val="26"/>
        </w:rPr>
        <w:t xml:space="preserve">all </w:t>
      </w:r>
      <w:r w:rsidR="00664559" w:rsidRPr="001D50A2">
        <w:rPr>
          <w:rFonts w:eastAsiaTheme="majorEastAsia" w:cstheme="majorBidi"/>
          <w:bCs/>
          <w:szCs w:val="26"/>
        </w:rPr>
        <w:t>suspects</w:t>
      </w:r>
      <w:r w:rsidR="008642AB" w:rsidRPr="001D50A2">
        <w:rPr>
          <w:rFonts w:eastAsiaTheme="majorEastAsia" w:cstheme="majorBidi"/>
          <w:bCs/>
          <w:szCs w:val="26"/>
        </w:rPr>
        <w:t xml:space="preserve">, including cases of child sexual exploitation. </w:t>
      </w:r>
      <w:r w:rsidR="00D8214F" w:rsidRPr="001D50A2">
        <w:rPr>
          <w:rFonts w:eastAsiaTheme="majorEastAsia" w:cstheme="majorBidi"/>
          <w:bCs/>
          <w:szCs w:val="26"/>
        </w:rPr>
        <w:t xml:space="preserve">Please see </w:t>
      </w:r>
      <w:r w:rsidR="001814BC">
        <w:rPr>
          <w:rFonts w:eastAsiaTheme="majorEastAsia" w:cstheme="majorBidi"/>
          <w:bCs/>
          <w:szCs w:val="26"/>
        </w:rPr>
        <w:t>the table at the end of this document</w:t>
      </w:r>
      <w:r w:rsidR="006132F9" w:rsidRPr="001D50A2">
        <w:rPr>
          <w:rFonts w:eastAsiaTheme="majorEastAsia" w:cstheme="majorBidi"/>
          <w:bCs/>
          <w:szCs w:val="26"/>
        </w:rPr>
        <w:t xml:space="preserve"> listing the </w:t>
      </w:r>
      <w:r w:rsidR="008642AB" w:rsidRPr="001D50A2">
        <w:rPr>
          <w:rFonts w:eastAsiaTheme="majorEastAsia" w:cstheme="majorBidi"/>
          <w:bCs/>
          <w:szCs w:val="26"/>
        </w:rPr>
        <w:t>categories used.</w:t>
      </w:r>
      <w:r w:rsidR="00D8214F" w:rsidRPr="001D50A2">
        <w:rPr>
          <w:rFonts w:eastAsiaTheme="majorEastAsia" w:cstheme="majorBidi"/>
          <w:bCs/>
          <w:szCs w:val="26"/>
        </w:rPr>
        <w:t xml:space="preserve"> </w:t>
      </w:r>
    </w:p>
    <w:p w14:paraId="5A5C1646" w14:textId="6DF31E61" w:rsidR="009813B1" w:rsidRDefault="00D8214F" w:rsidP="00B75493">
      <w:pPr>
        <w:tabs>
          <w:tab w:val="left" w:pos="5400"/>
        </w:tabs>
        <w:rPr>
          <w:rFonts w:eastAsiaTheme="majorEastAsia" w:cstheme="majorBidi"/>
          <w:bCs/>
          <w:szCs w:val="26"/>
        </w:rPr>
      </w:pPr>
      <w:r w:rsidRPr="001D50A2">
        <w:rPr>
          <w:rFonts w:eastAsiaTheme="majorEastAsia" w:cstheme="majorBidi"/>
          <w:bCs/>
          <w:szCs w:val="26"/>
        </w:rPr>
        <w:t>T</w:t>
      </w:r>
      <w:r w:rsidR="00664559" w:rsidRPr="001D50A2">
        <w:rPr>
          <w:rFonts w:eastAsiaTheme="majorEastAsia" w:cstheme="majorBidi"/>
          <w:bCs/>
          <w:szCs w:val="26"/>
        </w:rPr>
        <w:t>here are no Standard Operating Procedures (</w:t>
      </w:r>
      <w:r w:rsidR="00B75493" w:rsidRPr="001D50A2">
        <w:rPr>
          <w:rFonts w:eastAsiaTheme="majorEastAsia" w:cstheme="majorBidi"/>
          <w:bCs/>
          <w:szCs w:val="26"/>
        </w:rPr>
        <w:t>SOP’s</w:t>
      </w:r>
      <w:r w:rsidR="00664559" w:rsidRPr="001D50A2">
        <w:rPr>
          <w:rFonts w:eastAsiaTheme="majorEastAsia" w:cstheme="majorBidi"/>
          <w:bCs/>
          <w:szCs w:val="26"/>
        </w:rPr>
        <w:t xml:space="preserve">), policies </w:t>
      </w:r>
      <w:r w:rsidR="00B75493" w:rsidRPr="001D50A2">
        <w:rPr>
          <w:rFonts w:eastAsiaTheme="majorEastAsia" w:cstheme="majorBidi"/>
          <w:bCs/>
          <w:szCs w:val="26"/>
        </w:rPr>
        <w:t xml:space="preserve">or National Guidance documents </w:t>
      </w:r>
      <w:r w:rsidR="00664559" w:rsidRPr="001D50A2">
        <w:rPr>
          <w:rFonts w:eastAsiaTheme="majorEastAsia" w:cstheme="majorBidi"/>
          <w:bCs/>
          <w:szCs w:val="26"/>
        </w:rPr>
        <w:t xml:space="preserve">held that govern the collection of </w:t>
      </w:r>
      <w:r w:rsidR="00B25012" w:rsidRPr="001D50A2">
        <w:rPr>
          <w:rFonts w:eastAsiaTheme="majorEastAsia" w:cstheme="majorBidi"/>
          <w:bCs/>
          <w:szCs w:val="26"/>
        </w:rPr>
        <w:t>suspect ethnicit</w:t>
      </w:r>
      <w:r w:rsidR="00B25012">
        <w:rPr>
          <w:rFonts w:eastAsiaTheme="majorEastAsia" w:cstheme="majorBidi"/>
          <w:bCs/>
          <w:szCs w:val="26"/>
        </w:rPr>
        <w:t>ies</w:t>
      </w:r>
      <w:r w:rsidR="00664559" w:rsidRPr="001D50A2">
        <w:rPr>
          <w:rFonts w:eastAsiaTheme="majorEastAsia" w:cstheme="majorBidi"/>
          <w:bCs/>
          <w:szCs w:val="26"/>
        </w:rPr>
        <w:t>. The information sought is not held by Police Scotland and section 17 of the Act therefore applies.</w:t>
      </w:r>
    </w:p>
    <w:p w14:paraId="404CE7B9" w14:textId="77777777" w:rsidR="00B25012" w:rsidRPr="001D50A2" w:rsidRDefault="00B25012" w:rsidP="00B75493">
      <w:pPr>
        <w:tabs>
          <w:tab w:val="left" w:pos="5400"/>
        </w:tabs>
        <w:rPr>
          <w:rFonts w:eastAsiaTheme="majorEastAsia" w:cstheme="majorBidi"/>
          <w:bCs/>
          <w:szCs w:val="26"/>
        </w:rPr>
      </w:pPr>
    </w:p>
    <w:p w14:paraId="55B9DBA0" w14:textId="18683C9B" w:rsidR="007914DD" w:rsidRPr="001D50A2" w:rsidRDefault="00127334" w:rsidP="00B25012">
      <w:pPr>
        <w:pStyle w:val="Heading2"/>
        <w:numPr>
          <w:ilvl w:val="0"/>
          <w:numId w:val="5"/>
        </w:numPr>
      </w:pPr>
      <w:r w:rsidRPr="001D50A2">
        <w:t xml:space="preserve">If ethnicity data is not consistently recorded, what steps are being taken to address this, particularly in light of recommendations from reports like the 2025 Casey Report? </w:t>
      </w:r>
    </w:p>
    <w:p w14:paraId="6432215B" w14:textId="4E594B6A" w:rsidR="009813B1" w:rsidRPr="001D50A2" w:rsidRDefault="009813B1" w:rsidP="00B75493">
      <w:pPr>
        <w:tabs>
          <w:tab w:val="left" w:pos="5400"/>
        </w:tabs>
        <w:rPr>
          <w:rFonts w:eastAsiaTheme="majorEastAsia" w:cstheme="majorBidi"/>
          <w:bCs/>
          <w:szCs w:val="26"/>
        </w:rPr>
      </w:pPr>
      <w:r w:rsidRPr="001D50A2">
        <w:rPr>
          <w:rFonts w:eastAsiaTheme="majorEastAsia" w:cstheme="majorBidi"/>
          <w:bCs/>
          <w:szCs w:val="26"/>
        </w:rPr>
        <w:t>In Police Scotland’s Data Catalogue for Crime</w:t>
      </w:r>
      <w:r w:rsidR="00B25012">
        <w:rPr>
          <w:rFonts w:eastAsiaTheme="majorEastAsia" w:cstheme="majorBidi"/>
          <w:bCs/>
          <w:szCs w:val="26"/>
        </w:rPr>
        <w:t>,</w:t>
      </w:r>
      <w:r w:rsidRPr="001D50A2">
        <w:rPr>
          <w:rFonts w:eastAsiaTheme="majorEastAsia" w:cstheme="majorBidi"/>
          <w:bCs/>
          <w:szCs w:val="26"/>
        </w:rPr>
        <w:t xml:space="preserve"> we have two elements which record ethnicity.  While both are data standards, these standards have not yet been implemented across all our systems. </w:t>
      </w:r>
      <w:r w:rsidR="00286F06" w:rsidRPr="001D50A2">
        <w:rPr>
          <w:rFonts w:eastAsiaTheme="majorEastAsia" w:cstheme="majorBidi"/>
          <w:bCs/>
          <w:szCs w:val="26"/>
        </w:rPr>
        <w:t xml:space="preserve">We are currently working on this to </w:t>
      </w:r>
      <w:r w:rsidR="008642AB" w:rsidRPr="001D50A2">
        <w:rPr>
          <w:rFonts w:eastAsiaTheme="majorEastAsia" w:cstheme="majorBidi"/>
          <w:bCs/>
          <w:szCs w:val="26"/>
        </w:rPr>
        <w:t xml:space="preserve">improve consistency. </w:t>
      </w:r>
    </w:p>
    <w:p w14:paraId="62652070" w14:textId="77777777" w:rsidR="008642AB" w:rsidRPr="00B75493" w:rsidRDefault="008642AB" w:rsidP="00B75493">
      <w:pPr>
        <w:tabs>
          <w:tab w:val="left" w:pos="5400"/>
        </w:tabs>
        <w:rPr>
          <w:rFonts w:eastAsiaTheme="majorEastAsia" w:cstheme="majorBidi"/>
          <w:bCs/>
          <w:color w:val="FF0000"/>
          <w:szCs w:val="26"/>
        </w:rPr>
      </w:pPr>
    </w:p>
    <w:p w14:paraId="2581F0B8" w14:textId="3E98F67E" w:rsidR="00127334" w:rsidRPr="00127334" w:rsidRDefault="00127334" w:rsidP="001814BC">
      <w:pPr>
        <w:pStyle w:val="Heading2"/>
      </w:pPr>
      <w:r w:rsidRPr="00127334">
        <w:t>4. Knowledge and Awareness: </w:t>
      </w:r>
    </w:p>
    <w:p w14:paraId="04FC77AC" w14:textId="21254A2D" w:rsidR="00127334" w:rsidRPr="00B33555" w:rsidRDefault="00127334" w:rsidP="00B25012">
      <w:pPr>
        <w:pStyle w:val="Heading2"/>
        <w:numPr>
          <w:ilvl w:val="0"/>
          <w:numId w:val="5"/>
        </w:numPr>
      </w:pPr>
      <w:r w:rsidRPr="00B33555">
        <w:t>What information, reports, or briefings does Police Scotland or the Scottish Government hold regarding the presence of predominantly Pakistani grooming gangs operating in Scotland? </w:t>
      </w:r>
    </w:p>
    <w:p w14:paraId="76FA534B" w14:textId="3ACC34A9" w:rsidR="006132F9" w:rsidRPr="006F02D1" w:rsidRDefault="006132F9" w:rsidP="006132F9">
      <w:pPr>
        <w:tabs>
          <w:tab w:val="left" w:pos="5400"/>
        </w:tabs>
        <w:rPr>
          <w:rFonts w:eastAsiaTheme="majorEastAsia" w:cstheme="majorBidi"/>
          <w:bCs/>
          <w:szCs w:val="26"/>
        </w:rPr>
      </w:pPr>
      <w:r w:rsidRPr="006F02D1">
        <w:rPr>
          <w:rFonts w:eastAsiaTheme="majorEastAsia" w:cstheme="majorBidi"/>
          <w:bCs/>
          <w:szCs w:val="26"/>
        </w:rPr>
        <w:t xml:space="preserve">This FOI applies to information held by Police Scotland only, we </w:t>
      </w:r>
      <w:r w:rsidR="00B25012" w:rsidRPr="006F02D1">
        <w:rPr>
          <w:rFonts w:eastAsiaTheme="majorEastAsia" w:cstheme="majorBidi"/>
          <w:bCs/>
          <w:szCs w:val="26"/>
        </w:rPr>
        <w:t>cannot</w:t>
      </w:r>
      <w:r w:rsidRPr="006F02D1">
        <w:rPr>
          <w:rFonts w:eastAsiaTheme="majorEastAsia" w:cstheme="majorBidi"/>
          <w:bCs/>
          <w:szCs w:val="26"/>
        </w:rPr>
        <w:t xml:space="preserve"> provide any information held by the Scottish Government. </w:t>
      </w:r>
    </w:p>
    <w:p w14:paraId="7E913106" w14:textId="77777777" w:rsidR="001D50A2" w:rsidRPr="006F02D1" w:rsidRDefault="001D50A2" w:rsidP="001D50A2">
      <w:r w:rsidRPr="006F02D1">
        <w:t>Unfortunately, I estimate that it would cost well in excess of the current FOI cost threshold of £600 to process your request.  I am therefore refusing to provide the information sought in terms of section 12(1) of the Act - Excessive Cost of Compliance.</w:t>
      </w:r>
    </w:p>
    <w:p w14:paraId="2312A1C7" w14:textId="751C00D8" w:rsidR="001D50A2" w:rsidRPr="006F02D1" w:rsidRDefault="001D50A2" w:rsidP="001D50A2">
      <w:pPr>
        <w:tabs>
          <w:tab w:val="left" w:pos="5400"/>
        </w:tabs>
        <w:rPr>
          <w:rFonts w:eastAsiaTheme="majorEastAsia" w:cstheme="majorBidi"/>
          <w:bCs/>
          <w:szCs w:val="26"/>
        </w:rPr>
      </w:pPr>
      <w:r w:rsidRPr="006F02D1">
        <w:t xml:space="preserve">To explain, to provide any information held would require interrogation of </w:t>
      </w:r>
      <w:r w:rsidR="00B25012">
        <w:t>all records held across the force, a</w:t>
      </w:r>
      <w:r w:rsidR="006F02D1" w:rsidRPr="006F02D1">
        <w:rPr>
          <w:rFonts w:eastAsiaTheme="majorEastAsia" w:cstheme="majorBidi"/>
          <w:bCs/>
          <w:szCs w:val="26"/>
        </w:rPr>
        <w:t xml:space="preserve">n exercise which we estimate </w:t>
      </w:r>
      <w:r w:rsidRPr="006F02D1">
        <w:rPr>
          <w:rFonts w:eastAsiaTheme="majorEastAsia" w:cstheme="majorBidi"/>
          <w:bCs/>
          <w:szCs w:val="26"/>
        </w:rPr>
        <w:t xml:space="preserve">would </w:t>
      </w:r>
      <w:r w:rsidR="006F02D1" w:rsidRPr="006F02D1">
        <w:rPr>
          <w:rFonts w:eastAsiaTheme="majorEastAsia" w:cstheme="majorBidi"/>
          <w:bCs/>
          <w:szCs w:val="26"/>
        </w:rPr>
        <w:t xml:space="preserve">be </w:t>
      </w:r>
      <w:r w:rsidRPr="006F02D1">
        <w:rPr>
          <w:rFonts w:eastAsiaTheme="majorEastAsia" w:cstheme="majorBidi"/>
          <w:bCs/>
          <w:szCs w:val="26"/>
        </w:rPr>
        <w:t>over the 40 hours and cost limit.</w:t>
      </w:r>
    </w:p>
    <w:p w14:paraId="278EED9A" w14:textId="3BED77DA" w:rsidR="008642AB" w:rsidRDefault="001D50A2" w:rsidP="00B75493">
      <w:pPr>
        <w:tabs>
          <w:tab w:val="left" w:pos="5400"/>
        </w:tabs>
        <w:rPr>
          <w:rFonts w:eastAsiaTheme="majorEastAsia" w:cstheme="majorBidi"/>
          <w:bCs/>
          <w:szCs w:val="26"/>
        </w:rPr>
      </w:pPr>
      <w:r w:rsidRPr="006F02D1">
        <w:rPr>
          <w:rFonts w:eastAsiaTheme="majorEastAsia" w:cstheme="majorBidi"/>
          <w:bCs/>
          <w:szCs w:val="26"/>
        </w:rPr>
        <w:lastRenderedPageBreak/>
        <w:t>However</w:t>
      </w:r>
      <w:r w:rsidR="006F02D1" w:rsidRPr="006F02D1">
        <w:rPr>
          <w:rFonts w:eastAsiaTheme="majorEastAsia" w:cstheme="majorBidi"/>
          <w:bCs/>
          <w:szCs w:val="26"/>
        </w:rPr>
        <w:t>, to assist, we can advise we do not anticipate any information being held that relates s</w:t>
      </w:r>
      <w:r w:rsidRPr="006F02D1">
        <w:rPr>
          <w:rFonts w:eastAsiaTheme="majorEastAsia" w:cstheme="majorBidi"/>
          <w:bCs/>
          <w:szCs w:val="26"/>
        </w:rPr>
        <w:t xml:space="preserve">pecifically </w:t>
      </w:r>
      <w:r w:rsidR="006F02D1" w:rsidRPr="006F02D1">
        <w:rPr>
          <w:rFonts w:eastAsiaTheme="majorEastAsia" w:cstheme="majorBidi"/>
          <w:bCs/>
          <w:szCs w:val="26"/>
        </w:rPr>
        <w:t xml:space="preserve">to </w:t>
      </w:r>
      <w:r w:rsidRPr="006F02D1">
        <w:rPr>
          <w:rFonts w:eastAsiaTheme="majorEastAsia" w:cstheme="majorBidi"/>
          <w:bCs/>
          <w:szCs w:val="26"/>
        </w:rPr>
        <w:t>Pakistani grooming gangs.</w:t>
      </w:r>
    </w:p>
    <w:p w14:paraId="1DE6FC83" w14:textId="77777777" w:rsidR="00B25012" w:rsidRPr="006F02D1" w:rsidRDefault="00B25012" w:rsidP="00B75493">
      <w:pPr>
        <w:tabs>
          <w:tab w:val="left" w:pos="5400"/>
        </w:tabs>
        <w:rPr>
          <w:rFonts w:eastAsiaTheme="majorEastAsia" w:cstheme="majorBidi"/>
          <w:bCs/>
          <w:szCs w:val="26"/>
        </w:rPr>
      </w:pPr>
    </w:p>
    <w:p w14:paraId="195FE435" w14:textId="494715AD" w:rsidR="0078399C" w:rsidRPr="006F02D1" w:rsidRDefault="00127334" w:rsidP="00B25012">
      <w:pPr>
        <w:pStyle w:val="Heading2"/>
        <w:numPr>
          <w:ilvl w:val="0"/>
          <w:numId w:val="5"/>
        </w:numPr>
      </w:pPr>
      <w:r w:rsidRPr="00315E7C">
        <w:t xml:space="preserve">Have any specific concerns been raised by police, social services, or other agencies about the potential for such groups to operate in Scotland, and if so, what </w:t>
      </w:r>
      <w:r w:rsidRPr="006F02D1">
        <w:t xml:space="preserve">actions have been taken? </w:t>
      </w:r>
    </w:p>
    <w:p w14:paraId="3FAD3FFA" w14:textId="06B14E53" w:rsidR="00315E7C" w:rsidRPr="006F02D1" w:rsidRDefault="007914DD" w:rsidP="006132F9">
      <w:pPr>
        <w:tabs>
          <w:tab w:val="left" w:pos="5400"/>
        </w:tabs>
        <w:rPr>
          <w:rFonts w:eastAsiaTheme="majorEastAsia" w:cstheme="majorBidi"/>
          <w:bCs/>
          <w:szCs w:val="26"/>
        </w:rPr>
      </w:pPr>
      <w:r w:rsidRPr="006F02D1">
        <w:rPr>
          <w:rFonts w:eastAsiaTheme="majorEastAsia" w:cstheme="majorBidi"/>
          <w:bCs/>
          <w:szCs w:val="26"/>
        </w:rPr>
        <w:t xml:space="preserve">We </w:t>
      </w:r>
      <w:r w:rsidR="00315E7C" w:rsidRPr="006F02D1">
        <w:rPr>
          <w:rFonts w:eastAsiaTheme="majorEastAsia" w:cstheme="majorBidi"/>
          <w:bCs/>
          <w:szCs w:val="26"/>
        </w:rPr>
        <w:t>have interpreted this part of your request as not being in connection to specific incidents reported to Police Scotland (as per Question 1)</w:t>
      </w:r>
      <w:r w:rsidRPr="006F02D1">
        <w:rPr>
          <w:rFonts w:eastAsiaTheme="majorEastAsia" w:cstheme="majorBidi"/>
          <w:bCs/>
          <w:szCs w:val="26"/>
        </w:rPr>
        <w:t xml:space="preserve">. </w:t>
      </w:r>
    </w:p>
    <w:p w14:paraId="54903BC3" w14:textId="6F2F0D06" w:rsidR="0078399C" w:rsidRPr="006F02D1" w:rsidRDefault="00315E7C" w:rsidP="006132F9">
      <w:pPr>
        <w:tabs>
          <w:tab w:val="left" w:pos="5400"/>
        </w:tabs>
        <w:rPr>
          <w:rFonts w:eastAsiaTheme="majorEastAsia" w:cstheme="majorBidi"/>
          <w:bCs/>
          <w:szCs w:val="26"/>
        </w:rPr>
      </w:pPr>
      <w:r w:rsidRPr="006F02D1">
        <w:rPr>
          <w:rFonts w:eastAsiaTheme="majorEastAsia" w:cstheme="majorBidi"/>
          <w:bCs/>
          <w:szCs w:val="26"/>
        </w:rPr>
        <w:t>I can advise that there ha</w:t>
      </w:r>
      <w:r w:rsidR="00C43444" w:rsidRPr="006F02D1">
        <w:rPr>
          <w:rFonts w:eastAsiaTheme="majorEastAsia" w:cstheme="majorBidi"/>
          <w:bCs/>
          <w:szCs w:val="26"/>
        </w:rPr>
        <w:t xml:space="preserve">ve </w:t>
      </w:r>
      <w:r w:rsidRPr="006F02D1">
        <w:rPr>
          <w:rFonts w:eastAsiaTheme="majorEastAsia" w:cstheme="majorBidi"/>
          <w:bCs/>
          <w:szCs w:val="26"/>
        </w:rPr>
        <w:t xml:space="preserve">been no </w:t>
      </w:r>
      <w:r w:rsidR="006132F9" w:rsidRPr="006F02D1">
        <w:rPr>
          <w:rFonts w:eastAsiaTheme="majorEastAsia" w:cstheme="majorBidi"/>
          <w:bCs/>
          <w:szCs w:val="26"/>
        </w:rPr>
        <w:t xml:space="preserve">concerns raised specifically about the potential for predominantly Pakistani grooming gangs to operate in Scotland. </w:t>
      </w:r>
    </w:p>
    <w:p w14:paraId="47561FA8" w14:textId="0EC271B1" w:rsidR="006132F9" w:rsidRPr="006F02D1" w:rsidRDefault="0078399C" w:rsidP="006132F9">
      <w:pPr>
        <w:tabs>
          <w:tab w:val="left" w:pos="5400"/>
        </w:tabs>
        <w:rPr>
          <w:rFonts w:eastAsiaTheme="majorEastAsia" w:cstheme="majorBidi"/>
          <w:bCs/>
          <w:szCs w:val="26"/>
        </w:rPr>
      </w:pPr>
      <w:r w:rsidRPr="006F02D1">
        <w:rPr>
          <w:rFonts w:eastAsiaTheme="majorEastAsia" w:cstheme="majorBidi"/>
          <w:bCs/>
          <w:szCs w:val="26"/>
        </w:rPr>
        <w:t>T</w:t>
      </w:r>
      <w:r w:rsidR="006132F9" w:rsidRPr="006F02D1">
        <w:rPr>
          <w:rFonts w:eastAsiaTheme="majorEastAsia" w:cstheme="majorBidi"/>
          <w:bCs/>
          <w:szCs w:val="26"/>
        </w:rPr>
        <w:t>he information sought is not held by Police Scotland and section 17 of the Act therefore applies.</w:t>
      </w:r>
    </w:p>
    <w:p w14:paraId="2DE6B9B3" w14:textId="5F7F4BA2" w:rsidR="00B75493" w:rsidRPr="00B33555" w:rsidRDefault="006132F9" w:rsidP="00B75493">
      <w:pPr>
        <w:tabs>
          <w:tab w:val="left" w:pos="5400"/>
        </w:tabs>
        <w:rPr>
          <w:rFonts w:eastAsiaTheme="majorEastAsia" w:cstheme="majorBidi"/>
          <w:bCs/>
          <w:color w:val="000000" w:themeColor="text1"/>
          <w:szCs w:val="26"/>
        </w:rPr>
      </w:pPr>
      <w:r w:rsidRPr="00B33555">
        <w:rPr>
          <w:rFonts w:eastAsiaTheme="majorEastAsia" w:cstheme="majorBidi"/>
          <w:bCs/>
          <w:color w:val="000000" w:themeColor="text1"/>
          <w:szCs w:val="26"/>
        </w:rPr>
        <w:t>To assist,</w:t>
      </w:r>
      <w:r w:rsidR="00315E7C">
        <w:rPr>
          <w:rFonts w:eastAsiaTheme="majorEastAsia" w:cstheme="majorBidi"/>
          <w:bCs/>
          <w:color w:val="000000" w:themeColor="text1"/>
          <w:szCs w:val="26"/>
        </w:rPr>
        <w:t xml:space="preserve"> </w:t>
      </w:r>
      <w:r w:rsidR="00B25012">
        <w:rPr>
          <w:rFonts w:eastAsiaTheme="majorEastAsia" w:cstheme="majorBidi"/>
          <w:bCs/>
          <w:color w:val="000000" w:themeColor="text1"/>
          <w:szCs w:val="26"/>
        </w:rPr>
        <w:t>in regard to</w:t>
      </w:r>
      <w:r w:rsidR="00315E7C">
        <w:rPr>
          <w:rFonts w:eastAsiaTheme="majorEastAsia" w:cstheme="majorBidi"/>
          <w:bCs/>
          <w:color w:val="000000" w:themeColor="text1"/>
          <w:szCs w:val="26"/>
        </w:rPr>
        <w:t xml:space="preserve"> action taken, </w:t>
      </w:r>
      <w:r w:rsidRPr="00B33555">
        <w:rPr>
          <w:rFonts w:eastAsiaTheme="majorEastAsia" w:cstheme="majorBidi"/>
          <w:bCs/>
          <w:color w:val="000000" w:themeColor="text1"/>
          <w:szCs w:val="26"/>
        </w:rPr>
        <w:t>I can advise that we</w:t>
      </w:r>
      <w:r w:rsidR="00B75493" w:rsidRPr="00B33555">
        <w:rPr>
          <w:rFonts w:eastAsiaTheme="majorEastAsia" w:cstheme="majorBidi"/>
          <w:bCs/>
          <w:color w:val="000000" w:themeColor="text1"/>
          <w:szCs w:val="26"/>
        </w:rPr>
        <w:t xml:space="preserve"> are aware of the recent published reports into English forces and the recommendations provided</w:t>
      </w:r>
      <w:r w:rsidR="00B25012">
        <w:rPr>
          <w:rFonts w:eastAsiaTheme="majorEastAsia" w:cstheme="majorBidi"/>
          <w:bCs/>
          <w:color w:val="000000" w:themeColor="text1"/>
          <w:szCs w:val="26"/>
        </w:rPr>
        <w:t>,</w:t>
      </w:r>
      <w:r w:rsidR="00315E7C">
        <w:rPr>
          <w:rFonts w:eastAsiaTheme="majorEastAsia" w:cstheme="majorBidi"/>
          <w:bCs/>
          <w:color w:val="000000" w:themeColor="text1"/>
          <w:szCs w:val="26"/>
        </w:rPr>
        <w:t xml:space="preserve"> </w:t>
      </w:r>
      <w:r w:rsidR="00B75493" w:rsidRPr="00B33555">
        <w:rPr>
          <w:rFonts w:eastAsiaTheme="majorEastAsia" w:cstheme="majorBidi"/>
          <w:bCs/>
          <w:color w:val="000000" w:themeColor="text1"/>
          <w:szCs w:val="26"/>
        </w:rPr>
        <w:t>which we are reviewing and implementing into our own existing policies and practices</w:t>
      </w:r>
      <w:r w:rsidRPr="00B33555">
        <w:rPr>
          <w:rFonts w:eastAsiaTheme="majorEastAsia" w:cstheme="majorBidi"/>
          <w:bCs/>
          <w:color w:val="000000" w:themeColor="text1"/>
          <w:szCs w:val="26"/>
        </w:rPr>
        <w:t>.</w:t>
      </w:r>
    </w:p>
    <w:p w14:paraId="62DB89D6" w14:textId="77777777" w:rsidR="0059549B" w:rsidRDefault="0059549B" w:rsidP="00B75493">
      <w:pPr>
        <w:tabs>
          <w:tab w:val="left" w:pos="5400"/>
        </w:tabs>
        <w:rPr>
          <w:rFonts w:eastAsiaTheme="majorEastAsia" w:cstheme="majorBidi"/>
          <w:b/>
          <w:color w:val="000000" w:themeColor="text1"/>
          <w:szCs w:val="26"/>
        </w:rPr>
      </w:pPr>
    </w:p>
    <w:p w14:paraId="6487B722" w14:textId="0BCF9F53" w:rsidR="00127334" w:rsidRPr="00B0650C" w:rsidRDefault="00127334" w:rsidP="001814BC">
      <w:pPr>
        <w:pStyle w:val="Heading2"/>
      </w:pPr>
      <w:r w:rsidRPr="00B0650C">
        <w:t>5. Local Authority Involvement: </w:t>
      </w:r>
    </w:p>
    <w:p w14:paraId="45896F4A" w14:textId="690D48EC" w:rsidR="00127334" w:rsidRPr="00B0650C" w:rsidRDefault="00127334" w:rsidP="00B25012">
      <w:pPr>
        <w:pStyle w:val="Heading2"/>
        <w:numPr>
          <w:ilvl w:val="0"/>
          <w:numId w:val="5"/>
        </w:numPr>
      </w:pPr>
      <w:r w:rsidRPr="00B0650C">
        <w:t>What information is held by Police Scotland or the Scottish Government regarding local councils’ knowledge of or response to allegations of group-based CSE involving suspects of Pakistani origin in Scotland? </w:t>
      </w:r>
    </w:p>
    <w:p w14:paraId="3AD6FEFC" w14:textId="5EEFE3E1" w:rsidR="00C43444" w:rsidRPr="006F02D1" w:rsidRDefault="00315E7C" w:rsidP="00315E7C">
      <w:pPr>
        <w:tabs>
          <w:tab w:val="left" w:pos="5400"/>
        </w:tabs>
        <w:rPr>
          <w:rFonts w:eastAsiaTheme="majorEastAsia" w:cstheme="majorBidi"/>
          <w:bCs/>
          <w:szCs w:val="26"/>
        </w:rPr>
      </w:pPr>
      <w:r w:rsidRPr="006F02D1">
        <w:rPr>
          <w:rFonts w:eastAsiaTheme="majorEastAsia" w:cstheme="majorBidi"/>
          <w:bCs/>
          <w:szCs w:val="26"/>
        </w:rPr>
        <w:t xml:space="preserve">This FOI applies to information held by Police Scotland only, we </w:t>
      </w:r>
      <w:r w:rsidR="00B25012" w:rsidRPr="006F02D1">
        <w:rPr>
          <w:rFonts w:eastAsiaTheme="majorEastAsia" w:cstheme="majorBidi"/>
          <w:bCs/>
          <w:szCs w:val="26"/>
        </w:rPr>
        <w:t>cannot</w:t>
      </w:r>
      <w:r w:rsidRPr="006F02D1">
        <w:rPr>
          <w:rFonts w:eastAsiaTheme="majorEastAsia" w:cstheme="majorBidi"/>
          <w:bCs/>
          <w:szCs w:val="26"/>
        </w:rPr>
        <w:t xml:space="preserve"> provide any information held by the Scottish Government. </w:t>
      </w:r>
    </w:p>
    <w:p w14:paraId="3E97C631" w14:textId="022A5A2D" w:rsidR="00B75493" w:rsidRPr="006F02D1" w:rsidRDefault="0078399C" w:rsidP="00B75493">
      <w:pPr>
        <w:tabs>
          <w:tab w:val="left" w:pos="5400"/>
        </w:tabs>
        <w:rPr>
          <w:rFonts w:eastAsiaTheme="majorEastAsia" w:cstheme="majorBidi"/>
          <w:bCs/>
          <w:szCs w:val="26"/>
        </w:rPr>
      </w:pPr>
      <w:r w:rsidRPr="006F02D1">
        <w:rPr>
          <w:rFonts w:eastAsiaTheme="majorEastAsia" w:cstheme="majorBidi"/>
          <w:bCs/>
          <w:szCs w:val="26"/>
        </w:rPr>
        <w:t>P</w:t>
      </w:r>
      <w:r w:rsidR="00B75493" w:rsidRPr="006F02D1">
        <w:rPr>
          <w:rFonts w:eastAsiaTheme="majorEastAsia" w:cstheme="majorBidi"/>
          <w:bCs/>
          <w:szCs w:val="26"/>
        </w:rPr>
        <w:t xml:space="preserve">olice Scotland and local </w:t>
      </w:r>
      <w:r w:rsidR="00B25012">
        <w:rPr>
          <w:rFonts w:eastAsiaTheme="majorEastAsia" w:cstheme="majorBidi"/>
          <w:bCs/>
          <w:szCs w:val="26"/>
        </w:rPr>
        <w:t>authorities</w:t>
      </w:r>
      <w:r w:rsidR="00B75493" w:rsidRPr="006F02D1">
        <w:rPr>
          <w:rFonts w:eastAsiaTheme="majorEastAsia" w:cstheme="majorBidi"/>
          <w:bCs/>
          <w:szCs w:val="26"/>
        </w:rPr>
        <w:t xml:space="preserve"> have a multi-agency guidance document which provides guidance on all child protection matters including exploitation. </w:t>
      </w:r>
      <w:r w:rsidR="007E50B9">
        <w:rPr>
          <w:rFonts w:eastAsiaTheme="majorEastAsia" w:cstheme="majorBidi"/>
          <w:bCs/>
          <w:szCs w:val="26"/>
        </w:rPr>
        <w:t>It</w:t>
      </w:r>
      <w:r w:rsidRPr="006F02D1">
        <w:rPr>
          <w:rFonts w:eastAsiaTheme="majorEastAsia" w:cstheme="majorBidi"/>
          <w:bCs/>
          <w:szCs w:val="26"/>
        </w:rPr>
        <w:t xml:space="preserve"> r</w:t>
      </w:r>
      <w:r w:rsidR="00B75493" w:rsidRPr="006F02D1">
        <w:rPr>
          <w:rFonts w:eastAsiaTheme="majorEastAsia" w:cstheme="majorBidi"/>
          <w:bCs/>
          <w:szCs w:val="26"/>
        </w:rPr>
        <w:t>efers to all exploitation and not specifically group-based</w:t>
      </w:r>
      <w:r w:rsidR="003E1DB3" w:rsidRPr="006F02D1">
        <w:rPr>
          <w:rFonts w:eastAsiaTheme="majorEastAsia" w:cstheme="majorBidi"/>
          <w:bCs/>
          <w:szCs w:val="26"/>
        </w:rPr>
        <w:t xml:space="preserve"> and not specifically of Pakistani origin</w:t>
      </w:r>
      <w:r w:rsidR="00B552B0" w:rsidRPr="006F02D1">
        <w:rPr>
          <w:rFonts w:eastAsiaTheme="majorEastAsia" w:cstheme="majorBidi"/>
          <w:bCs/>
          <w:szCs w:val="26"/>
        </w:rPr>
        <w:t xml:space="preserve">: </w:t>
      </w:r>
    </w:p>
    <w:p w14:paraId="4320FBBA" w14:textId="5F9B0CC2" w:rsidR="00B75493" w:rsidRPr="006F02D1" w:rsidRDefault="00B75493" w:rsidP="00B75493">
      <w:pPr>
        <w:tabs>
          <w:tab w:val="left" w:pos="5400"/>
        </w:tabs>
        <w:rPr>
          <w:bCs/>
        </w:rPr>
      </w:pPr>
      <w:hyperlink r:id="rId12" w:history="1">
        <w:r w:rsidRPr="006F02D1">
          <w:rPr>
            <w:rStyle w:val="Hyperlink"/>
            <w:rFonts w:eastAsiaTheme="majorEastAsia" w:cstheme="majorBidi"/>
            <w:bCs/>
            <w:szCs w:val="26"/>
          </w:rPr>
          <w:t>National Guidance for Child Protection in Scotland 2021 - updated 2023</w:t>
        </w:r>
      </w:hyperlink>
    </w:p>
    <w:p w14:paraId="2F7049EB" w14:textId="22E15B70" w:rsidR="006F02D1" w:rsidRPr="006F02D1" w:rsidRDefault="006F02D1" w:rsidP="006F02D1">
      <w:pPr>
        <w:tabs>
          <w:tab w:val="left" w:pos="5400"/>
        </w:tabs>
        <w:rPr>
          <w:rFonts w:eastAsiaTheme="majorEastAsia" w:cstheme="majorBidi"/>
          <w:bCs/>
          <w:color w:val="000000" w:themeColor="text1"/>
          <w:szCs w:val="26"/>
        </w:rPr>
      </w:pPr>
      <w:r w:rsidRPr="006F02D1">
        <w:rPr>
          <w:rFonts w:eastAsiaTheme="majorEastAsia" w:cstheme="majorBidi"/>
          <w:bCs/>
          <w:color w:val="000000" w:themeColor="text1"/>
          <w:szCs w:val="26"/>
        </w:rPr>
        <w:t>There is als</w:t>
      </w:r>
      <w:r>
        <w:rPr>
          <w:rFonts w:eastAsiaTheme="majorEastAsia" w:cstheme="majorBidi"/>
          <w:bCs/>
          <w:color w:val="000000" w:themeColor="text1"/>
          <w:szCs w:val="26"/>
        </w:rPr>
        <w:t>o</w:t>
      </w:r>
      <w:r w:rsidRPr="006F02D1">
        <w:rPr>
          <w:rFonts w:eastAsiaTheme="majorEastAsia" w:cstheme="majorBidi"/>
          <w:bCs/>
          <w:color w:val="000000" w:themeColor="text1"/>
          <w:szCs w:val="26"/>
        </w:rPr>
        <w:t xml:space="preserve"> a Child exploitation disruption toolkit available: </w:t>
      </w:r>
    </w:p>
    <w:p w14:paraId="7A21B7CC" w14:textId="77777777" w:rsidR="006F02D1" w:rsidRPr="006F02D1" w:rsidRDefault="006F02D1" w:rsidP="006F02D1">
      <w:pPr>
        <w:tabs>
          <w:tab w:val="left" w:pos="5400"/>
        </w:tabs>
        <w:rPr>
          <w:rFonts w:eastAsiaTheme="majorEastAsia" w:cstheme="majorBidi"/>
          <w:bCs/>
          <w:color w:val="000000" w:themeColor="text1"/>
          <w:szCs w:val="26"/>
        </w:rPr>
      </w:pPr>
      <w:hyperlink r:id="rId13" w:history="1">
        <w:r w:rsidRPr="006F02D1">
          <w:rPr>
            <w:rStyle w:val="Hyperlink"/>
            <w:rFonts w:eastAsiaTheme="majorEastAsia" w:cstheme="majorBidi"/>
            <w:bCs/>
            <w:szCs w:val="26"/>
          </w:rPr>
          <w:t>Child exploitation disruption toolkit - GOV.UK</w:t>
        </w:r>
      </w:hyperlink>
      <w:r w:rsidRPr="006F02D1">
        <w:rPr>
          <w:rFonts w:eastAsiaTheme="majorEastAsia" w:cstheme="majorBidi"/>
          <w:bCs/>
          <w:color w:val="000000" w:themeColor="text1"/>
          <w:szCs w:val="26"/>
        </w:rPr>
        <w:t xml:space="preserve"> </w:t>
      </w:r>
    </w:p>
    <w:p w14:paraId="6F81C0AC" w14:textId="77777777" w:rsidR="007E50B9" w:rsidRPr="007E50B9" w:rsidRDefault="007E50B9" w:rsidP="007E50B9">
      <w:pPr>
        <w:pStyle w:val="ListParagraph"/>
        <w:tabs>
          <w:tab w:val="left" w:pos="5400"/>
        </w:tabs>
        <w:ind w:left="360"/>
        <w:rPr>
          <w:rStyle w:val="Heading2Char"/>
          <w:b w:val="0"/>
          <w:bCs/>
        </w:rPr>
      </w:pPr>
    </w:p>
    <w:p w14:paraId="69B6CBAF" w14:textId="2DD21524" w:rsidR="00B25012" w:rsidRPr="00B25012" w:rsidRDefault="00127334" w:rsidP="00B25012">
      <w:pPr>
        <w:pStyle w:val="ListParagraph"/>
        <w:numPr>
          <w:ilvl w:val="0"/>
          <w:numId w:val="5"/>
        </w:numPr>
        <w:tabs>
          <w:tab w:val="left" w:pos="5400"/>
        </w:tabs>
        <w:rPr>
          <w:rFonts w:eastAsiaTheme="majorEastAsia" w:cstheme="majorBidi"/>
          <w:bCs/>
          <w:color w:val="000000" w:themeColor="text1"/>
          <w:szCs w:val="26"/>
        </w:rPr>
      </w:pPr>
      <w:r w:rsidRPr="001814BC">
        <w:rPr>
          <w:rStyle w:val="Heading2Char"/>
        </w:rPr>
        <w:lastRenderedPageBreak/>
        <w:t>Are there any ongoing or completed local inquiries into grooming gangs in Scotland, similar to those in England (e.g., Rotherham, Rochdale)?</w:t>
      </w:r>
      <w:r w:rsidRPr="00B25012">
        <w:rPr>
          <w:rFonts w:eastAsiaTheme="majorEastAsia" w:cstheme="majorBidi"/>
          <w:b/>
          <w:color w:val="000000" w:themeColor="text1"/>
          <w:szCs w:val="26"/>
        </w:rPr>
        <w:t xml:space="preserve"> </w:t>
      </w:r>
    </w:p>
    <w:p w14:paraId="776F46B0" w14:textId="4500623E" w:rsidR="00286F06" w:rsidRDefault="004D23B8" w:rsidP="00127334">
      <w:pPr>
        <w:tabs>
          <w:tab w:val="left" w:pos="5400"/>
        </w:tabs>
        <w:rPr>
          <w:rFonts w:eastAsiaTheme="majorEastAsia" w:cstheme="majorBidi"/>
          <w:bCs/>
          <w:color w:val="000000" w:themeColor="text1"/>
          <w:szCs w:val="26"/>
        </w:rPr>
      </w:pPr>
      <w:r w:rsidRPr="00B25012">
        <w:rPr>
          <w:rFonts w:eastAsiaTheme="majorEastAsia" w:cstheme="majorBidi"/>
          <w:bCs/>
          <w:color w:val="000000" w:themeColor="text1"/>
          <w:szCs w:val="26"/>
        </w:rPr>
        <w:t xml:space="preserve">No. </w:t>
      </w:r>
      <w:r w:rsidR="00B25012">
        <w:rPr>
          <w:rFonts w:eastAsiaTheme="majorEastAsia" w:cstheme="majorBidi"/>
          <w:bCs/>
          <w:color w:val="000000" w:themeColor="text1"/>
          <w:szCs w:val="26"/>
        </w:rPr>
        <w:t xml:space="preserve"> </w:t>
      </w:r>
      <w:r w:rsidR="00B75493" w:rsidRPr="00B0650C">
        <w:rPr>
          <w:rFonts w:eastAsiaTheme="majorEastAsia" w:cstheme="majorBidi"/>
          <w:bCs/>
          <w:color w:val="000000" w:themeColor="text1"/>
          <w:szCs w:val="26"/>
        </w:rPr>
        <w:t>Police Scotland do not have any ongoing</w:t>
      </w:r>
      <w:r>
        <w:rPr>
          <w:rFonts w:eastAsiaTheme="majorEastAsia" w:cstheme="majorBidi"/>
          <w:bCs/>
          <w:color w:val="000000" w:themeColor="text1"/>
          <w:szCs w:val="26"/>
        </w:rPr>
        <w:t xml:space="preserve"> or completed</w:t>
      </w:r>
      <w:r w:rsidR="00B75493" w:rsidRPr="00B0650C">
        <w:rPr>
          <w:rFonts w:eastAsiaTheme="majorEastAsia" w:cstheme="majorBidi"/>
          <w:bCs/>
          <w:color w:val="000000" w:themeColor="text1"/>
          <w:szCs w:val="26"/>
        </w:rPr>
        <w:t xml:space="preserve"> </w:t>
      </w:r>
      <w:r w:rsidR="006132F9" w:rsidRPr="00B0650C">
        <w:rPr>
          <w:rFonts w:eastAsiaTheme="majorEastAsia" w:cstheme="majorBidi"/>
          <w:bCs/>
          <w:color w:val="000000" w:themeColor="text1"/>
          <w:szCs w:val="26"/>
        </w:rPr>
        <w:t>investigations</w:t>
      </w:r>
      <w:r w:rsidR="00B75493" w:rsidRPr="00B0650C">
        <w:rPr>
          <w:rFonts w:eastAsiaTheme="majorEastAsia" w:cstheme="majorBidi"/>
          <w:bCs/>
          <w:color w:val="000000" w:themeColor="text1"/>
          <w:szCs w:val="26"/>
        </w:rPr>
        <w:t xml:space="preserve"> into grooming gangs</w:t>
      </w:r>
      <w:r>
        <w:rPr>
          <w:rFonts w:eastAsiaTheme="majorEastAsia" w:cstheme="majorBidi"/>
          <w:bCs/>
          <w:color w:val="000000" w:themeColor="text1"/>
          <w:szCs w:val="26"/>
        </w:rPr>
        <w:t xml:space="preserve"> in Scotland, of a similar scale to those in England.</w:t>
      </w:r>
    </w:p>
    <w:p w14:paraId="1B3885BC" w14:textId="38FD4B74" w:rsidR="004D23B8" w:rsidRDefault="004D23B8" w:rsidP="00127334">
      <w:pPr>
        <w:tabs>
          <w:tab w:val="left" w:pos="5400"/>
        </w:tabs>
        <w:rPr>
          <w:rFonts w:eastAsiaTheme="majorEastAsia" w:cstheme="majorBidi"/>
          <w:bCs/>
          <w:szCs w:val="26"/>
        </w:rPr>
      </w:pPr>
      <w:r>
        <w:rPr>
          <w:rFonts w:eastAsiaTheme="majorEastAsia" w:cstheme="majorBidi"/>
          <w:bCs/>
          <w:szCs w:val="26"/>
        </w:rPr>
        <w:t xml:space="preserve">Information </w:t>
      </w:r>
      <w:r w:rsidRPr="004D23B8">
        <w:rPr>
          <w:rFonts w:eastAsiaTheme="majorEastAsia" w:cstheme="majorBidi"/>
          <w:bCs/>
          <w:szCs w:val="26"/>
        </w:rPr>
        <w:t>is not held by Police Scotland and section 17 of the Act therefore applies</w:t>
      </w:r>
      <w:r>
        <w:rPr>
          <w:rFonts w:eastAsiaTheme="majorEastAsia" w:cstheme="majorBidi"/>
          <w:bCs/>
          <w:szCs w:val="26"/>
        </w:rPr>
        <w:t xml:space="preserve">. </w:t>
      </w:r>
    </w:p>
    <w:p w14:paraId="2320E409" w14:textId="77777777" w:rsidR="004D23B8" w:rsidRDefault="004D23B8" w:rsidP="00127334">
      <w:pPr>
        <w:tabs>
          <w:tab w:val="left" w:pos="5400"/>
        </w:tabs>
        <w:rPr>
          <w:rFonts w:eastAsiaTheme="majorEastAsia" w:cstheme="majorBidi"/>
          <w:b/>
          <w:color w:val="FF0000"/>
          <w:szCs w:val="26"/>
        </w:rPr>
      </w:pPr>
    </w:p>
    <w:p w14:paraId="447F3EDA" w14:textId="25EF4250" w:rsidR="00127334" w:rsidRPr="001814BC" w:rsidRDefault="006F02D1" w:rsidP="001814BC">
      <w:pPr>
        <w:pStyle w:val="Heading2"/>
      </w:pPr>
      <w:r w:rsidRPr="001814BC">
        <w:t>6</w:t>
      </w:r>
      <w:r w:rsidR="00127334" w:rsidRPr="001814BC">
        <w:t>. Policy and Training: </w:t>
      </w:r>
    </w:p>
    <w:p w14:paraId="609B0A49" w14:textId="4E69EFDD" w:rsidR="00127334" w:rsidRPr="001814BC" w:rsidRDefault="00127334" w:rsidP="00B25012">
      <w:pPr>
        <w:pStyle w:val="Heading2"/>
        <w:numPr>
          <w:ilvl w:val="0"/>
          <w:numId w:val="5"/>
        </w:numPr>
      </w:pPr>
      <w:r w:rsidRPr="001814BC">
        <w:t>What policies, training, or guidelines are in place for Police Scotland officers to identify and investigate group-based CSE, particularly where there may be concerns about cultural or ethnic sensitivities? </w:t>
      </w:r>
    </w:p>
    <w:p w14:paraId="7FCF80E6" w14:textId="77777777" w:rsidR="00B75493" w:rsidRPr="00B93686" w:rsidRDefault="00B75493" w:rsidP="00B75493">
      <w:pPr>
        <w:tabs>
          <w:tab w:val="left" w:pos="5400"/>
        </w:tabs>
        <w:rPr>
          <w:rFonts w:eastAsiaTheme="majorEastAsia" w:cstheme="majorBidi"/>
          <w:bCs/>
          <w:szCs w:val="26"/>
        </w:rPr>
      </w:pPr>
      <w:r w:rsidRPr="00B93686">
        <w:rPr>
          <w:rFonts w:eastAsiaTheme="majorEastAsia" w:cstheme="majorBidi"/>
          <w:bCs/>
          <w:szCs w:val="26"/>
        </w:rPr>
        <w:t xml:space="preserve">CSE training is included in numerous courses and training packages and covers all aspects of exploitation. It does not focus on ethnicity of suspects, rather all persons suspected of exploiting children. </w:t>
      </w:r>
    </w:p>
    <w:p w14:paraId="569105B2" w14:textId="4F32D746" w:rsidR="00B75493" w:rsidRPr="00B93686" w:rsidRDefault="00B75493" w:rsidP="00B75493">
      <w:pPr>
        <w:tabs>
          <w:tab w:val="left" w:pos="5400"/>
        </w:tabs>
        <w:rPr>
          <w:rFonts w:eastAsiaTheme="majorEastAsia" w:cstheme="majorBidi"/>
          <w:bCs/>
          <w:szCs w:val="26"/>
        </w:rPr>
      </w:pPr>
      <w:r w:rsidRPr="00B93686">
        <w:rPr>
          <w:rFonts w:eastAsiaTheme="majorEastAsia" w:cstheme="majorBidi"/>
          <w:bCs/>
          <w:szCs w:val="26"/>
        </w:rPr>
        <w:t xml:space="preserve">CSE is included in the core probationary training program, which is delivered to officers as part of their </w:t>
      </w:r>
      <w:r w:rsidR="007E50B9" w:rsidRPr="00B93686">
        <w:rPr>
          <w:rFonts w:eastAsiaTheme="majorEastAsia" w:cstheme="majorBidi"/>
          <w:bCs/>
          <w:szCs w:val="26"/>
        </w:rPr>
        <w:t>12-week</w:t>
      </w:r>
      <w:r w:rsidRPr="00B93686">
        <w:rPr>
          <w:rFonts w:eastAsiaTheme="majorEastAsia" w:cstheme="majorBidi"/>
          <w:bCs/>
          <w:szCs w:val="26"/>
        </w:rPr>
        <w:t xml:space="preserve"> mandatory initial training cohort at the Scottish Police College. </w:t>
      </w:r>
    </w:p>
    <w:p w14:paraId="14945E1A" w14:textId="40D39F71" w:rsidR="00B75493" w:rsidRPr="00A94F64" w:rsidRDefault="00B75493" w:rsidP="00B75493">
      <w:pPr>
        <w:tabs>
          <w:tab w:val="left" w:pos="5400"/>
        </w:tabs>
        <w:rPr>
          <w:rFonts w:eastAsiaTheme="majorEastAsia" w:cstheme="majorBidi"/>
          <w:bCs/>
          <w:color w:val="000000" w:themeColor="text1"/>
          <w:szCs w:val="26"/>
        </w:rPr>
      </w:pPr>
      <w:r w:rsidRPr="00B93686">
        <w:rPr>
          <w:rFonts w:eastAsiaTheme="majorEastAsia" w:cstheme="majorBidi"/>
          <w:bCs/>
          <w:szCs w:val="26"/>
        </w:rPr>
        <w:t xml:space="preserve">Recently, bespoke upskilling training was provided to probationary training staff by our national child protection team as it was recognised the staff needed more background knowledge to better their training expertise, in particular to cover key elements of child </w:t>
      </w:r>
      <w:r w:rsidRPr="00A94F64">
        <w:rPr>
          <w:rFonts w:eastAsiaTheme="majorEastAsia" w:cstheme="majorBidi"/>
          <w:bCs/>
          <w:color w:val="000000" w:themeColor="text1"/>
          <w:szCs w:val="26"/>
        </w:rPr>
        <w:t xml:space="preserve">protection instances and procedures, expanding baseline awareness of </w:t>
      </w:r>
      <w:r w:rsidR="00A94F64" w:rsidRPr="00A94F64">
        <w:rPr>
          <w:rFonts w:eastAsiaTheme="majorEastAsia" w:cstheme="majorBidi"/>
          <w:bCs/>
          <w:color w:val="000000" w:themeColor="text1"/>
          <w:szCs w:val="26"/>
        </w:rPr>
        <w:t>Child Criminal Exploitation/Child Sexual Exploitation (</w:t>
      </w:r>
      <w:r w:rsidRPr="00A94F64">
        <w:rPr>
          <w:rFonts w:eastAsiaTheme="majorEastAsia" w:cstheme="majorBidi"/>
          <w:bCs/>
          <w:color w:val="000000" w:themeColor="text1"/>
          <w:szCs w:val="26"/>
        </w:rPr>
        <w:t>CCE/CSE</w:t>
      </w:r>
      <w:r w:rsidR="00A94F64" w:rsidRPr="00A94F64">
        <w:rPr>
          <w:rFonts w:eastAsiaTheme="majorEastAsia" w:cstheme="majorBidi"/>
          <w:bCs/>
          <w:color w:val="000000" w:themeColor="text1"/>
          <w:szCs w:val="26"/>
        </w:rPr>
        <w:t>)</w:t>
      </w:r>
      <w:r w:rsidRPr="00A94F64">
        <w:rPr>
          <w:rFonts w:eastAsiaTheme="majorEastAsia" w:cstheme="majorBidi"/>
          <w:bCs/>
          <w:color w:val="000000" w:themeColor="text1"/>
          <w:szCs w:val="26"/>
        </w:rPr>
        <w:t xml:space="preserve"> to better the training experience and outcomes for probationers and long-term our frontline officer response. </w:t>
      </w:r>
    </w:p>
    <w:p w14:paraId="1AEAB628" w14:textId="77777777" w:rsidR="00B75493" w:rsidRPr="00A94F64" w:rsidRDefault="00B75493" w:rsidP="00B75493">
      <w:pPr>
        <w:tabs>
          <w:tab w:val="left" w:pos="5400"/>
        </w:tabs>
        <w:rPr>
          <w:rFonts w:eastAsiaTheme="majorEastAsia" w:cstheme="majorBidi"/>
          <w:bCs/>
          <w:color w:val="000000" w:themeColor="text1"/>
          <w:szCs w:val="26"/>
        </w:rPr>
      </w:pPr>
      <w:r w:rsidRPr="00A94F64">
        <w:rPr>
          <w:rFonts w:eastAsiaTheme="majorEastAsia" w:cstheme="majorBidi"/>
          <w:bCs/>
          <w:color w:val="000000" w:themeColor="text1"/>
          <w:szCs w:val="26"/>
        </w:rPr>
        <w:t>In addition to this, the core aspects of child protection, including CCE/CSE is included within the following specialised national training courses:</w:t>
      </w:r>
    </w:p>
    <w:p w14:paraId="395AE48A" w14:textId="77777777" w:rsidR="00B75493" w:rsidRPr="00B93686" w:rsidRDefault="00B75493" w:rsidP="00B93686">
      <w:pPr>
        <w:pStyle w:val="ListParagraph"/>
        <w:numPr>
          <w:ilvl w:val="0"/>
          <w:numId w:val="3"/>
        </w:numPr>
        <w:tabs>
          <w:tab w:val="left" w:pos="5400"/>
        </w:tabs>
        <w:rPr>
          <w:rFonts w:eastAsiaTheme="majorEastAsia" w:cstheme="majorBidi"/>
          <w:bCs/>
          <w:szCs w:val="26"/>
        </w:rPr>
      </w:pPr>
      <w:r w:rsidRPr="00B93686">
        <w:rPr>
          <w:rFonts w:eastAsiaTheme="majorEastAsia" w:cstheme="majorBidi"/>
          <w:bCs/>
          <w:szCs w:val="26"/>
        </w:rPr>
        <w:t>National Child Protection Course</w:t>
      </w:r>
    </w:p>
    <w:p w14:paraId="6EFE4AF6" w14:textId="77777777" w:rsidR="00B75493" w:rsidRPr="00B93686" w:rsidRDefault="00B75493" w:rsidP="00B93686">
      <w:pPr>
        <w:pStyle w:val="ListParagraph"/>
        <w:numPr>
          <w:ilvl w:val="0"/>
          <w:numId w:val="3"/>
        </w:numPr>
        <w:tabs>
          <w:tab w:val="left" w:pos="5400"/>
        </w:tabs>
        <w:rPr>
          <w:rFonts w:eastAsiaTheme="majorEastAsia" w:cstheme="majorBidi"/>
          <w:bCs/>
          <w:szCs w:val="26"/>
        </w:rPr>
      </w:pPr>
      <w:r w:rsidRPr="00B93686">
        <w:rPr>
          <w:rFonts w:eastAsiaTheme="majorEastAsia" w:cstheme="majorBidi"/>
          <w:bCs/>
          <w:szCs w:val="26"/>
        </w:rPr>
        <w:t>National Child Protection Inter-Agency Referral Discussion Course</w:t>
      </w:r>
    </w:p>
    <w:p w14:paraId="2C8EAE7D" w14:textId="77777777" w:rsidR="00B75493" w:rsidRPr="00B93686" w:rsidRDefault="00B75493" w:rsidP="00B93686">
      <w:pPr>
        <w:pStyle w:val="ListParagraph"/>
        <w:numPr>
          <w:ilvl w:val="0"/>
          <w:numId w:val="3"/>
        </w:numPr>
        <w:tabs>
          <w:tab w:val="left" w:pos="5400"/>
        </w:tabs>
        <w:rPr>
          <w:rFonts w:eastAsiaTheme="majorEastAsia" w:cstheme="majorBidi"/>
          <w:bCs/>
          <w:szCs w:val="26"/>
        </w:rPr>
      </w:pPr>
      <w:r w:rsidRPr="00B93686">
        <w:rPr>
          <w:rFonts w:eastAsiaTheme="majorEastAsia" w:cstheme="majorBidi"/>
          <w:bCs/>
          <w:szCs w:val="26"/>
        </w:rPr>
        <w:t>Advanced Investigators Course</w:t>
      </w:r>
    </w:p>
    <w:p w14:paraId="78C8B345" w14:textId="77777777" w:rsidR="00B75493" w:rsidRPr="00B93686" w:rsidRDefault="00B75493" w:rsidP="00B93686">
      <w:pPr>
        <w:pStyle w:val="ListParagraph"/>
        <w:numPr>
          <w:ilvl w:val="0"/>
          <w:numId w:val="3"/>
        </w:numPr>
        <w:tabs>
          <w:tab w:val="left" w:pos="5400"/>
        </w:tabs>
        <w:rPr>
          <w:rFonts w:eastAsiaTheme="majorEastAsia" w:cstheme="majorBidi"/>
          <w:bCs/>
          <w:szCs w:val="26"/>
        </w:rPr>
      </w:pPr>
      <w:r w:rsidRPr="00B93686">
        <w:rPr>
          <w:rFonts w:eastAsiaTheme="majorEastAsia" w:cstheme="majorBidi"/>
          <w:bCs/>
          <w:szCs w:val="26"/>
        </w:rPr>
        <w:t xml:space="preserve">Sexual Offences Liaison Officers Course </w:t>
      </w:r>
    </w:p>
    <w:p w14:paraId="4692514E" w14:textId="77777777" w:rsidR="00B75493" w:rsidRPr="00B93686" w:rsidRDefault="00B75493" w:rsidP="00B93686">
      <w:pPr>
        <w:pStyle w:val="ListParagraph"/>
        <w:numPr>
          <w:ilvl w:val="0"/>
          <w:numId w:val="3"/>
        </w:numPr>
        <w:tabs>
          <w:tab w:val="left" w:pos="5400"/>
        </w:tabs>
        <w:rPr>
          <w:rFonts w:eastAsiaTheme="majorEastAsia" w:cstheme="majorBidi"/>
          <w:bCs/>
          <w:szCs w:val="26"/>
        </w:rPr>
      </w:pPr>
      <w:r w:rsidRPr="00B93686">
        <w:rPr>
          <w:rFonts w:eastAsiaTheme="majorEastAsia" w:cstheme="majorBidi"/>
          <w:bCs/>
          <w:szCs w:val="26"/>
        </w:rPr>
        <w:t>National Ports Procedure Course</w:t>
      </w:r>
    </w:p>
    <w:p w14:paraId="76460542" w14:textId="77777777" w:rsidR="00B75493" w:rsidRDefault="00B75493" w:rsidP="00B75493">
      <w:pPr>
        <w:tabs>
          <w:tab w:val="left" w:pos="5400"/>
        </w:tabs>
        <w:rPr>
          <w:rFonts w:eastAsiaTheme="majorEastAsia" w:cstheme="majorBidi"/>
          <w:bCs/>
          <w:szCs w:val="26"/>
        </w:rPr>
      </w:pPr>
      <w:r w:rsidRPr="00B93686">
        <w:rPr>
          <w:rFonts w:eastAsiaTheme="majorEastAsia" w:cstheme="majorBidi"/>
          <w:bCs/>
          <w:szCs w:val="26"/>
        </w:rPr>
        <w:t xml:space="preserve">Our dedicated child exploitation intranet page, accessible to all officers, is furnished with links to national CCE/CSE resources available for use and guidance including the Scottish </w:t>
      </w:r>
      <w:r w:rsidRPr="00B93686">
        <w:rPr>
          <w:rFonts w:eastAsiaTheme="majorEastAsia" w:cstheme="majorBidi"/>
          <w:bCs/>
          <w:szCs w:val="26"/>
        </w:rPr>
        <w:lastRenderedPageBreak/>
        <w:t xml:space="preserve">Government Guide for Practitioners and the UK Government CSE Toolkit, as well as links to useful partner agencies resources. </w:t>
      </w:r>
    </w:p>
    <w:p w14:paraId="0EE7226A" w14:textId="77777777" w:rsidR="00226936" w:rsidRPr="00B93686" w:rsidRDefault="00226936" w:rsidP="00B75493">
      <w:pPr>
        <w:tabs>
          <w:tab w:val="left" w:pos="5400"/>
        </w:tabs>
        <w:rPr>
          <w:rFonts w:eastAsiaTheme="majorEastAsia" w:cstheme="majorBidi"/>
          <w:bCs/>
          <w:szCs w:val="26"/>
        </w:rPr>
      </w:pPr>
    </w:p>
    <w:p w14:paraId="40F47A89" w14:textId="1D67EC9E" w:rsidR="00B75493" w:rsidRDefault="00127334" w:rsidP="00B25012">
      <w:pPr>
        <w:pStyle w:val="Heading2"/>
        <w:numPr>
          <w:ilvl w:val="0"/>
          <w:numId w:val="5"/>
        </w:numPr>
      </w:pPr>
      <w:r w:rsidRPr="00127334">
        <w:t xml:space="preserve">Have any lessons been learned or applied from high-profile grooming gang cases in England (e.g., Rotherham, Rochdale, Telford) to improve detection and prevention in Scotland? </w:t>
      </w:r>
    </w:p>
    <w:p w14:paraId="34BDABBE" w14:textId="3E25DE70" w:rsidR="00496A08" w:rsidRPr="001814BC" w:rsidRDefault="00B75493" w:rsidP="00B93686">
      <w:pPr>
        <w:tabs>
          <w:tab w:val="left" w:pos="5400"/>
        </w:tabs>
        <w:rPr>
          <w:rFonts w:eastAsiaTheme="majorEastAsia" w:cstheme="majorBidi"/>
          <w:bCs/>
          <w:szCs w:val="26"/>
        </w:rPr>
      </w:pPr>
      <w:r w:rsidRPr="00B93686">
        <w:rPr>
          <w:rFonts w:eastAsiaTheme="majorEastAsia" w:cstheme="majorBidi"/>
          <w:bCs/>
          <w:szCs w:val="26"/>
        </w:rPr>
        <w:t>Police Scotland are aware of the high-profile cases mentioned above, and we are aware of the recent published reports into these forces and the recommendations provided</w:t>
      </w:r>
      <w:r w:rsidR="00B25012">
        <w:rPr>
          <w:rFonts w:eastAsiaTheme="majorEastAsia" w:cstheme="majorBidi"/>
          <w:bCs/>
          <w:szCs w:val="26"/>
        </w:rPr>
        <w:t>,</w:t>
      </w:r>
      <w:r w:rsidRPr="00B93686">
        <w:rPr>
          <w:rFonts w:eastAsiaTheme="majorEastAsia" w:cstheme="majorBidi"/>
          <w:bCs/>
          <w:szCs w:val="26"/>
        </w:rPr>
        <w:t xml:space="preserve"> which we are reviewing and implementing into our own existing policies and practices.</w:t>
      </w:r>
      <w:r w:rsidR="00127334" w:rsidRPr="00127334">
        <w:rPr>
          <w:rFonts w:eastAsiaTheme="majorEastAsia" w:cstheme="majorBidi"/>
          <w:b/>
          <w:color w:val="000000" w:themeColor="text1"/>
          <w:szCs w:val="26"/>
        </w:rPr>
        <w:br/>
      </w:r>
      <w:r w:rsidR="00127334" w:rsidRPr="00127334">
        <w:rPr>
          <w:rFonts w:eastAsiaTheme="majorEastAsia" w:cstheme="majorBidi"/>
          <w:b/>
          <w:color w:val="000000" w:themeColor="text1"/>
          <w:szCs w:val="26"/>
        </w:rPr>
        <w:br/>
      </w:r>
      <w:r w:rsidR="00496A08">
        <w:t xml:space="preserve">If you require any further </w:t>
      </w:r>
      <w:r w:rsidR="00496A08" w:rsidRPr="00874BFD">
        <w:t>assistance</w:t>
      </w:r>
      <w:r w:rsidR="00645CFA">
        <w:t>,</w:t>
      </w:r>
      <w:r w:rsidR="00496A08">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7B42BA7" w14:textId="75FB741D" w:rsidR="001814BC" w:rsidRDefault="001814BC">
      <w:r>
        <w:br w:type="page"/>
      </w:r>
    </w:p>
    <w:p w14:paraId="4AA2838E" w14:textId="2ABABC15" w:rsidR="001814BC" w:rsidRDefault="001814BC" w:rsidP="001814BC">
      <w:pPr>
        <w:pStyle w:val="Heading2"/>
      </w:pPr>
      <w:r>
        <w:lastRenderedPageBreak/>
        <w:t xml:space="preserve">Ethnicity Categories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814BC" w:rsidRPr="00B75493" w14:paraId="62711302" w14:textId="77777777" w:rsidTr="005E2100">
        <w:trPr>
          <w:trHeight w:val="300"/>
        </w:trPr>
        <w:tc>
          <w:tcPr>
            <w:tcW w:w="10060" w:type="dxa"/>
            <w:noWrap/>
            <w:vAlign w:val="center"/>
            <w:hideMark/>
          </w:tcPr>
          <w:p w14:paraId="1E1D3B1A" w14:textId="6A034764"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African - African Other</w:t>
            </w:r>
          </w:p>
        </w:tc>
      </w:tr>
      <w:tr w:rsidR="001814BC" w:rsidRPr="00B75493" w14:paraId="593638FD" w14:textId="77777777" w:rsidTr="005E2100">
        <w:trPr>
          <w:trHeight w:val="300"/>
        </w:trPr>
        <w:tc>
          <w:tcPr>
            <w:tcW w:w="10060" w:type="dxa"/>
            <w:noWrap/>
            <w:vAlign w:val="center"/>
            <w:hideMark/>
          </w:tcPr>
          <w:p w14:paraId="26F32745" w14:textId="3B64F26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African - African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African British</w:t>
            </w:r>
          </w:p>
        </w:tc>
      </w:tr>
      <w:tr w:rsidR="001814BC" w:rsidRPr="00B75493" w14:paraId="61483CFB" w14:textId="77777777" w:rsidTr="005E2100">
        <w:trPr>
          <w:trHeight w:val="300"/>
        </w:trPr>
        <w:tc>
          <w:tcPr>
            <w:tcW w:w="10060" w:type="dxa"/>
            <w:noWrap/>
            <w:vAlign w:val="center"/>
            <w:hideMark/>
          </w:tcPr>
          <w:p w14:paraId="10352139" w14:textId="066EAC5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Asian - Asian Bangladeshi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Bangladeshi British</w:t>
            </w:r>
          </w:p>
        </w:tc>
      </w:tr>
      <w:tr w:rsidR="001814BC" w:rsidRPr="00B75493" w14:paraId="74E7A526" w14:textId="77777777" w:rsidTr="005E2100">
        <w:trPr>
          <w:trHeight w:val="300"/>
        </w:trPr>
        <w:tc>
          <w:tcPr>
            <w:tcW w:w="10060" w:type="dxa"/>
            <w:noWrap/>
            <w:vAlign w:val="center"/>
            <w:hideMark/>
          </w:tcPr>
          <w:p w14:paraId="2B5848A5" w14:textId="1A9F321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 - Asian Other</w:t>
            </w:r>
          </w:p>
        </w:tc>
      </w:tr>
      <w:tr w:rsidR="001814BC" w:rsidRPr="00B75493" w14:paraId="2090B9ED" w14:textId="77777777" w:rsidTr="005E2100">
        <w:trPr>
          <w:trHeight w:val="300"/>
        </w:trPr>
        <w:tc>
          <w:tcPr>
            <w:tcW w:w="10060" w:type="dxa"/>
            <w:noWrap/>
            <w:vAlign w:val="center"/>
            <w:hideMark/>
          </w:tcPr>
          <w:p w14:paraId="75B7A062" w14:textId="7C3AAFD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 - Bangladeshi</w:t>
            </w:r>
          </w:p>
        </w:tc>
      </w:tr>
      <w:tr w:rsidR="001814BC" w:rsidRPr="00B75493" w14:paraId="1956E36A" w14:textId="77777777" w:rsidTr="005E2100">
        <w:trPr>
          <w:trHeight w:val="300"/>
        </w:trPr>
        <w:tc>
          <w:tcPr>
            <w:tcW w:w="10060" w:type="dxa"/>
            <w:noWrap/>
            <w:vAlign w:val="center"/>
            <w:hideMark/>
          </w:tcPr>
          <w:p w14:paraId="6B398958" w14:textId="330D81C4"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 - Chinese</w:t>
            </w:r>
          </w:p>
        </w:tc>
      </w:tr>
      <w:tr w:rsidR="001814BC" w:rsidRPr="00B75493" w14:paraId="1EC64014" w14:textId="77777777" w:rsidTr="005E2100">
        <w:trPr>
          <w:trHeight w:val="300"/>
        </w:trPr>
        <w:tc>
          <w:tcPr>
            <w:tcW w:w="10060" w:type="dxa"/>
            <w:noWrap/>
            <w:vAlign w:val="center"/>
            <w:hideMark/>
          </w:tcPr>
          <w:p w14:paraId="355F2975" w14:textId="0B5083D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Asian - Chinese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Chinese British</w:t>
            </w:r>
          </w:p>
        </w:tc>
      </w:tr>
      <w:tr w:rsidR="001814BC" w:rsidRPr="00B75493" w14:paraId="0C286994" w14:textId="77777777" w:rsidTr="005E2100">
        <w:trPr>
          <w:trHeight w:val="300"/>
        </w:trPr>
        <w:tc>
          <w:tcPr>
            <w:tcW w:w="10060" w:type="dxa"/>
            <w:noWrap/>
            <w:vAlign w:val="center"/>
            <w:hideMark/>
          </w:tcPr>
          <w:p w14:paraId="3694F930" w14:textId="1A8D828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 - Indian</w:t>
            </w:r>
          </w:p>
        </w:tc>
      </w:tr>
      <w:tr w:rsidR="001814BC" w:rsidRPr="00B75493" w14:paraId="5AF75ABF" w14:textId="77777777" w:rsidTr="005E2100">
        <w:trPr>
          <w:trHeight w:val="300"/>
        </w:trPr>
        <w:tc>
          <w:tcPr>
            <w:tcW w:w="10060" w:type="dxa"/>
            <w:noWrap/>
            <w:vAlign w:val="center"/>
            <w:hideMark/>
          </w:tcPr>
          <w:p w14:paraId="0566FCA8" w14:textId="1EBE233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Asian - Indian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Indian British</w:t>
            </w:r>
          </w:p>
        </w:tc>
      </w:tr>
      <w:tr w:rsidR="001814BC" w:rsidRPr="00B75493" w14:paraId="5502B0DB" w14:textId="77777777" w:rsidTr="005E2100">
        <w:trPr>
          <w:trHeight w:val="300"/>
        </w:trPr>
        <w:tc>
          <w:tcPr>
            <w:tcW w:w="10060" w:type="dxa"/>
            <w:noWrap/>
            <w:vAlign w:val="center"/>
            <w:hideMark/>
          </w:tcPr>
          <w:p w14:paraId="5E61478C" w14:textId="475CB9C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Asian - Pakastani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Pakastani British</w:t>
            </w:r>
          </w:p>
        </w:tc>
      </w:tr>
      <w:tr w:rsidR="001814BC" w:rsidRPr="00B75493" w14:paraId="4F54D061" w14:textId="77777777" w:rsidTr="005E2100">
        <w:trPr>
          <w:trHeight w:val="300"/>
        </w:trPr>
        <w:tc>
          <w:tcPr>
            <w:tcW w:w="10060" w:type="dxa"/>
            <w:noWrap/>
            <w:vAlign w:val="center"/>
            <w:hideMark/>
          </w:tcPr>
          <w:p w14:paraId="6347AA15" w14:textId="586F6BB8"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 - Pakistani</w:t>
            </w:r>
          </w:p>
        </w:tc>
      </w:tr>
      <w:tr w:rsidR="001814BC" w:rsidRPr="00B75493" w14:paraId="1B7A5C56" w14:textId="77777777" w:rsidTr="005E2100">
        <w:trPr>
          <w:trHeight w:val="300"/>
        </w:trPr>
        <w:tc>
          <w:tcPr>
            <w:tcW w:w="10060" w:type="dxa"/>
            <w:noWrap/>
            <w:vAlign w:val="center"/>
            <w:hideMark/>
          </w:tcPr>
          <w:p w14:paraId="03CAF089" w14:textId="3A3BBE5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Caribbean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 Black</w:t>
            </w:r>
          </w:p>
        </w:tc>
      </w:tr>
      <w:tr w:rsidR="001814BC" w:rsidRPr="00B75493" w14:paraId="5064F419" w14:textId="77777777" w:rsidTr="005E2100">
        <w:trPr>
          <w:trHeight w:val="300"/>
        </w:trPr>
        <w:tc>
          <w:tcPr>
            <w:tcW w:w="10060" w:type="dxa"/>
            <w:noWrap/>
            <w:vAlign w:val="center"/>
            <w:hideMark/>
          </w:tcPr>
          <w:p w14:paraId="40351B4B" w14:textId="09C07B4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Caribbean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 Black Other</w:t>
            </w:r>
          </w:p>
        </w:tc>
      </w:tr>
      <w:tr w:rsidR="001814BC" w:rsidRPr="00B75493" w14:paraId="18C4CBB4" w14:textId="77777777" w:rsidTr="005E2100">
        <w:trPr>
          <w:trHeight w:val="300"/>
        </w:trPr>
        <w:tc>
          <w:tcPr>
            <w:tcW w:w="10060" w:type="dxa"/>
            <w:noWrap/>
            <w:vAlign w:val="center"/>
            <w:hideMark/>
          </w:tcPr>
          <w:p w14:paraId="4BF5337B" w14:textId="5CB4194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Caribbean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 Black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British</w:t>
            </w:r>
          </w:p>
        </w:tc>
      </w:tr>
      <w:tr w:rsidR="001814BC" w:rsidRPr="00B75493" w14:paraId="108452AA" w14:textId="77777777" w:rsidTr="005E2100">
        <w:trPr>
          <w:trHeight w:val="300"/>
        </w:trPr>
        <w:tc>
          <w:tcPr>
            <w:tcW w:w="10060" w:type="dxa"/>
            <w:noWrap/>
            <w:vAlign w:val="center"/>
            <w:hideMark/>
          </w:tcPr>
          <w:p w14:paraId="50C77FF2" w14:textId="6B342F6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Caribbean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 Caribbean</w:t>
            </w:r>
          </w:p>
        </w:tc>
      </w:tr>
      <w:tr w:rsidR="001814BC" w:rsidRPr="00B75493" w14:paraId="7A35BD46" w14:textId="77777777" w:rsidTr="005E2100">
        <w:trPr>
          <w:trHeight w:val="300"/>
        </w:trPr>
        <w:tc>
          <w:tcPr>
            <w:tcW w:w="10060" w:type="dxa"/>
            <w:noWrap/>
            <w:vAlign w:val="center"/>
            <w:hideMark/>
          </w:tcPr>
          <w:p w14:paraId="3F63FEE0" w14:textId="34A26EF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Caribbean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Black - Caribbean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Caribbean British</w:t>
            </w:r>
          </w:p>
        </w:tc>
      </w:tr>
      <w:tr w:rsidR="001814BC" w:rsidRPr="00B75493" w14:paraId="1323E488" w14:textId="77777777" w:rsidTr="005E2100">
        <w:trPr>
          <w:trHeight w:val="300"/>
        </w:trPr>
        <w:tc>
          <w:tcPr>
            <w:tcW w:w="10060" w:type="dxa"/>
            <w:noWrap/>
            <w:vAlign w:val="center"/>
            <w:hideMark/>
          </w:tcPr>
          <w:p w14:paraId="7AAB27D4" w14:textId="4ABCF17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Mixed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Multiple Ethnic Groups</w:t>
            </w:r>
          </w:p>
        </w:tc>
      </w:tr>
      <w:tr w:rsidR="001814BC" w:rsidRPr="00B75493" w14:paraId="0447D9C6" w14:textId="77777777" w:rsidTr="005E2100">
        <w:trPr>
          <w:trHeight w:val="300"/>
        </w:trPr>
        <w:tc>
          <w:tcPr>
            <w:tcW w:w="10060" w:type="dxa"/>
            <w:noWrap/>
            <w:vAlign w:val="center"/>
            <w:hideMark/>
          </w:tcPr>
          <w:p w14:paraId="6302FA43" w14:textId="2F787BB4"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Other Ethnic Group - Arab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Arab British</w:t>
            </w:r>
          </w:p>
        </w:tc>
      </w:tr>
      <w:tr w:rsidR="001814BC" w:rsidRPr="00B75493" w14:paraId="129B070F" w14:textId="77777777" w:rsidTr="005E2100">
        <w:trPr>
          <w:trHeight w:val="300"/>
        </w:trPr>
        <w:tc>
          <w:tcPr>
            <w:tcW w:w="10060" w:type="dxa"/>
            <w:noWrap/>
            <w:vAlign w:val="center"/>
            <w:hideMark/>
          </w:tcPr>
          <w:p w14:paraId="537A36F4" w14:textId="474F2AC0"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Unknown</w:t>
            </w:r>
          </w:p>
        </w:tc>
      </w:tr>
      <w:tr w:rsidR="001814BC" w:rsidRPr="00B75493" w14:paraId="725C2886" w14:textId="77777777" w:rsidTr="005E2100">
        <w:trPr>
          <w:trHeight w:val="300"/>
        </w:trPr>
        <w:tc>
          <w:tcPr>
            <w:tcW w:w="10060" w:type="dxa"/>
            <w:noWrap/>
            <w:vAlign w:val="center"/>
            <w:hideMark/>
          </w:tcPr>
          <w:p w14:paraId="606A8AD0" w14:textId="6A3A4438"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English</w:t>
            </w:r>
          </w:p>
        </w:tc>
      </w:tr>
      <w:tr w:rsidR="001814BC" w:rsidRPr="00B75493" w14:paraId="083FBC2F" w14:textId="77777777" w:rsidTr="005E2100">
        <w:trPr>
          <w:trHeight w:val="300"/>
        </w:trPr>
        <w:tc>
          <w:tcPr>
            <w:tcW w:w="10060" w:type="dxa"/>
            <w:noWrap/>
            <w:vAlign w:val="center"/>
            <w:hideMark/>
          </w:tcPr>
          <w:p w14:paraId="548B8A26" w14:textId="41F57B1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Gypsy/Traveller</w:t>
            </w:r>
          </w:p>
        </w:tc>
      </w:tr>
      <w:tr w:rsidR="001814BC" w:rsidRPr="00B75493" w14:paraId="2B7DF337" w14:textId="77777777" w:rsidTr="005E2100">
        <w:trPr>
          <w:trHeight w:val="300"/>
        </w:trPr>
        <w:tc>
          <w:tcPr>
            <w:tcW w:w="10060" w:type="dxa"/>
            <w:noWrap/>
            <w:vAlign w:val="center"/>
            <w:hideMark/>
          </w:tcPr>
          <w:p w14:paraId="10230B87" w14:textId="3EAAE0C4"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Irish</w:t>
            </w:r>
          </w:p>
        </w:tc>
      </w:tr>
      <w:tr w:rsidR="001814BC" w:rsidRPr="00B75493" w14:paraId="0031AAFF" w14:textId="77777777" w:rsidTr="005E2100">
        <w:trPr>
          <w:trHeight w:val="300"/>
        </w:trPr>
        <w:tc>
          <w:tcPr>
            <w:tcW w:w="10060" w:type="dxa"/>
            <w:noWrap/>
            <w:vAlign w:val="center"/>
            <w:hideMark/>
          </w:tcPr>
          <w:p w14:paraId="19E84F2A" w14:textId="3B873F90"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Northern Irish</w:t>
            </w:r>
          </w:p>
        </w:tc>
      </w:tr>
      <w:tr w:rsidR="001814BC" w:rsidRPr="00B75493" w14:paraId="2F93AB54" w14:textId="77777777" w:rsidTr="005E2100">
        <w:trPr>
          <w:trHeight w:val="300"/>
        </w:trPr>
        <w:tc>
          <w:tcPr>
            <w:tcW w:w="10060" w:type="dxa"/>
            <w:noWrap/>
            <w:vAlign w:val="center"/>
            <w:hideMark/>
          </w:tcPr>
          <w:p w14:paraId="0C79969D" w14:textId="26FBA09D"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Other British</w:t>
            </w:r>
          </w:p>
        </w:tc>
      </w:tr>
      <w:tr w:rsidR="001814BC" w:rsidRPr="00B75493" w14:paraId="2A84E12B" w14:textId="77777777" w:rsidTr="005E2100">
        <w:trPr>
          <w:trHeight w:val="300"/>
        </w:trPr>
        <w:tc>
          <w:tcPr>
            <w:tcW w:w="10060" w:type="dxa"/>
            <w:noWrap/>
            <w:vAlign w:val="center"/>
            <w:hideMark/>
          </w:tcPr>
          <w:p w14:paraId="4F207066" w14:textId="1C8717D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Polish</w:t>
            </w:r>
          </w:p>
        </w:tc>
      </w:tr>
      <w:tr w:rsidR="001814BC" w:rsidRPr="00B75493" w14:paraId="29108FEA" w14:textId="77777777" w:rsidTr="005E2100">
        <w:trPr>
          <w:trHeight w:val="300"/>
        </w:trPr>
        <w:tc>
          <w:tcPr>
            <w:tcW w:w="10060" w:type="dxa"/>
            <w:noWrap/>
            <w:vAlign w:val="center"/>
            <w:hideMark/>
          </w:tcPr>
          <w:p w14:paraId="46BF0430" w14:textId="20014F55"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Scottish</w:t>
            </w:r>
          </w:p>
        </w:tc>
      </w:tr>
      <w:tr w:rsidR="001814BC" w:rsidRPr="00B75493" w14:paraId="3BC8BA59" w14:textId="77777777" w:rsidTr="005E2100">
        <w:trPr>
          <w:trHeight w:val="300"/>
        </w:trPr>
        <w:tc>
          <w:tcPr>
            <w:tcW w:w="10060" w:type="dxa"/>
            <w:noWrap/>
            <w:vAlign w:val="center"/>
            <w:hideMark/>
          </w:tcPr>
          <w:p w14:paraId="7B6DBBC0" w14:textId="45B0B071"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lastRenderedPageBreak/>
              <w:t>White - Welsh</w:t>
            </w:r>
          </w:p>
        </w:tc>
      </w:tr>
      <w:tr w:rsidR="001814BC" w:rsidRPr="00B75493" w14:paraId="3DDF6C73" w14:textId="77777777" w:rsidTr="005E2100">
        <w:trPr>
          <w:trHeight w:val="300"/>
        </w:trPr>
        <w:tc>
          <w:tcPr>
            <w:tcW w:w="10060" w:type="dxa"/>
            <w:noWrap/>
            <w:vAlign w:val="center"/>
            <w:hideMark/>
          </w:tcPr>
          <w:p w14:paraId="1EA1BD14" w14:textId="5C37FF08"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White Other</w:t>
            </w:r>
          </w:p>
        </w:tc>
      </w:tr>
      <w:tr w:rsidR="001814BC" w:rsidRPr="00B75493" w14:paraId="090718AD" w14:textId="77777777" w:rsidTr="005E2100">
        <w:trPr>
          <w:trHeight w:val="300"/>
        </w:trPr>
        <w:tc>
          <w:tcPr>
            <w:tcW w:w="10060" w:type="dxa"/>
            <w:noWrap/>
            <w:vAlign w:val="center"/>
            <w:hideMark/>
          </w:tcPr>
          <w:p w14:paraId="3F505CDB" w14:textId="062BF9B7"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African</w:t>
            </w:r>
          </w:p>
        </w:tc>
      </w:tr>
      <w:tr w:rsidR="001814BC" w:rsidRPr="00B75493" w14:paraId="6E734219" w14:textId="77777777" w:rsidTr="005E2100">
        <w:trPr>
          <w:trHeight w:val="300"/>
        </w:trPr>
        <w:tc>
          <w:tcPr>
            <w:tcW w:w="10060" w:type="dxa"/>
            <w:noWrap/>
            <w:vAlign w:val="center"/>
            <w:hideMark/>
          </w:tcPr>
          <w:p w14:paraId="704A5386" w14:textId="0604B24C"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Any Mixed B'ground</w:t>
            </w:r>
          </w:p>
        </w:tc>
      </w:tr>
      <w:tr w:rsidR="001814BC" w:rsidRPr="00B75493" w14:paraId="79FC800F" w14:textId="77777777" w:rsidTr="005E2100">
        <w:trPr>
          <w:trHeight w:val="300"/>
        </w:trPr>
        <w:tc>
          <w:tcPr>
            <w:tcW w:w="10060" w:type="dxa"/>
            <w:noWrap/>
            <w:vAlign w:val="center"/>
            <w:hideMark/>
          </w:tcPr>
          <w:p w14:paraId="56BBB430" w14:textId="05C175C1"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Any Other B'ground</w:t>
            </w:r>
          </w:p>
        </w:tc>
      </w:tr>
      <w:tr w:rsidR="001814BC" w:rsidRPr="00B75493" w14:paraId="61C4FE47" w14:textId="77777777" w:rsidTr="005E2100">
        <w:trPr>
          <w:trHeight w:val="300"/>
        </w:trPr>
        <w:tc>
          <w:tcPr>
            <w:tcW w:w="10060" w:type="dxa"/>
            <w:noWrap/>
            <w:vAlign w:val="center"/>
            <w:hideMark/>
          </w:tcPr>
          <w:p w14:paraId="66C9AB7E" w14:textId="499818BC"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Black British/Africa</w:t>
            </w:r>
          </w:p>
        </w:tc>
      </w:tr>
      <w:tr w:rsidR="001814BC" w:rsidRPr="00B75493" w14:paraId="25D9FF1A" w14:textId="77777777" w:rsidTr="005E2100">
        <w:trPr>
          <w:trHeight w:val="300"/>
        </w:trPr>
        <w:tc>
          <w:tcPr>
            <w:tcW w:w="10060" w:type="dxa"/>
            <w:noWrap/>
            <w:vAlign w:val="center"/>
            <w:hideMark/>
          </w:tcPr>
          <w:p w14:paraId="5D5BCD25" w14:textId="0AD4CCD2"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Black British/Cbean</w:t>
            </w:r>
          </w:p>
        </w:tc>
      </w:tr>
      <w:tr w:rsidR="001814BC" w:rsidRPr="00B75493" w14:paraId="53306784" w14:textId="77777777" w:rsidTr="005E2100">
        <w:trPr>
          <w:trHeight w:val="300"/>
        </w:trPr>
        <w:tc>
          <w:tcPr>
            <w:tcW w:w="10060" w:type="dxa"/>
            <w:noWrap/>
            <w:vAlign w:val="center"/>
            <w:hideMark/>
          </w:tcPr>
          <w:p w14:paraId="371C492F" w14:textId="5881794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Blck Scot/Other Blck</w:t>
            </w:r>
          </w:p>
        </w:tc>
      </w:tr>
      <w:tr w:rsidR="001814BC" w:rsidRPr="00B75493" w14:paraId="33D23B1A" w14:textId="77777777" w:rsidTr="005E2100">
        <w:trPr>
          <w:trHeight w:val="300"/>
        </w:trPr>
        <w:tc>
          <w:tcPr>
            <w:tcW w:w="10060" w:type="dxa"/>
            <w:noWrap/>
            <w:vAlign w:val="center"/>
            <w:hideMark/>
          </w:tcPr>
          <w:p w14:paraId="03000BD2" w14:textId="5A8C067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Mixed White/Asian</w:t>
            </w:r>
          </w:p>
        </w:tc>
      </w:tr>
      <w:tr w:rsidR="001814BC" w:rsidRPr="00B75493" w14:paraId="539D17EE" w14:textId="77777777" w:rsidTr="005E2100">
        <w:trPr>
          <w:trHeight w:val="300"/>
        </w:trPr>
        <w:tc>
          <w:tcPr>
            <w:tcW w:w="10060" w:type="dxa"/>
            <w:noWrap/>
            <w:vAlign w:val="center"/>
            <w:hideMark/>
          </w:tcPr>
          <w:p w14:paraId="233216B0" w14:textId="11218F97"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Mxd Wht/Blck Cbean</w:t>
            </w:r>
          </w:p>
        </w:tc>
      </w:tr>
      <w:tr w:rsidR="001814BC" w:rsidRPr="00B75493" w14:paraId="7C067796" w14:textId="77777777" w:rsidTr="005E2100">
        <w:trPr>
          <w:trHeight w:val="300"/>
        </w:trPr>
        <w:tc>
          <w:tcPr>
            <w:tcW w:w="10060" w:type="dxa"/>
            <w:noWrap/>
            <w:vAlign w:val="center"/>
            <w:hideMark/>
          </w:tcPr>
          <w:p w14:paraId="4CABF5EE" w14:textId="213F0EF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Mxd Wht/Blck/African</w:t>
            </w:r>
          </w:p>
        </w:tc>
      </w:tr>
      <w:tr w:rsidR="001814BC" w:rsidRPr="00B75493" w14:paraId="287A5D6B" w14:textId="77777777" w:rsidTr="005E2100">
        <w:trPr>
          <w:trHeight w:val="300"/>
        </w:trPr>
        <w:tc>
          <w:tcPr>
            <w:tcW w:w="10060" w:type="dxa"/>
            <w:noWrap/>
            <w:vAlign w:val="center"/>
            <w:hideMark/>
          </w:tcPr>
          <w:p w14:paraId="1F26A450" w14:textId="612FB8E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Not Avail-Intell</w:t>
            </w:r>
          </w:p>
        </w:tc>
      </w:tr>
      <w:tr w:rsidR="001814BC" w:rsidRPr="00B75493" w14:paraId="3AB592ED" w14:textId="77777777" w:rsidTr="005E2100">
        <w:trPr>
          <w:trHeight w:val="300"/>
        </w:trPr>
        <w:tc>
          <w:tcPr>
            <w:tcW w:w="10060" w:type="dxa"/>
            <w:noWrap/>
            <w:vAlign w:val="center"/>
            <w:hideMark/>
          </w:tcPr>
          <w:p w14:paraId="795E88DE" w14:textId="41FDD906"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Not Stated</w:t>
            </w:r>
          </w:p>
        </w:tc>
      </w:tr>
      <w:tr w:rsidR="001814BC" w:rsidRPr="00B75493" w14:paraId="3C93F7BD" w14:textId="77777777" w:rsidTr="005E2100">
        <w:trPr>
          <w:trHeight w:val="300"/>
        </w:trPr>
        <w:tc>
          <w:tcPr>
            <w:tcW w:w="10060" w:type="dxa"/>
            <w:noWrap/>
            <w:vAlign w:val="center"/>
            <w:hideMark/>
          </w:tcPr>
          <w:p w14:paraId="62D265B0" w14:textId="1B24A61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Afri/Carib/Blk</w:t>
            </w:r>
          </w:p>
        </w:tc>
      </w:tr>
      <w:tr w:rsidR="001814BC" w:rsidRPr="00B75493" w14:paraId="2D5B5D35" w14:textId="77777777" w:rsidTr="005E2100">
        <w:trPr>
          <w:trHeight w:val="300"/>
        </w:trPr>
        <w:tc>
          <w:tcPr>
            <w:tcW w:w="10060" w:type="dxa"/>
            <w:noWrap/>
            <w:vAlign w:val="center"/>
            <w:hideMark/>
          </w:tcPr>
          <w:p w14:paraId="1393EF98" w14:textId="7AC02029"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Asian Bground</w:t>
            </w:r>
          </w:p>
        </w:tc>
      </w:tr>
      <w:tr w:rsidR="001814BC" w:rsidRPr="00B75493" w14:paraId="779E96FF" w14:textId="77777777" w:rsidTr="005E2100">
        <w:trPr>
          <w:trHeight w:val="300"/>
        </w:trPr>
        <w:tc>
          <w:tcPr>
            <w:tcW w:w="10060" w:type="dxa"/>
            <w:noWrap/>
            <w:vAlign w:val="center"/>
            <w:hideMark/>
          </w:tcPr>
          <w:p w14:paraId="25137C91" w14:textId="5FF3ADB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Black Bground</w:t>
            </w:r>
          </w:p>
        </w:tc>
      </w:tr>
      <w:tr w:rsidR="001814BC" w:rsidRPr="00B75493" w14:paraId="7F6F8079" w14:textId="77777777" w:rsidTr="005E2100">
        <w:trPr>
          <w:trHeight w:val="300"/>
        </w:trPr>
        <w:tc>
          <w:tcPr>
            <w:tcW w:w="10060" w:type="dxa"/>
            <w:noWrap/>
            <w:vAlign w:val="center"/>
            <w:hideMark/>
          </w:tcPr>
          <w:p w14:paraId="1A13AA0D" w14:textId="54B73453"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Ethnic Group</w:t>
            </w:r>
          </w:p>
        </w:tc>
      </w:tr>
      <w:tr w:rsidR="001814BC" w:rsidRPr="00B75493" w14:paraId="726608A4" w14:textId="77777777" w:rsidTr="005E2100">
        <w:trPr>
          <w:trHeight w:val="300"/>
        </w:trPr>
        <w:tc>
          <w:tcPr>
            <w:tcW w:w="10060" w:type="dxa"/>
            <w:noWrap/>
            <w:vAlign w:val="center"/>
            <w:hideMark/>
          </w:tcPr>
          <w:p w14:paraId="73A0944B" w14:textId="45F59520"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Mixed</w:t>
            </w:r>
          </w:p>
        </w:tc>
      </w:tr>
      <w:tr w:rsidR="001814BC" w:rsidRPr="00B75493" w14:paraId="25352C9E" w14:textId="77777777" w:rsidTr="005E2100">
        <w:trPr>
          <w:trHeight w:val="300"/>
        </w:trPr>
        <w:tc>
          <w:tcPr>
            <w:tcW w:w="10060" w:type="dxa"/>
            <w:noWrap/>
            <w:vAlign w:val="center"/>
            <w:hideMark/>
          </w:tcPr>
          <w:p w14:paraId="4F665E1C" w14:textId="77BBAAA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Other South Asian</w:t>
            </w:r>
          </w:p>
        </w:tc>
      </w:tr>
      <w:tr w:rsidR="001814BC" w:rsidRPr="00B75493" w14:paraId="2DF4401A" w14:textId="77777777" w:rsidTr="005E2100">
        <w:trPr>
          <w:trHeight w:val="300"/>
        </w:trPr>
        <w:tc>
          <w:tcPr>
            <w:tcW w:w="10060" w:type="dxa"/>
            <w:noWrap/>
            <w:vAlign w:val="center"/>
            <w:hideMark/>
          </w:tcPr>
          <w:p w14:paraId="03FD7814" w14:textId="2CE0B3E4"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White British</w:t>
            </w:r>
          </w:p>
        </w:tc>
      </w:tr>
      <w:tr w:rsidR="001814BC" w:rsidRPr="00B75493" w14:paraId="1484C595" w14:textId="77777777" w:rsidTr="005E2100">
        <w:trPr>
          <w:trHeight w:val="300"/>
        </w:trPr>
        <w:tc>
          <w:tcPr>
            <w:tcW w:w="10060" w:type="dxa"/>
            <w:noWrap/>
            <w:vAlign w:val="center"/>
            <w:hideMark/>
          </w:tcPr>
          <w:p w14:paraId="0E4BFF10" w14:textId="204754B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Zz White British</w:t>
            </w:r>
          </w:p>
        </w:tc>
      </w:tr>
      <w:tr w:rsidR="001814BC" w:rsidRPr="00B75493" w14:paraId="48604F6B" w14:textId="77777777" w:rsidTr="005E2100">
        <w:trPr>
          <w:trHeight w:val="300"/>
        </w:trPr>
        <w:tc>
          <w:tcPr>
            <w:tcW w:w="10060" w:type="dxa"/>
            <w:noWrap/>
            <w:vAlign w:val="center"/>
            <w:hideMark/>
          </w:tcPr>
          <w:p w14:paraId="449CA485" w14:textId="4D46F592"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Other Ethnic Group - Arab</w:t>
            </w:r>
          </w:p>
        </w:tc>
      </w:tr>
      <w:tr w:rsidR="001814BC" w:rsidRPr="00B75493" w14:paraId="1C9C1EDF" w14:textId="77777777" w:rsidTr="005E2100">
        <w:trPr>
          <w:trHeight w:val="300"/>
        </w:trPr>
        <w:tc>
          <w:tcPr>
            <w:tcW w:w="10060" w:type="dxa"/>
            <w:noWrap/>
            <w:vAlign w:val="center"/>
            <w:hideMark/>
          </w:tcPr>
          <w:p w14:paraId="31D39231" w14:textId="5FCDFD07"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Other Ethnic Group - Arab Scottish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Arab British</w:t>
            </w:r>
          </w:p>
        </w:tc>
      </w:tr>
      <w:tr w:rsidR="001814BC" w:rsidRPr="00B75493" w14:paraId="6E449E9F" w14:textId="77777777" w:rsidTr="005E2100">
        <w:trPr>
          <w:trHeight w:val="300"/>
        </w:trPr>
        <w:tc>
          <w:tcPr>
            <w:tcW w:w="10060" w:type="dxa"/>
            <w:noWrap/>
            <w:vAlign w:val="center"/>
            <w:hideMark/>
          </w:tcPr>
          <w:p w14:paraId="2C5905EA" w14:textId="5EA7BF4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Unknown</w:t>
            </w:r>
          </w:p>
        </w:tc>
      </w:tr>
      <w:tr w:rsidR="001814BC" w:rsidRPr="00B75493" w14:paraId="0D1CEDE6" w14:textId="77777777" w:rsidTr="005E2100">
        <w:trPr>
          <w:trHeight w:val="300"/>
        </w:trPr>
        <w:tc>
          <w:tcPr>
            <w:tcW w:w="10060" w:type="dxa"/>
            <w:noWrap/>
            <w:vAlign w:val="center"/>
            <w:hideMark/>
          </w:tcPr>
          <w:p w14:paraId="598637F1" w14:textId="2DEA5295"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English</w:t>
            </w:r>
          </w:p>
        </w:tc>
      </w:tr>
      <w:tr w:rsidR="001814BC" w:rsidRPr="00B75493" w14:paraId="749DDFF2" w14:textId="77777777" w:rsidTr="005E2100">
        <w:trPr>
          <w:trHeight w:val="300"/>
        </w:trPr>
        <w:tc>
          <w:tcPr>
            <w:tcW w:w="10060" w:type="dxa"/>
            <w:noWrap/>
            <w:vAlign w:val="center"/>
            <w:hideMark/>
          </w:tcPr>
          <w:p w14:paraId="29DF3FC3" w14:textId="69203748"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Gypsy/Traveller</w:t>
            </w:r>
          </w:p>
        </w:tc>
      </w:tr>
      <w:tr w:rsidR="001814BC" w:rsidRPr="00B75493" w14:paraId="4B49F433" w14:textId="77777777" w:rsidTr="005E2100">
        <w:trPr>
          <w:trHeight w:val="300"/>
        </w:trPr>
        <w:tc>
          <w:tcPr>
            <w:tcW w:w="10060" w:type="dxa"/>
            <w:noWrap/>
            <w:vAlign w:val="center"/>
            <w:hideMark/>
          </w:tcPr>
          <w:p w14:paraId="67A54B63" w14:textId="534892A2"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Irish</w:t>
            </w:r>
          </w:p>
        </w:tc>
      </w:tr>
      <w:tr w:rsidR="001814BC" w:rsidRPr="00B75493" w14:paraId="3DAEEABF" w14:textId="77777777" w:rsidTr="005E2100">
        <w:trPr>
          <w:trHeight w:val="300"/>
        </w:trPr>
        <w:tc>
          <w:tcPr>
            <w:tcW w:w="10060" w:type="dxa"/>
            <w:noWrap/>
            <w:vAlign w:val="center"/>
            <w:hideMark/>
          </w:tcPr>
          <w:p w14:paraId="6F2A1D32" w14:textId="602899F9"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lastRenderedPageBreak/>
              <w:t>White - Northern Irish</w:t>
            </w:r>
          </w:p>
        </w:tc>
      </w:tr>
      <w:tr w:rsidR="001814BC" w:rsidRPr="00B75493" w14:paraId="44C49951" w14:textId="77777777" w:rsidTr="005E2100">
        <w:trPr>
          <w:trHeight w:val="300"/>
        </w:trPr>
        <w:tc>
          <w:tcPr>
            <w:tcW w:w="10060" w:type="dxa"/>
            <w:noWrap/>
            <w:vAlign w:val="center"/>
            <w:hideMark/>
          </w:tcPr>
          <w:p w14:paraId="7A70644B" w14:textId="0E51590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Other British</w:t>
            </w:r>
          </w:p>
        </w:tc>
      </w:tr>
      <w:tr w:rsidR="001814BC" w:rsidRPr="00B75493" w14:paraId="723B15AF" w14:textId="77777777" w:rsidTr="005E2100">
        <w:trPr>
          <w:trHeight w:val="300"/>
        </w:trPr>
        <w:tc>
          <w:tcPr>
            <w:tcW w:w="10060" w:type="dxa"/>
            <w:noWrap/>
            <w:vAlign w:val="center"/>
            <w:hideMark/>
          </w:tcPr>
          <w:p w14:paraId="453A8CDF" w14:textId="5EC176D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Polish</w:t>
            </w:r>
          </w:p>
        </w:tc>
      </w:tr>
      <w:tr w:rsidR="001814BC" w:rsidRPr="00B75493" w14:paraId="432CA867" w14:textId="77777777" w:rsidTr="005E2100">
        <w:trPr>
          <w:trHeight w:val="300"/>
        </w:trPr>
        <w:tc>
          <w:tcPr>
            <w:tcW w:w="10060" w:type="dxa"/>
            <w:noWrap/>
            <w:vAlign w:val="center"/>
            <w:hideMark/>
          </w:tcPr>
          <w:p w14:paraId="5FBBD023" w14:textId="18664CE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Scottish</w:t>
            </w:r>
          </w:p>
        </w:tc>
      </w:tr>
      <w:tr w:rsidR="001814BC" w:rsidRPr="00B75493" w14:paraId="37BAE696" w14:textId="77777777" w:rsidTr="005E2100">
        <w:trPr>
          <w:trHeight w:val="300"/>
        </w:trPr>
        <w:tc>
          <w:tcPr>
            <w:tcW w:w="10060" w:type="dxa"/>
            <w:noWrap/>
            <w:vAlign w:val="center"/>
            <w:hideMark/>
          </w:tcPr>
          <w:p w14:paraId="23456185" w14:textId="0B5D451B"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Welsh</w:t>
            </w:r>
          </w:p>
        </w:tc>
      </w:tr>
      <w:tr w:rsidR="001814BC" w:rsidRPr="00B75493" w14:paraId="0B195DE5" w14:textId="77777777" w:rsidTr="005E2100">
        <w:trPr>
          <w:trHeight w:val="300"/>
        </w:trPr>
        <w:tc>
          <w:tcPr>
            <w:tcW w:w="10060" w:type="dxa"/>
            <w:noWrap/>
            <w:vAlign w:val="center"/>
            <w:hideMark/>
          </w:tcPr>
          <w:p w14:paraId="182CD5F9" w14:textId="2FB911EF"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White Other</w:t>
            </w:r>
          </w:p>
        </w:tc>
      </w:tr>
      <w:tr w:rsidR="001814BC" w:rsidRPr="00B75493" w14:paraId="47BF5DCE" w14:textId="77777777" w:rsidTr="005E2100">
        <w:trPr>
          <w:trHeight w:val="300"/>
        </w:trPr>
        <w:tc>
          <w:tcPr>
            <w:tcW w:w="10060" w:type="dxa"/>
            <w:noWrap/>
            <w:vAlign w:val="center"/>
            <w:hideMark/>
          </w:tcPr>
          <w:p w14:paraId="6733C2A7" w14:textId="7C9DF56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North European</w:t>
            </w:r>
          </w:p>
        </w:tc>
      </w:tr>
      <w:tr w:rsidR="001814BC" w:rsidRPr="00B75493" w14:paraId="75FCCA21" w14:textId="77777777" w:rsidTr="005E2100">
        <w:trPr>
          <w:trHeight w:val="300"/>
        </w:trPr>
        <w:tc>
          <w:tcPr>
            <w:tcW w:w="10060" w:type="dxa"/>
            <w:noWrap/>
            <w:vAlign w:val="center"/>
            <w:hideMark/>
          </w:tcPr>
          <w:p w14:paraId="137E7936" w14:textId="12ECEA7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White - South European</w:t>
            </w:r>
          </w:p>
        </w:tc>
      </w:tr>
      <w:tr w:rsidR="001814BC" w:rsidRPr="00B75493" w14:paraId="15DC8512" w14:textId="77777777" w:rsidTr="005E2100">
        <w:trPr>
          <w:trHeight w:val="300"/>
        </w:trPr>
        <w:tc>
          <w:tcPr>
            <w:tcW w:w="10060" w:type="dxa"/>
            <w:noWrap/>
            <w:vAlign w:val="center"/>
            <w:hideMark/>
          </w:tcPr>
          <w:p w14:paraId="7DE3590F" w14:textId="6C1D8E21"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Black</w:t>
            </w:r>
          </w:p>
        </w:tc>
      </w:tr>
      <w:tr w:rsidR="001814BC" w:rsidRPr="00B75493" w14:paraId="6C2A659B" w14:textId="77777777" w:rsidTr="005E2100">
        <w:trPr>
          <w:trHeight w:val="300"/>
        </w:trPr>
        <w:tc>
          <w:tcPr>
            <w:tcW w:w="10060" w:type="dxa"/>
            <w:noWrap/>
            <w:vAlign w:val="center"/>
            <w:hideMark/>
          </w:tcPr>
          <w:p w14:paraId="47E9B750" w14:textId="3EDAD0CA"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Unknown</w:t>
            </w:r>
          </w:p>
        </w:tc>
      </w:tr>
      <w:tr w:rsidR="001814BC" w:rsidRPr="00B75493" w14:paraId="6A362F90" w14:textId="77777777" w:rsidTr="005E2100">
        <w:trPr>
          <w:trHeight w:val="300"/>
        </w:trPr>
        <w:tc>
          <w:tcPr>
            <w:tcW w:w="10060" w:type="dxa"/>
            <w:noWrap/>
            <w:vAlign w:val="center"/>
            <w:hideMark/>
          </w:tcPr>
          <w:p w14:paraId="3188DA94" w14:textId="0E779849"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 xml:space="preserve">Chinese, Japenese </w:t>
            </w:r>
            <w:r>
              <w:rPr>
                <w:rFonts w:eastAsiaTheme="majorEastAsia" w:cstheme="majorBidi"/>
                <w:bCs/>
                <w:color w:val="000000" w:themeColor="text1"/>
                <w:szCs w:val="26"/>
              </w:rPr>
              <w:t>or</w:t>
            </w:r>
            <w:r w:rsidRPr="00B75493">
              <w:rPr>
                <w:rFonts w:eastAsiaTheme="majorEastAsia" w:cstheme="majorBidi"/>
                <w:bCs/>
                <w:color w:val="000000" w:themeColor="text1"/>
                <w:szCs w:val="26"/>
              </w:rPr>
              <w:t xml:space="preserve"> South East Asian</w:t>
            </w:r>
          </w:p>
        </w:tc>
      </w:tr>
      <w:tr w:rsidR="001814BC" w:rsidRPr="00B75493" w14:paraId="0BB8C93A" w14:textId="77777777" w:rsidTr="005E2100">
        <w:trPr>
          <w:trHeight w:val="300"/>
        </w:trPr>
        <w:tc>
          <w:tcPr>
            <w:tcW w:w="10060" w:type="dxa"/>
            <w:noWrap/>
            <w:vAlign w:val="center"/>
            <w:hideMark/>
          </w:tcPr>
          <w:p w14:paraId="3BCB9250" w14:textId="66659899"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Asian</w:t>
            </w:r>
          </w:p>
        </w:tc>
      </w:tr>
      <w:tr w:rsidR="001814BC" w:rsidRPr="00B75493" w14:paraId="3875F7CC" w14:textId="77777777" w:rsidTr="005E2100">
        <w:trPr>
          <w:trHeight w:val="300"/>
        </w:trPr>
        <w:tc>
          <w:tcPr>
            <w:tcW w:w="10060" w:type="dxa"/>
            <w:noWrap/>
            <w:vAlign w:val="center"/>
            <w:hideMark/>
          </w:tcPr>
          <w:p w14:paraId="4B0C7875" w14:textId="1806FF5E" w:rsidR="001814BC" w:rsidRPr="00B75493" w:rsidRDefault="007E50B9" w:rsidP="007E50B9">
            <w:pPr>
              <w:tabs>
                <w:tab w:val="left" w:pos="5400"/>
              </w:tabs>
              <w:spacing w:line="240" w:lineRule="auto"/>
              <w:rPr>
                <w:rFonts w:eastAsiaTheme="majorEastAsia" w:cstheme="majorBidi"/>
                <w:bCs/>
                <w:color w:val="000000" w:themeColor="text1"/>
                <w:szCs w:val="26"/>
              </w:rPr>
            </w:pPr>
            <w:r w:rsidRPr="00B75493">
              <w:rPr>
                <w:rFonts w:eastAsiaTheme="majorEastAsia" w:cstheme="majorBidi"/>
                <w:bCs/>
                <w:color w:val="000000" w:themeColor="text1"/>
                <w:szCs w:val="26"/>
              </w:rPr>
              <w:t>Middle Eastern</w:t>
            </w:r>
          </w:p>
        </w:tc>
      </w:tr>
    </w:tbl>
    <w:p w14:paraId="7A6C0C35" w14:textId="77777777" w:rsidR="001814BC" w:rsidRDefault="001814BC" w:rsidP="007F490F">
      <w:pPr>
        <w:jc w:val="both"/>
      </w:pPr>
    </w:p>
    <w:sectPr w:rsidR="001814BC"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EDA9D6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C1D9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807B9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28F84C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FBD3C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069889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311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76E7"/>
    <w:multiLevelType w:val="hybridMultilevel"/>
    <w:tmpl w:val="74F2C18A"/>
    <w:lvl w:ilvl="0" w:tplc="E9AE7D0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C81DDB"/>
    <w:multiLevelType w:val="hybridMultilevel"/>
    <w:tmpl w:val="29261866"/>
    <w:lvl w:ilvl="0" w:tplc="E9AE7D0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06929"/>
    <w:multiLevelType w:val="hybridMultilevel"/>
    <w:tmpl w:val="1D3A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C4E7B"/>
    <w:multiLevelType w:val="hybridMultilevel"/>
    <w:tmpl w:val="5DB2F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B880320"/>
    <w:multiLevelType w:val="hybridMultilevel"/>
    <w:tmpl w:val="4688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248CA"/>
    <w:multiLevelType w:val="hybridMultilevel"/>
    <w:tmpl w:val="50287660"/>
    <w:lvl w:ilvl="0" w:tplc="E9AE7D0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219556608">
    <w:abstractNumId w:val="3"/>
  </w:num>
  <w:num w:numId="3" w16cid:durableId="2024235922">
    <w:abstractNumId w:val="2"/>
  </w:num>
  <w:num w:numId="4" w16cid:durableId="859243599">
    <w:abstractNumId w:val="4"/>
  </w:num>
  <w:num w:numId="5" w16cid:durableId="1172991496">
    <w:abstractNumId w:val="0"/>
  </w:num>
  <w:num w:numId="6" w16cid:durableId="1824462759">
    <w:abstractNumId w:val="1"/>
  </w:num>
  <w:num w:numId="7" w16cid:durableId="667756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51C7"/>
    <w:rsid w:val="000E6526"/>
    <w:rsid w:val="00127334"/>
    <w:rsid w:val="001323A2"/>
    <w:rsid w:val="0013699E"/>
    <w:rsid w:val="00140E7A"/>
    <w:rsid w:val="00141533"/>
    <w:rsid w:val="00151BC5"/>
    <w:rsid w:val="00151DD0"/>
    <w:rsid w:val="00167528"/>
    <w:rsid w:val="001814BC"/>
    <w:rsid w:val="00195CC4"/>
    <w:rsid w:val="001C4938"/>
    <w:rsid w:val="001D50A2"/>
    <w:rsid w:val="00207326"/>
    <w:rsid w:val="00226936"/>
    <w:rsid w:val="00253DF6"/>
    <w:rsid w:val="00255F1E"/>
    <w:rsid w:val="00286F06"/>
    <w:rsid w:val="002936C0"/>
    <w:rsid w:val="002F5274"/>
    <w:rsid w:val="00315E7C"/>
    <w:rsid w:val="0033715C"/>
    <w:rsid w:val="0036503B"/>
    <w:rsid w:val="00376A4A"/>
    <w:rsid w:val="003D6D03"/>
    <w:rsid w:val="003E12CA"/>
    <w:rsid w:val="003E1DB3"/>
    <w:rsid w:val="004010DC"/>
    <w:rsid w:val="004341F0"/>
    <w:rsid w:val="00455E14"/>
    <w:rsid w:val="00456324"/>
    <w:rsid w:val="00475460"/>
    <w:rsid w:val="00490317"/>
    <w:rsid w:val="00491644"/>
    <w:rsid w:val="00496A08"/>
    <w:rsid w:val="004D23B8"/>
    <w:rsid w:val="004E1605"/>
    <w:rsid w:val="004F653C"/>
    <w:rsid w:val="00540A52"/>
    <w:rsid w:val="00557306"/>
    <w:rsid w:val="0059549B"/>
    <w:rsid w:val="005F6C89"/>
    <w:rsid w:val="0060085E"/>
    <w:rsid w:val="006132F9"/>
    <w:rsid w:val="00645CFA"/>
    <w:rsid w:val="00664559"/>
    <w:rsid w:val="00673112"/>
    <w:rsid w:val="00685219"/>
    <w:rsid w:val="006D5799"/>
    <w:rsid w:val="006F02D1"/>
    <w:rsid w:val="00716A88"/>
    <w:rsid w:val="007440EA"/>
    <w:rsid w:val="00750D83"/>
    <w:rsid w:val="0078399C"/>
    <w:rsid w:val="00785DBC"/>
    <w:rsid w:val="007914DD"/>
    <w:rsid w:val="00793DD5"/>
    <w:rsid w:val="007C3733"/>
    <w:rsid w:val="007D55F6"/>
    <w:rsid w:val="007E50B9"/>
    <w:rsid w:val="007F490F"/>
    <w:rsid w:val="0082788C"/>
    <w:rsid w:val="008642AB"/>
    <w:rsid w:val="0086779C"/>
    <w:rsid w:val="00874BFD"/>
    <w:rsid w:val="008846B0"/>
    <w:rsid w:val="008964EF"/>
    <w:rsid w:val="00915E01"/>
    <w:rsid w:val="00961646"/>
    <w:rsid w:val="009631A4"/>
    <w:rsid w:val="00976B5E"/>
    <w:rsid w:val="00977296"/>
    <w:rsid w:val="009813B1"/>
    <w:rsid w:val="00987250"/>
    <w:rsid w:val="00987931"/>
    <w:rsid w:val="009C3759"/>
    <w:rsid w:val="00A04A7E"/>
    <w:rsid w:val="00A25E93"/>
    <w:rsid w:val="00A320FF"/>
    <w:rsid w:val="00A70AC0"/>
    <w:rsid w:val="00A84EA9"/>
    <w:rsid w:val="00A94F64"/>
    <w:rsid w:val="00AC443C"/>
    <w:rsid w:val="00B00517"/>
    <w:rsid w:val="00B033D6"/>
    <w:rsid w:val="00B0650C"/>
    <w:rsid w:val="00B11A55"/>
    <w:rsid w:val="00B17211"/>
    <w:rsid w:val="00B17BA0"/>
    <w:rsid w:val="00B25012"/>
    <w:rsid w:val="00B33555"/>
    <w:rsid w:val="00B461B2"/>
    <w:rsid w:val="00B552B0"/>
    <w:rsid w:val="00B654B6"/>
    <w:rsid w:val="00B71B3C"/>
    <w:rsid w:val="00B75493"/>
    <w:rsid w:val="00B93686"/>
    <w:rsid w:val="00BB13B3"/>
    <w:rsid w:val="00BC389E"/>
    <w:rsid w:val="00BE1888"/>
    <w:rsid w:val="00BE4F44"/>
    <w:rsid w:val="00BF6B81"/>
    <w:rsid w:val="00C049D1"/>
    <w:rsid w:val="00C077A8"/>
    <w:rsid w:val="00C14FF4"/>
    <w:rsid w:val="00C1679F"/>
    <w:rsid w:val="00C22FF9"/>
    <w:rsid w:val="00C43444"/>
    <w:rsid w:val="00C52D6E"/>
    <w:rsid w:val="00C606A2"/>
    <w:rsid w:val="00C63872"/>
    <w:rsid w:val="00C84948"/>
    <w:rsid w:val="00C94ED8"/>
    <w:rsid w:val="00CF1111"/>
    <w:rsid w:val="00D05706"/>
    <w:rsid w:val="00D27DC5"/>
    <w:rsid w:val="00D47E36"/>
    <w:rsid w:val="00D77D25"/>
    <w:rsid w:val="00D8214F"/>
    <w:rsid w:val="00DA1167"/>
    <w:rsid w:val="00DF3689"/>
    <w:rsid w:val="00E25AB4"/>
    <w:rsid w:val="00E55D79"/>
    <w:rsid w:val="00EB73B8"/>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75493"/>
    <w:rPr>
      <w:color w:val="605E5C"/>
      <w:shd w:val="clear" w:color="auto" w:fill="E1DFDD"/>
    </w:rPr>
  </w:style>
  <w:style w:type="character" w:styleId="FollowedHyperlink">
    <w:name w:val="FollowedHyperlink"/>
    <w:basedOn w:val="DefaultParagraphFont"/>
    <w:uiPriority w:val="99"/>
    <w:semiHidden/>
    <w:unhideWhenUsed/>
    <w:rsid w:val="009813B1"/>
    <w:rPr>
      <w:color w:val="954F72" w:themeColor="followedHyperlink"/>
      <w:u w:val="single"/>
    </w:rPr>
  </w:style>
  <w:style w:type="paragraph" w:styleId="NormalWeb">
    <w:name w:val="Normal (Web)"/>
    <w:basedOn w:val="Normal"/>
    <w:uiPriority w:val="99"/>
    <w:unhideWhenUsed/>
    <w:rsid w:val="001814BC"/>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181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3331">
      <w:bodyDiv w:val="1"/>
      <w:marLeft w:val="0"/>
      <w:marRight w:val="0"/>
      <w:marTop w:val="0"/>
      <w:marBottom w:val="0"/>
      <w:divBdr>
        <w:top w:val="none" w:sz="0" w:space="0" w:color="auto"/>
        <w:left w:val="none" w:sz="0" w:space="0" w:color="auto"/>
        <w:bottom w:val="none" w:sz="0" w:space="0" w:color="auto"/>
        <w:right w:val="none" w:sz="0" w:space="0" w:color="auto"/>
      </w:divBdr>
    </w:div>
    <w:div w:id="147720532">
      <w:bodyDiv w:val="1"/>
      <w:marLeft w:val="0"/>
      <w:marRight w:val="0"/>
      <w:marTop w:val="0"/>
      <w:marBottom w:val="0"/>
      <w:divBdr>
        <w:top w:val="none" w:sz="0" w:space="0" w:color="auto"/>
        <w:left w:val="none" w:sz="0" w:space="0" w:color="auto"/>
        <w:bottom w:val="none" w:sz="0" w:space="0" w:color="auto"/>
        <w:right w:val="none" w:sz="0" w:space="0" w:color="auto"/>
      </w:divBdr>
    </w:div>
    <w:div w:id="156580105">
      <w:bodyDiv w:val="1"/>
      <w:marLeft w:val="0"/>
      <w:marRight w:val="0"/>
      <w:marTop w:val="0"/>
      <w:marBottom w:val="0"/>
      <w:divBdr>
        <w:top w:val="none" w:sz="0" w:space="0" w:color="auto"/>
        <w:left w:val="none" w:sz="0" w:space="0" w:color="auto"/>
        <w:bottom w:val="none" w:sz="0" w:space="0" w:color="auto"/>
        <w:right w:val="none" w:sz="0" w:space="0" w:color="auto"/>
      </w:divBdr>
    </w:div>
    <w:div w:id="261229658">
      <w:bodyDiv w:val="1"/>
      <w:marLeft w:val="0"/>
      <w:marRight w:val="0"/>
      <w:marTop w:val="0"/>
      <w:marBottom w:val="0"/>
      <w:divBdr>
        <w:top w:val="none" w:sz="0" w:space="0" w:color="auto"/>
        <w:left w:val="none" w:sz="0" w:space="0" w:color="auto"/>
        <w:bottom w:val="none" w:sz="0" w:space="0" w:color="auto"/>
        <w:right w:val="none" w:sz="0" w:space="0" w:color="auto"/>
      </w:divBdr>
    </w:div>
    <w:div w:id="365444948">
      <w:bodyDiv w:val="1"/>
      <w:marLeft w:val="0"/>
      <w:marRight w:val="0"/>
      <w:marTop w:val="0"/>
      <w:marBottom w:val="0"/>
      <w:divBdr>
        <w:top w:val="none" w:sz="0" w:space="0" w:color="auto"/>
        <w:left w:val="none" w:sz="0" w:space="0" w:color="auto"/>
        <w:bottom w:val="none" w:sz="0" w:space="0" w:color="auto"/>
        <w:right w:val="none" w:sz="0" w:space="0" w:color="auto"/>
      </w:divBdr>
    </w:div>
    <w:div w:id="373651764">
      <w:bodyDiv w:val="1"/>
      <w:marLeft w:val="0"/>
      <w:marRight w:val="0"/>
      <w:marTop w:val="0"/>
      <w:marBottom w:val="0"/>
      <w:divBdr>
        <w:top w:val="none" w:sz="0" w:space="0" w:color="auto"/>
        <w:left w:val="none" w:sz="0" w:space="0" w:color="auto"/>
        <w:bottom w:val="none" w:sz="0" w:space="0" w:color="auto"/>
        <w:right w:val="none" w:sz="0" w:space="0" w:color="auto"/>
      </w:divBdr>
    </w:div>
    <w:div w:id="446967247">
      <w:bodyDiv w:val="1"/>
      <w:marLeft w:val="0"/>
      <w:marRight w:val="0"/>
      <w:marTop w:val="0"/>
      <w:marBottom w:val="0"/>
      <w:divBdr>
        <w:top w:val="none" w:sz="0" w:space="0" w:color="auto"/>
        <w:left w:val="none" w:sz="0" w:space="0" w:color="auto"/>
        <w:bottom w:val="none" w:sz="0" w:space="0" w:color="auto"/>
        <w:right w:val="none" w:sz="0" w:space="0" w:color="auto"/>
      </w:divBdr>
    </w:div>
    <w:div w:id="510147441">
      <w:bodyDiv w:val="1"/>
      <w:marLeft w:val="0"/>
      <w:marRight w:val="0"/>
      <w:marTop w:val="0"/>
      <w:marBottom w:val="0"/>
      <w:divBdr>
        <w:top w:val="none" w:sz="0" w:space="0" w:color="auto"/>
        <w:left w:val="none" w:sz="0" w:space="0" w:color="auto"/>
        <w:bottom w:val="none" w:sz="0" w:space="0" w:color="auto"/>
        <w:right w:val="none" w:sz="0" w:space="0" w:color="auto"/>
      </w:divBdr>
    </w:div>
    <w:div w:id="531768606">
      <w:bodyDiv w:val="1"/>
      <w:marLeft w:val="0"/>
      <w:marRight w:val="0"/>
      <w:marTop w:val="0"/>
      <w:marBottom w:val="0"/>
      <w:divBdr>
        <w:top w:val="none" w:sz="0" w:space="0" w:color="auto"/>
        <w:left w:val="none" w:sz="0" w:space="0" w:color="auto"/>
        <w:bottom w:val="none" w:sz="0" w:space="0" w:color="auto"/>
        <w:right w:val="none" w:sz="0" w:space="0" w:color="auto"/>
      </w:divBdr>
    </w:div>
    <w:div w:id="538054391">
      <w:bodyDiv w:val="1"/>
      <w:marLeft w:val="0"/>
      <w:marRight w:val="0"/>
      <w:marTop w:val="0"/>
      <w:marBottom w:val="0"/>
      <w:divBdr>
        <w:top w:val="none" w:sz="0" w:space="0" w:color="auto"/>
        <w:left w:val="none" w:sz="0" w:space="0" w:color="auto"/>
        <w:bottom w:val="none" w:sz="0" w:space="0" w:color="auto"/>
        <w:right w:val="none" w:sz="0" w:space="0" w:color="auto"/>
      </w:divBdr>
    </w:div>
    <w:div w:id="551504805">
      <w:bodyDiv w:val="1"/>
      <w:marLeft w:val="0"/>
      <w:marRight w:val="0"/>
      <w:marTop w:val="0"/>
      <w:marBottom w:val="0"/>
      <w:divBdr>
        <w:top w:val="none" w:sz="0" w:space="0" w:color="auto"/>
        <w:left w:val="none" w:sz="0" w:space="0" w:color="auto"/>
        <w:bottom w:val="none" w:sz="0" w:space="0" w:color="auto"/>
        <w:right w:val="none" w:sz="0" w:space="0" w:color="auto"/>
      </w:divBdr>
    </w:div>
    <w:div w:id="635834284">
      <w:bodyDiv w:val="1"/>
      <w:marLeft w:val="0"/>
      <w:marRight w:val="0"/>
      <w:marTop w:val="0"/>
      <w:marBottom w:val="0"/>
      <w:divBdr>
        <w:top w:val="none" w:sz="0" w:space="0" w:color="auto"/>
        <w:left w:val="none" w:sz="0" w:space="0" w:color="auto"/>
        <w:bottom w:val="none" w:sz="0" w:space="0" w:color="auto"/>
        <w:right w:val="none" w:sz="0" w:space="0" w:color="auto"/>
      </w:divBdr>
    </w:div>
    <w:div w:id="732047782">
      <w:bodyDiv w:val="1"/>
      <w:marLeft w:val="0"/>
      <w:marRight w:val="0"/>
      <w:marTop w:val="0"/>
      <w:marBottom w:val="0"/>
      <w:divBdr>
        <w:top w:val="none" w:sz="0" w:space="0" w:color="auto"/>
        <w:left w:val="none" w:sz="0" w:space="0" w:color="auto"/>
        <w:bottom w:val="none" w:sz="0" w:space="0" w:color="auto"/>
        <w:right w:val="none" w:sz="0" w:space="0" w:color="auto"/>
      </w:divBdr>
    </w:div>
    <w:div w:id="759563788">
      <w:bodyDiv w:val="1"/>
      <w:marLeft w:val="0"/>
      <w:marRight w:val="0"/>
      <w:marTop w:val="0"/>
      <w:marBottom w:val="0"/>
      <w:divBdr>
        <w:top w:val="none" w:sz="0" w:space="0" w:color="auto"/>
        <w:left w:val="none" w:sz="0" w:space="0" w:color="auto"/>
        <w:bottom w:val="none" w:sz="0" w:space="0" w:color="auto"/>
        <w:right w:val="none" w:sz="0" w:space="0" w:color="auto"/>
      </w:divBdr>
    </w:div>
    <w:div w:id="884364986">
      <w:bodyDiv w:val="1"/>
      <w:marLeft w:val="0"/>
      <w:marRight w:val="0"/>
      <w:marTop w:val="0"/>
      <w:marBottom w:val="0"/>
      <w:divBdr>
        <w:top w:val="none" w:sz="0" w:space="0" w:color="auto"/>
        <w:left w:val="none" w:sz="0" w:space="0" w:color="auto"/>
        <w:bottom w:val="none" w:sz="0" w:space="0" w:color="auto"/>
        <w:right w:val="none" w:sz="0" w:space="0" w:color="auto"/>
      </w:divBdr>
    </w:div>
    <w:div w:id="912619266">
      <w:bodyDiv w:val="1"/>
      <w:marLeft w:val="0"/>
      <w:marRight w:val="0"/>
      <w:marTop w:val="0"/>
      <w:marBottom w:val="0"/>
      <w:divBdr>
        <w:top w:val="none" w:sz="0" w:space="0" w:color="auto"/>
        <w:left w:val="none" w:sz="0" w:space="0" w:color="auto"/>
        <w:bottom w:val="none" w:sz="0" w:space="0" w:color="auto"/>
        <w:right w:val="none" w:sz="0" w:space="0" w:color="auto"/>
      </w:divBdr>
    </w:div>
    <w:div w:id="1008286277">
      <w:bodyDiv w:val="1"/>
      <w:marLeft w:val="0"/>
      <w:marRight w:val="0"/>
      <w:marTop w:val="0"/>
      <w:marBottom w:val="0"/>
      <w:divBdr>
        <w:top w:val="none" w:sz="0" w:space="0" w:color="auto"/>
        <w:left w:val="none" w:sz="0" w:space="0" w:color="auto"/>
        <w:bottom w:val="none" w:sz="0" w:space="0" w:color="auto"/>
        <w:right w:val="none" w:sz="0" w:space="0" w:color="auto"/>
      </w:divBdr>
    </w:div>
    <w:div w:id="1226065520">
      <w:bodyDiv w:val="1"/>
      <w:marLeft w:val="0"/>
      <w:marRight w:val="0"/>
      <w:marTop w:val="0"/>
      <w:marBottom w:val="0"/>
      <w:divBdr>
        <w:top w:val="none" w:sz="0" w:space="0" w:color="auto"/>
        <w:left w:val="none" w:sz="0" w:space="0" w:color="auto"/>
        <w:bottom w:val="none" w:sz="0" w:space="0" w:color="auto"/>
        <w:right w:val="none" w:sz="0" w:space="0" w:color="auto"/>
      </w:divBdr>
    </w:div>
    <w:div w:id="1299728274">
      <w:bodyDiv w:val="1"/>
      <w:marLeft w:val="0"/>
      <w:marRight w:val="0"/>
      <w:marTop w:val="0"/>
      <w:marBottom w:val="0"/>
      <w:divBdr>
        <w:top w:val="none" w:sz="0" w:space="0" w:color="auto"/>
        <w:left w:val="none" w:sz="0" w:space="0" w:color="auto"/>
        <w:bottom w:val="none" w:sz="0" w:space="0" w:color="auto"/>
        <w:right w:val="none" w:sz="0" w:space="0" w:color="auto"/>
      </w:divBdr>
    </w:div>
    <w:div w:id="1580406897">
      <w:bodyDiv w:val="1"/>
      <w:marLeft w:val="0"/>
      <w:marRight w:val="0"/>
      <w:marTop w:val="0"/>
      <w:marBottom w:val="0"/>
      <w:divBdr>
        <w:top w:val="none" w:sz="0" w:space="0" w:color="auto"/>
        <w:left w:val="none" w:sz="0" w:space="0" w:color="auto"/>
        <w:bottom w:val="none" w:sz="0" w:space="0" w:color="auto"/>
        <w:right w:val="none" w:sz="0" w:space="0" w:color="auto"/>
      </w:divBdr>
    </w:div>
    <w:div w:id="1617247891">
      <w:bodyDiv w:val="1"/>
      <w:marLeft w:val="0"/>
      <w:marRight w:val="0"/>
      <w:marTop w:val="0"/>
      <w:marBottom w:val="0"/>
      <w:divBdr>
        <w:top w:val="none" w:sz="0" w:space="0" w:color="auto"/>
        <w:left w:val="none" w:sz="0" w:space="0" w:color="auto"/>
        <w:bottom w:val="none" w:sz="0" w:space="0" w:color="auto"/>
        <w:right w:val="none" w:sz="0" w:space="0" w:color="auto"/>
      </w:divBdr>
    </w:div>
    <w:div w:id="1623655430">
      <w:bodyDiv w:val="1"/>
      <w:marLeft w:val="0"/>
      <w:marRight w:val="0"/>
      <w:marTop w:val="0"/>
      <w:marBottom w:val="0"/>
      <w:divBdr>
        <w:top w:val="none" w:sz="0" w:space="0" w:color="auto"/>
        <w:left w:val="none" w:sz="0" w:space="0" w:color="auto"/>
        <w:bottom w:val="none" w:sz="0" w:space="0" w:color="auto"/>
        <w:right w:val="none" w:sz="0" w:space="0" w:color="auto"/>
      </w:divBdr>
    </w:div>
    <w:div w:id="1638414334">
      <w:bodyDiv w:val="1"/>
      <w:marLeft w:val="0"/>
      <w:marRight w:val="0"/>
      <w:marTop w:val="0"/>
      <w:marBottom w:val="0"/>
      <w:divBdr>
        <w:top w:val="none" w:sz="0" w:space="0" w:color="auto"/>
        <w:left w:val="none" w:sz="0" w:space="0" w:color="auto"/>
        <w:bottom w:val="none" w:sz="0" w:space="0" w:color="auto"/>
        <w:right w:val="none" w:sz="0" w:space="0" w:color="auto"/>
      </w:divBdr>
    </w:div>
    <w:div w:id="1734427731">
      <w:bodyDiv w:val="1"/>
      <w:marLeft w:val="0"/>
      <w:marRight w:val="0"/>
      <w:marTop w:val="0"/>
      <w:marBottom w:val="0"/>
      <w:divBdr>
        <w:top w:val="none" w:sz="0" w:space="0" w:color="auto"/>
        <w:left w:val="none" w:sz="0" w:space="0" w:color="auto"/>
        <w:bottom w:val="none" w:sz="0" w:space="0" w:color="auto"/>
        <w:right w:val="none" w:sz="0" w:space="0" w:color="auto"/>
      </w:divBdr>
    </w:div>
    <w:div w:id="1828207977">
      <w:bodyDiv w:val="1"/>
      <w:marLeft w:val="0"/>
      <w:marRight w:val="0"/>
      <w:marTop w:val="0"/>
      <w:marBottom w:val="0"/>
      <w:divBdr>
        <w:top w:val="none" w:sz="0" w:space="0" w:color="auto"/>
        <w:left w:val="none" w:sz="0" w:space="0" w:color="auto"/>
        <w:bottom w:val="none" w:sz="0" w:space="0" w:color="auto"/>
        <w:right w:val="none" w:sz="0" w:space="0" w:color="auto"/>
      </w:divBdr>
    </w:div>
    <w:div w:id="1913657197">
      <w:bodyDiv w:val="1"/>
      <w:marLeft w:val="0"/>
      <w:marRight w:val="0"/>
      <w:marTop w:val="0"/>
      <w:marBottom w:val="0"/>
      <w:divBdr>
        <w:top w:val="none" w:sz="0" w:space="0" w:color="auto"/>
        <w:left w:val="none" w:sz="0" w:space="0" w:color="auto"/>
        <w:bottom w:val="none" w:sz="0" w:space="0" w:color="auto"/>
        <w:right w:val="none" w:sz="0" w:space="0" w:color="auto"/>
      </w:divBdr>
    </w:div>
    <w:div w:id="191931811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266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ild-exploitation-disruption-toolk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5/june/25-1229-child-sexual-exploitation-cse-stats-2020-2024-child-abduction-warning-notice-cawn-stats-2014-2025/"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2063</Words>
  <Characters>11765</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2025-08-07T14:02:00Z</dcterms:created>
  <dcterms:modified xsi:type="dcterms:W3CDTF">2025-10-03T14:37:00Z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