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2510D91" w:rsidR="00B17211" w:rsidRPr="00B17211" w:rsidRDefault="00B17211" w:rsidP="007F490F">
            <w:r w:rsidRPr="007F490F">
              <w:rPr>
                <w:rStyle w:val="Heading2Char"/>
              </w:rPr>
              <w:t>Our reference:</w:t>
            </w:r>
            <w:r>
              <w:t xml:space="preserve">  FOI 2</w:t>
            </w:r>
            <w:r w:rsidR="00EF0FBB">
              <w:t>5</w:t>
            </w:r>
            <w:r>
              <w:t>-</w:t>
            </w:r>
            <w:r w:rsidR="00140749">
              <w:t>2758</w:t>
            </w:r>
          </w:p>
          <w:p w14:paraId="34BDABA6" w14:textId="606E5CC1" w:rsidR="00B17211" w:rsidRDefault="00456324" w:rsidP="00EE2373">
            <w:r w:rsidRPr="007F490F">
              <w:rPr>
                <w:rStyle w:val="Heading2Char"/>
              </w:rPr>
              <w:t>Respon</w:t>
            </w:r>
            <w:r w:rsidR="007D55F6">
              <w:rPr>
                <w:rStyle w:val="Heading2Char"/>
              </w:rPr>
              <w:t>ded to:</w:t>
            </w:r>
            <w:r w:rsidR="007F490F">
              <w:t xml:space="preserve">  </w:t>
            </w:r>
            <w:r w:rsidR="00A5690B">
              <w:t>3</w:t>
            </w:r>
            <w:r w:rsidR="00A5690B" w:rsidRPr="00A5690B">
              <w:rPr>
                <w:vertAlign w:val="superscript"/>
              </w:rPr>
              <w:t>rd</w:t>
            </w:r>
            <w:r w:rsidR="00A5690B">
              <w:t xml:space="preserve"> </w:t>
            </w:r>
            <w:r w:rsidR="00140749">
              <w:t>October</w:t>
            </w:r>
            <w:r>
              <w:t xml:space="preserve"> 202</w:t>
            </w:r>
            <w:r w:rsidR="00EF0FBB">
              <w:t>5</w:t>
            </w:r>
          </w:p>
        </w:tc>
      </w:tr>
    </w:tbl>
    <w:p w14:paraId="53885639" w14:textId="77777777" w:rsidR="00140749" w:rsidRPr="007D1918" w:rsidRDefault="00140749" w:rsidP="00140749">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D8F3A24" w14:textId="5D768E1F" w:rsidR="00140749" w:rsidRPr="00140749" w:rsidRDefault="00140749" w:rsidP="00140749">
      <w:pPr>
        <w:pStyle w:val="Heading2"/>
      </w:pPr>
      <w:r w:rsidRPr="00140749">
        <w:t>Please confirm whether Police Scotland have adopted the International Holocaust Remembrance Alliance (IHRA) working definition of antisemitism.</w:t>
      </w:r>
    </w:p>
    <w:p w14:paraId="1F35443E" w14:textId="1AB644B5" w:rsidR="00EF0FBB" w:rsidRPr="00140749" w:rsidRDefault="00140749" w:rsidP="00140749">
      <w:pPr>
        <w:pStyle w:val="Heading2"/>
      </w:pPr>
      <w:r w:rsidRPr="00140749">
        <w:t>If so, please provide minutes of the meeting that agreed to the adoption and confirm whether or not legal advice was sought prior to adoption.</w:t>
      </w:r>
    </w:p>
    <w:p w14:paraId="01D1122C" w14:textId="5147FB6E" w:rsidR="00140749" w:rsidRPr="00863832" w:rsidRDefault="00140749" w:rsidP="00140749">
      <w:pPr>
        <w:rPr>
          <w:lang w:val="en"/>
        </w:rPr>
      </w:pPr>
      <w:r w:rsidRPr="00863832">
        <w:rPr>
          <w:lang w:val="en"/>
        </w:rPr>
        <w:t xml:space="preserve">The International Holocaust Remembrance Alliance (IHRA) is a body of </w:t>
      </w:r>
      <w:hyperlink r:id="rId11" w:history="1">
        <w:r w:rsidRPr="00863832">
          <w:rPr>
            <w:rStyle w:val="Hyperlink"/>
            <w:lang w:val="en"/>
          </w:rPr>
          <w:t>31 Member Countries</w:t>
        </w:r>
      </w:hyperlink>
      <w:r w:rsidRPr="00863832">
        <w:rPr>
          <w:lang w:val="en"/>
        </w:rPr>
        <w:t xml:space="preserve">, </w:t>
      </w:r>
      <w:hyperlink r:id="rId12" w:history="1">
        <w:r w:rsidRPr="00863832">
          <w:rPr>
            <w:rStyle w:val="Hyperlink"/>
            <w:lang w:val="en"/>
          </w:rPr>
          <w:t>ten Observer Countries</w:t>
        </w:r>
      </w:hyperlink>
      <w:r w:rsidRPr="00863832">
        <w:rPr>
          <w:lang w:val="en"/>
        </w:rPr>
        <w:t xml:space="preserve">, and </w:t>
      </w:r>
      <w:hyperlink r:id="rId13" w:history="1">
        <w:r w:rsidRPr="00863832">
          <w:rPr>
            <w:rStyle w:val="Hyperlink"/>
            <w:lang w:val="en"/>
          </w:rPr>
          <w:t>seven international partner organisations</w:t>
        </w:r>
      </w:hyperlink>
      <w:r w:rsidRPr="00863832">
        <w:rPr>
          <w:lang w:val="en"/>
        </w:rPr>
        <w:t xml:space="preserve">, who do education and research work in remembrance of the Holocaust. </w:t>
      </w:r>
    </w:p>
    <w:p w14:paraId="4CB2DCF4" w14:textId="1801E876" w:rsidR="00140749" w:rsidRPr="00863832" w:rsidRDefault="00140749" w:rsidP="00140749">
      <w:pPr>
        <w:rPr>
          <w:color w:val="000000"/>
        </w:rPr>
      </w:pPr>
      <w:r w:rsidRPr="00863832">
        <w:rPr>
          <w:color w:val="000000"/>
        </w:rPr>
        <w:t xml:space="preserve">On 26 May 2016 the IHRA agreed the following non-legally binding </w:t>
      </w:r>
      <w:hyperlink r:id="rId14" w:history="1">
        <w:r w:rsidRPr="00140749">
          <w:rPr>
            <w:rStyle w:val="Hyperlink"/>
          </w:rPr>
          <w:t>working definition of antisemitism:</w:t>
        </w:r>
      </w:hyperlink>
      <w:r w:rsidRPr="00863832">
        <w:rPr>
          <w:color w:val="000000"/>
        </w:rPr>
        <w:t xml:space="preserve"> </w:t>
      </w:r>
    </w:p>
    <w:p w14:paraId="3A61B898" w14:textId="142987E6" w:rsidR="00140749" w:rsidRPr="00863832" w:rsidRDefault="00140749" w:rsidP="00140749">
      <w:pPr>
        <w:rPr>
          <w:i/>
          <w:iCs/>
          <w:color w:val="000000"/>
        </w:rPr>
      </w:pPr>
      <w:r w:rsidRPr="00863832">
        <w:rPr>
          <w:i/>
          <w:iCs/>
          <w:color w:val="000000"/>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4F3ACB29" w14:textId="73AF2316" w:rsidR="00140749" w:rsidRPr="00140749" w:rsidRDefault="00140749" w:rsidP="00140749">
      <w:r w:rsidRPr="00863832">
        <w:t xml:space="preserve">On 12 Dec 2016 the UK Government agreed that the IHRA working definition on anti-Semitism should be formally adopted by the UK Government, law enforcement agencies and all political parties, to assist them in determining whether or not an incident or discourse can be regarded as antisemitic. </w:t>
      </w:r>
    </w:p>
    <w:p w14:paraId="34BDABB8" w14:textId="3772A885" w:rsidR="00255F1E" w:rsidRDefault="00140749" w:rsidP="00793DD5">
      <w:pPr>
        <w:tabs>
          <w:tab w:val="left" w:pos="5400"/>
        </w:tabs>
        <w:rPr>
          <w:lang w:val="en"/>
        </w:rPr>
      </w:pPr>
      <w:r>
        <w:rPr>
          <w:lang w:val="en"/>
        </w:rPr>
        <w:t xml:space="preserve">I can confirm that Police Scotland have provided guidance to Officers in relation to recognising antisemitism and this guidance has adopted the IHRA working definition of antisemitism. </w:t>
      </w:r>
    </w:p>
    <w:p w14:paraId="34BDABBD" w14:textId="53B8A4F0" w:rsidR="00BF6B81" w:rsidRPr="00140749" w:rsidRDefault="00140749" w:rsidP="00793DD5">
      <w:pPr>
        <w:tabs>
          <w:tab w:val="left" w:pos="5400"/>
        </w:tabs>
        <w:rPr>
          <w:rFonts w:eastAsiaTheme="majorEastAsia" w:cstheme="majorBidi"/>
          <w:bCs/>
          <w:color w:val="000000" w:themeColor="text1"/>
          <w:szCs w:val="26"/>
        </w:rPr>
      </w:pPr>
      <w:r>
        <w:rPr>
          <w:lang w:val="en"/>
        </w:rPr>
        <w:t>In response to your request for minutes of meetings, t</w:t>
      </w:r>
      <w:r>
        <w:rPr>
          <w:rFonts w:eastAsiaTheme="majorEastAsia" w:cstheme="majorBidi"/>
          <w:bCs/>
          <w:color w:val="000000" w:themeColor="text1"/>
          <w:szCs w:val="26"/>
        </w:rPr>
        <w:t xml:space="preserve">he information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14F47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6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8A100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6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3DBE47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6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F3C80B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69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A279BF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69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68B1DE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69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565"/>
    <w:multiLevelType w:val="hybridMultilevel"/>
    <w:tmpl w:val="2B9C5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0294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0749"/>
    <w:rsid w:val="00141533"/>
    <w:rsid w:val="00151BC5"/>
    <w:rsid w:val="00151DD0"/>
    <w:rsid w:val="00167528"/>
    <w:rsid w:val="00195CC4"/>
    <w:rsid w:val="00207326"/>
    <w:rsid w:val="00253DF6"/>
    <w:rsid w:val="00255F1E"/>
    <w:rsid w:val="002F5274"/>
    <w:rsid w:val="0036503B"/>
    <w:rsid w:val="00376A4A"/>
    <w:rsid w:val="003A61C6"/>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A04A7E"/>
    <w:rsid w:val="00A25E93"/>
    <w:rsid w:val="00A320FF"/>
    <w:rsid w:val="00A5690B"/>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140749"/>
    <w:rPr>
      <w:color w:val="954F72" w:themeColor="followedHyperlink"/>
      <w:u w:val="single"/>
    </w:rPr>
  </w:style>
  <w:style w:type="character" w:styleId="UnresolvedMention">
    <w:name w:val="Unresolved Mention"/>
    <w:basedOn w:val="DefaultParagraphFont"/>
    <w:uiPriority w:val="99"/>
    <w:semiHidden/>
    <w:unhideWhenUsed/>
    <w:rsid w:val="00140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locaustremembrance.com/permanent-observers"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olocaustremembrance.com/observer-countries" TargetMode="External"/><Relationship Id="rId17" Type="http://schemas.openxmlformats.org/officeDocument/2006/relationships/hyperlink" Target="mailto:enquiries@foi.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i.scot/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locaustremembrance.com/member-countrie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olocaustremembrance.com/media-room/stories/working-definition-antisemitis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2025-10-03T09:16:00Z</dcterms:created>
  <dcterms:modified xsi:type="dcterms:W3CDTF">2025-10-03T14:31:00Z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