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B3730AC" w:rsidR="00B17211" w:rsidRPr="00B17211" w:rsidRDefault="00B17211" w:rsidP="007F490F">
            <w:r w:rsidRPr="007F490F">
              <w:rPr>
                <w:rStyle w:val="Heading2Char"/>
              </w:rPr>
              <w:t>Our reference:</w:t>
            </w:r>
            <w:r>
              <w:t xml:space="preserve">  FOI 2</w:t>
            </w:r>
            <w:r w:rsidR="00B654B6">
              <w:t>4</w:t>
            </w:r>
            <w:r>
              <w:t>-</w:t>
            </w:r>
            <w:r w:rsidR="001F79B4">
              <w:t>2933</w:t>
            </w:r>
          </w:p>
          <w:p w14:paraId="34BDABA6" w14:textId="51306CF9" w:rsidR="00B17211" w:rsidRDefault="00456324" w:rsidP="00EE2373">
            <w:r w:rsidRPr="007F490F">
              <w:rPr>
                <w:rStyle w:val="Heading2Char"/>
              </w:rPr>
              <w:t>Respon</w:t>
            </w:r>
            <w:r w:rsidR="007D55F6">
              <w:rPr>
                <w:rStyle w:val="Heading2Char"/>
              </w:rPr>
              <w:t>ded to:</w:t>
            </w:r>
            <w:r w:rsidR="007F490F">
              <w:t xml:space="preserve">  </w:t>
            </w:r>
            <w:r w:rsidR="001F79B4">
              <w:t>1</w:t>
            </w:r>
            <w:r w:rsidR="00C57DC7">
              <w:t>6</w:t>
            </w:r>
            <w:r w:rsidR="006D5799">
              <w:t xml:space="preserve"> </w:t>
            </w:r>
            <w:r w:rsidR="00640CDE">
              <w:t>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1B0400C" w14:textId="453AF37F" w:rsidR="006E45A0" w:rsidRDefault="006E45A0" w:rsidP="006E45A0">
      <w:pPr>
        <w:pStyle w:val="Heading2"/>
      </w:pPr>
      <w:r>
        <w:t>Under the Freedom of Information (Scotland) Act 2002 can you please provide;</w:t>
      </w:r>
    </w:p>
    <w:p w14:paraId="6195B39F" w14:textId="5C812BA6" w:rsidR="006E45A0" w:rsidRDefault="006E45A0" w:rsidP="006E45A0">
      <w:pPr>
        <w:pStyle w:val="Heading2"/>
      </w:pPr>
      <w:r>
        <w:t xml:space="preserve">The Findings Report from the Review commissioned by </w:t>
      </w:r>
      <w:bookmarkStart w:id="0" w:name="_Hlk184995240"/>
      <w:r>
        <w:t>A/Superintendent Jim McMillan</w:t>
      </w:r>
      <w:bookmarkEnd w:id="0"/>
      <w:r>
        <w:t xml:space="preserve"> of your policing roles, responsibilities, and commitments at public events.</w:t>
      </w:r>
    </w:p>
    <w:p w14:paraId="61F2FFD6" w14:textId="77777777" w:rsidR="005F72D0" w:rsidRDefault="005F72D0" w:rsidP="005F72D0">
      <w:bookmarkStart w:id="1" w:name="_Hlk184995590"/>
      <w:r>
        <w:t xml:space="preserve">I can advise you that Police Scotland does not hold the requested information.  In terms of Section 17 of the Act, this letter represents a formal notice that information is not held. </w:t>
      </w:r>
    </w:p>
    <w:p w14:paraId="0ECE21A6" w14:textId="09F7360F" w:rsidR="005F72D0" w:rsidRDefault="005F72D0" w:rsidP="005F72D0">
      <w:r>
        <w:t>To explain</w:t>
      </w:r>
      <w:bookmarkEnd w:id="1"/>
      <w:r>
        <w:t>, there is not a Findings Report.</w:t>
      </w:r>
    </w:p>
    <w:p w14:paraId="4718BB7F" w14:textId="27B1995E" w:rsidR="006E45A0" w:rsidRDefault="006E45A0" w:rsidP="006E45A0">
      <w:pPr>
        <w:pStyle w:val="Heading2"/>
      </w:pPr>
      <w:r>
        <w:t>Details of the consultation undertaken associated with this Review.</w:t>
      </w:r>
    </w:p>
    <w:p w14:paraId="38DAE868" w14:textId="0E50749C" w:rsidR="005F72D0" w:rsidRDefault="005F72D0" w:rsidP="005F72D0">
      <w:r>
        <w:t>A/Superintendent Jim McMillan carried out the following:</w:t>
      </w:r>
    </w:p>
    <w:p w14:paraId="54E72530" w14:textId="0E8FE947" w:rsidR="005F72D0" w:rsidRDefault="005407E4" w:rsidP="005F72D0">
      <w:r>
        <w:t>Four</w:t>
      </w:r>
      <w:r w:rsidR="005F72D0">
        <w:t xml:space="preserve"> internal meetings with Operational Planning Team (Not minuted)</w:t>
      </w:r>
    </w:p>
    <w:p w14:paraId="428A7A54" w14:textId="34CD1D94" w:rsidR="005F72D0" w:rsidRDefault="005F72D0" w:rsidP="005F72D0">
      <w:r>
        <w:t>Attendance at community events</w:t>
      </w:r>
    </w:p>
    <w:p w14:paraId="5583C4D4" w14:textId="3BF49075" w:rsidR="005F72D0" w:rsidRDefault="005F72D0" w:rsidP="005F72D0">
      <w:r>
        <w:t>Engagement with officers deployed to events and those responsible for planning the events</w:t>
      </w:r>
    </w:p>
    <w:p w14:paraId="3B22CA77" w14:textId="0C8522B1" w:rsidR="005F72D0" w:rsidRDefault="005F72D0" w:rsidP="005F72D0">
      <w:r>
        <w:t>Officer insights from divisional Wellbeing Forum (Not minuted)</w:t>
      </w:r>
    </w:p>
    <w:p w14:paraId="40BDFBB7" w14:textId="4A0BADBD" w:rsidR="005F72D0" w:rsidRDefault="005F72D0" w:rsidP="005F72D0">
      <w:r>
        <w:t>Scottish Police Federation reporting resource challenges/days off cancelled</w:t>
      </w:r>
    </w:p>
    <w:p w14:paraId="536E7611" w14:textId="3D14FA69" w:rsidR="005F72D0" w:rsidRDefault="005F72D0" w:rsidP="005F72D0">
      <w:r>
        <w:t>Divisional Overtime/Budget meetings</w:t>
      </w:r>
    </w:p>
    <w:p w14:paraId="4FB45B2B" w14:textId="68D7644F" w:rsidR="005F72D0" w:rsidRDefault="005F72D0" w:rsidP="005F72D0">
      <w:r>
        <w:t>Meetings with the Local Area Commanders and Community Policing Inspectors (Not minuted)</w:t>
      </w:r>
    </w:p>
    <w:p w14:paraId="3C636015" w14:textId="14B5F1B7" w:rsidR="005F72D0" w:rsidRPr="005F72D0" w:rsidRDefault="005F72D0" w:rsidP="005F72D0">
      <w:r>
        <w:t>Correspondence with senior Police officers</w:t>
      </w:r>
    </w:p>
    <w:p w14:paraId="5507CE99" w14:textId="39EB58D6" w:rsidR="00345C4B" w:rsidRDefault="005407E4" w:rsidP="005F72D0">
      <w:r>
        <w:t xml:space="preserve">Liaise with </w:t>
      </w:r>
      <w:r w:rsidR="00345C4B">
        <w:t xml:space="preserve">Dumfries &amp; Galloway Council </w:t>
      </w:r>
    </w:p>
    <w:p w14:paraId="278DB77F" w14:textId="034828A5" w:rsidR="00345C4B" w:rsidRDefault="00345C4B" w:rsidP="005F72D0">
      <w:r>
        <w:t>Any event organiser who raised concerns was sent a holding response</w:t>
      </w:r>
    </w:p>
    <w:p w14:paraId="0D8AB45F" w14:textId="77777777" w:rsidR="00345C4B" w:rsidRPr="00345C4B" w:rsidRDefault="00345C4B" w:rsidP="00345C4B"/>
    <w:p w14:paraId="1ADDD4BA" w14:textId="6123E35E" w:rsidR="006E45A0" w:rsidRDefault="006E45A0" w:rsidP="006E45A0">
      <w:pPr>
        <w:pStyle w:val="Heading2"/>
      </w:pPr>
      <w:r>
        <w:lastRenderedPageBreak/>
        <w:t>A copy of the Impact Assessment associated with implementing the findings of this Review.</w:t>
      </w:r>
    </w:p>
    <w:p w14:paraId="1C682C2B" w14:textId="77777777" w:rsidR="005407E4" w:rsidRDefault="005407E4" w:rsidP="005407E4">
      <w:r>
        <w:t xml:space="preserve">I can advise you that Police Scotland does not hold the requested information.  In terms of Section 17 of the Act, this letter represents a formal notice that information is not held. </w:t>
      </w:r>
    </w:p>
    <w:p w14:paraId="3084D202" w14:textId="6F9F9B44" w:rsidR="00B36AF2" w:rsidRPr="005407E4" w:rsidRDefault="005407E4" w:rsidP="00B36AF2">
      <w:pPr>
        <w:rPr>
          <w:color w:val="FF0000"/>
          <w:sz w:val="22"/>
          <w:szCs w:val="22"/>
        </w:rPr>
      </w:pPr>
      <w:r>
        <w:t>To explain</w:t>
      </w:r>
      <w:r w:rsidRPr="005407E4">
        <w:t xml:space="preserve">, </w:t>
      </w:r>
      <w:r w:rsidR="00B36AF2" w:rsidRPr="005407E4">
        <w:t>this will be discussed with event organisers once the plans for their 2025 events are known, and once we have risk assessed them to identify the proportionate number of officers who should be in attendance.</w:t>
      </w:r>
      <w:r w:rsidR="00B36AF2">
        <w:rPr>
          <w:color w:val="FF0000"/>
          <w:sz w:val="22"/>
          <w:szCs w:val="22"/>
        </w:rPr>
        <w:t xml:space="preserve"> </w:t>
      </w:r>
    </w:p>
    <w:p w14:paraId="4B369207" w14:textId="59147C62" w:rsidR="006E45A0" w:rsidRDefault="006E45A0" w:rsidP="006E45A0">
      <w:pPr>
        <w:pStyle w:val="Heading2"/>
      </w:pPr>
      <w:r>
        <w:t>A copy of the new Policy associated with support to community event now being implemented by Police Scotland and confirmation of whether this is a National or Divisional position.</w:t>
      </w:r>
    </w:p>
    <w:p w14:paraId="2D07CC3F" w14:textId="77777777" w:rsidR="00A93BFA" w:rsidRDefault="00A93BFA" w:rsidP="00A93BFA">
      <w:r>
        <w:t>I</w:t>
      </w:r>
      <w:r w:rsidRPr="00BC28FA">
        <w:t xml:space="preserve"> can advise you that Police Scotland does not hold the requested information.  In terms of Section 17 of the Act, this letter represents a formal notice that information is not held. </w:t>
      </w:r>
    </w:p>
    <w:p w14:paraId="34DC357E" w14:textId="3E06CA29" w:rsidR="00B36AF2" w:rsidRDefault="00A93BFA" w:rsidP="00A93BFA">
      <w:r w:rsidRPr="00BC28FA">
        <w:t>By way of explanation</w:t>
      </w:r>
      <w:r>
        <w:t>, o</w:t>
      </w:r>
      <w:r w:rsidR="00B36AF2">
        <w:t>nly Dumfries &amp; Galloway have sent correspondence to the Local Authority on 13 November 2024, however all divisions engage on a regular basis with Local Authorities and other partners in relation to the need for police to be deployed to events.  This engagement varies significantly in terms of frequency and the type of engagement and includes discussions at meetings and conversations in relation to specific events and event planning more generally.  Such engagement will have taken place over several recent years.   It is not possible to provide information on every communication in relation to assessing the need for police to deploy to events.</w:t>
      </w:r>
    </w:p>
    <w:p w14:paraId="562F4FD5" w14:textId="77777777" w:rsidR="00B36AF2" w:rsidRPr="00AB598E" w:rsidRDefault="00B36AF2" w:rsidP="00A93BFA">
      <w:pPr>
        <w:rPr>
          <w:b/>
          <w:bCs/>
        </w:rPr>
      </w:pPr>
      <w:r>
        <w:t xml:space="preserve">Please note Local Policing Divisions within Police Scotland engage with local partners and stakeholders in relation to a variety of issues including the policing of local events.  Engagement in relation to the policing of events takes place across the country with a range of partners, including the Local Authorities, throughout the year and indeed on a daily basis.  </w:t>
      </w:r>
    </w:p>
    <w:p w14:paraId="70167B96" w14:textId="77777777" w:rsidR="00B36AF2" w:rsidRDefault="00B36AF2" w:rsidP="00A93BFA">
      <w:r>
        <w:t>The correspondence sent from Dumfries &amp; Galloway Division to the Local Authority is not a new position or approach that is being adopted either locally or nationally. The need for police to deploy resources to events has always been based on threat and risk and all events are subject to a threat assessment to determine if police are required.   </w:t>
      </w:r>
    </w:p>
    <w:p w14:paraId="34BDABBD" w14:textId="4C389B9C" w:rsidR="00BF6B81" w:rsidRDefault="00B36AF2" w:rsidP="00A93BFA">
      <w:r>
        <w:t xml:space="preserve">Police Scotland have always supported partners to ensure the delivery of safe and secure events across the country and this support and commitment remains.  However, it is only right that we ensure that police resources are deployed when there is a need to do so </w:t>
      </w:r>
      <w:r>
        <w:lastRenderedPageBreak/>
        <w:t xml:space="preserve">based on threat and risk.  Proportionate resource deployment to events ensures more resources remain within local communities providing essential policing services to the public. </w:t>
      </w:r>
    </w:p>
    <w:p w14:paraId="1E7BA723" w14:textId="77777777" w:rsidR="00A93BFA" w:rsidRPr="00B11A55" w:rsidRDefault="00A93BFA" w:rsidP="00A93BFA"/>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7C26D1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7DC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BE23CA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7DC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175609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7DC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4C0C70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7DC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C6D129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7DC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879F4E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7DC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BB79DF"/>
    <w:multiLevelType w:val="hybridMultilevel"/>
    <w:tmpl w:val="8AB24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AF3597F"/>
    <w:multiLevelType w:val="hybridMultilevel"/>
    <w:tmpl w:val="48A8C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748115002">
    <w:abstractNumId w:val="1"/>
  </w:num>
  <w:num w:numId="3" w16cid:durableId="1238247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656E"/>
    <w:rsid w:val="00090F3B"/>
    <w:rsid w:val="000C316A"/>
    <w:rsid w:val="000E2F19"/>
    <w:rsid w:val="000E6526"/>
    <w:rsid w:val="00102565"/>
    <w:rsid w:val="00141533"/>
    <w:rsid w:val="001576DD"/>
    <w:rsid w:val="0016050C"/>
    <w:rsid w:val="00167528"/>
    <w:rsid w:val="00195CC4"/>
    <w:rsid w:val="001F79B4"/>
    <w:rsid w:val="00201727"/>
    <w:rsid w:val="00207326"/>
    <w:rsid w:val="00253DF6"/>
    <w:rsid w:val="00255F1E"/>
    <w:rsid w:val="002B7114"/>
    <w:rsid w:val="00332319"/>
    <w:rsid w:val="00345C4B"/>
    <w:rsid w:val="0036503B"/>
    <w:rsid w:val="003D6D03"/>
    <w:rsid w:val="003E12CA"/>
    <w:rsid w:val="004010DC"/>
    <w:rsid w:val="004341F0"/>
    <w:rsid w:val="00456324"/>
    <w:rsid w:val="00464084"/>
    <w:rsid w:val="00475460"/>
    <w:rsid w:val="00490317"/>
    <w:rsid w:val="00491644"/>
    <w:rsid w:val="00496A08"/>
    <w:rsid w:val="004E1605"/>
    <w:rsid w:val="004F653C"/>
    <w:rsid w:val="005407E4"/>
    <w:rsid w:val="00540A52"/>
    <w:rsid w:val="00557306"/>
    <w:rsid w:val="005F72D0"/>
    <w:rsid w:val="00640CDE"/>
    <w:rsid w:val="00645CFA"/>
    <w:rsid w:val="00657A5E"/>
    <w:rsid w:val="006739A3"/>
    <w:rsid w:val="006D5799"/>
    <w:rsid w:val="006E45A0"/>
    <w:rsid w:val="00743BB0"/>
    <w:rsid w:val="00750D83"/>
    <w:rsid w:val="00752ED6"/>
    <w:rsid w:val="00785DBC"/>
    <w:rsid w:val="00793DD5"/>
    <w:rsid w:val="007C0812"/>
    <w:rsid w:val="007D55F6"/>
    <w:rsid w:val="007F490F"/>
    <w:rsid w:val="0080345C"/>
    <w:rsid w:val="0086779C"/>
    <w:rsid w:val="00874BFD"/>
    <w:rsid w:val="008964EF"/>
    <w:rsid w:val="00915E01"/>
    <w:rsid w:val="009631A4"/>
    <w:rsid w:val="00976AAC"/>
    <w:rsid w:val="00977296"/>
    <w:rsid w:val="009E2050"/>
    <w:rsid w:val="00A061E3"/>
    <w:rsid w:val="00A25E93"/>
    <w:rsid w:val="00A320FF"/>
    <w:rsid w:val="00A70AC0"/>
    <w:rsid w:val="00A84EA9"/>
    <w:rsid w:val="00A93BFA"/>
    <w:rsid w:val="00AC443C"/>
    <w:rsid w:val="00AE741E"/>
    <w:rsid w:val="00B11A55"/>
    <w:rsid w:val="00B17211"/>
    <w:rsid w:val="00B36AF2"/>
    <w:rsid w:val="00B461B2"/>
    <w:rsid w:val="00B654B6"/>
    <w:rsid w:val="00B71B3C"/>
    <w:rsid w:val="00B83527"/>
    <w:rsid w:val="00BC1347"/>
    <w:rsid w:val="00BC389E"/>
    <w:rsid w:val="00BE1888"/>
    <w:rsid w:val="00BE5BE4"/>
    <w:rsid w:val="00BF6B81"/>
    <w:rsid w:val="00C077A8"/>
    <w:rsid w:val="00C14FF4"/>
    <w:rsid w:val="00C54F05"/>
    <w:rsid w:val="00C57DC7"/>
    <w:rsid w:val="00C606A2"/>
    <w:rsid w:val="00C63872"/>
    <w:rsid w:val="00C84948"/>
    <w:rsid w:val="00CB3707"/>
    <w:rsid w:val="00CC705D"/>
    <w:rsid w:val="00CD0C53"/>
    <w:rsid w:val="00CF1111"/>
    <w:rsid w:val="00D05706"/>
    <w:rsid w:val="00D27DC5"/>
    <w:rsid w:val="00D35607"/>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6E45A0"/>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6E45A0"/>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98024">
      <w:bodyDiv w:val="1"/>
      <w:marLeft w:val="0"/>
      <w:marRight w:val="0"/>
      <w:marTop w:val="0"/>
      <w:marBottom w:val="0"/>
      <w:divBdr>
        <w:top w:val="none" w:sz="0" w:space="0" w:color="auto"/>
        <w:left w:val="none" w:sz="0" w:space="0" w:color="auto"/>
        <w:bottom w:val="none" w:sz="0" w:space="0" w:color="auto"/>
        <w:right w:val="none" w:sz="0" w:space="0" w:color="auto"/>
      </w:divBdr>
    </w:div>
    <w:div w:id="563957559">
      <w:bodyDiv w:val="1"/>
      <w:marLeft w:val="0"/>
      <w:marRight w:val="0"/>
      <w:marTop w:val="0"/>
      <w:marBottom w:val="0"/>
      <w:divBdr>
        <w:top w:val="none" w:sz="0" w:space="0" w:color="auto"/>
        <w:left w:val="none" w:sz="0" w:space="0" w:color="auto"/>
        <w:bottom w:val="none" w:sz="0" w:space="0" w:color="auto"/>
        <w:right w:val="none" w:sz="0" w:space="0" w:color="auto"/>
      </w:divBdr>
    </w:div>
    <w:div w:id="683409783">
      <w:bodyDiv w:val="1"/>
      <w:marLeft w:val="0"/>
      <w:marRight w:val="0"/>
      <w:marTop w:val="0"/>
      <w:marBottom w:val="0"/>
      <w:divBdr>
        <w:top w:val="none" w:sz="0" w:space="0" w:color="auto"/>
        <w:left w:val="none" w:sz="0" w:space="0" w:color="auto"/>
        <w:bottom w:val="none" w:sz="0" w:space="0" w:color="auto"/>
        <w:right w:val="none" w:sz="0" w:space="0" w:color="auto"/>
      </w:divBdr>
    </w:div>
    <w:div w:id="1654018537">
      <w:bodyDiv w:val="1"/>
      <w:marLeft w:val="0"/>
      <w:marRight w:val="0"/>
      <w:marTop w:val="0"/>
      <w:marBottom w:val="0"/>
      <w:divBdr>
        <w:top w:val="none" w:sz="0" w:space="0" w:color="auto"/>
        <w:left w:val="none" w:sz="0" w:space="0" w:color="auto"/>
        <w:bottom w:val="none" w:sz="0" w:space="0" w:color="auto"/>
        <w:right w:val="none" w:sz="0" w:space="0" w:color="auto"/>
      </w:divBdr>
    </w:div>
    <w:div w:id="178915461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openxmlformats.org/package/2006/metadata/core-properties"/>
    <ds:schemaRef ds:uri="http://schemas.microsoft.com/office/infopath/2007/PartnerControls"/>
    <ds:schemaRef ds:uri="http://purl.org/dc/terms/"/>
    <ds:schemaRef ds:uri="http://purl.org/dc/elements/1.1/"/>
    <ds:schemaRef ds:uri="0e32d40b-a8f5-4c24-a46b-b72b5f0b9b52"/>
    <ds:schemaRef ds:uri="http://schemas.microsoft.com/office/2006/documentManagement/types"/>
    <ds:schemaRef ds:uri="http://www.w3.org/XML/1998/namespac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784</Words>
  <Characters>4475</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2024-12-17T10:22:00Z</cp:lastPrinted>
  <dcterms:created xsi:type="dcterms:W3CDTF">2024-12-10T18:38:00Z</dcterms:created>
  <dcterms:modified xsi:type="dcterms:W3CDTF">2024-12-17T10:22:00Z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