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6D78C3C" w:rsidR="00B17211" w:rsidRPr="00B17211" w:rsidRDefault="00B17211" w:rsidP="007F490F">
            <w:r w:rsidRPr="007F490F">
              <w:rPr>
                <w:rStyle w:val="Heading2Char"/>
              </w:rPr>
              <w:t>Our reference:</w:t>
            </w:r>
            <w:r>
              <w:t xml:space="preserve">  FOI 2</w:t>
            </w:r>
            <w:r w:rsidR="00443194">
              <w:t>5-2591</w:t>
            </w:r>
          </w:p>
          <w:p w14:paraId="34BDABA6" w14:textId="28E80E42" w:rsidR="00B17211" w:rsidRDefault="00456324" w:rsidP="00EE2373">
            <w:r w:rsidRPr="007F490F">
              <w:rPr>
                <w:rStyle w:val="Heading2Char"/>
              </w:rPr>
              <w:t>Respon</w:t>
            </w:r>
            <w:r w:rsidR="007D55F6">
              <w:rPr>
                <w:rStyle w:val="Heading2Char"/>
              </w:rPr>
              <w:t>ded to:</w:t>
            </w:r>
            <w:r w:rsidR="007F490F">
              <w:t xml:space="preserve">  </w:t>
            </w:r>
            <w:r w:rsidR="000051D8">
              <w:t>10 September</w:t>
            </w:r>
            <w:r w:rsidR="00443194">
              <w:t xml:space="preserve"> 2025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5380B43" w14:textId="77777777" w:rsidR="00443194" w:rsidRPr="00443194" w:rsidRDefault="00443194" w:rsidP="00443194">
      <w:pPr>
        <w:rPr>
          <w:rFonts w:eastAsiaTheme="majorEastAsia" w:cstheme="majorBidi"/>
          <w:b/>
          <w:color w:val="000000" w:themeColor="text1"/>
          <w:szCs w:val="26"/>
        </w:rPr>
      </w:pPr>
      <w:bookmarkStart w:id="0" w:name="_MailAutoSig"/>
      <w:r w:rsidRPr="00443194">
        <w:rPr>
          <w:rFonts w:eastAsiaTheme="majorEastAsia" w:cstheme="majorBidi"/>
          <w:b/>
          <w:color w:val="000000" w:themeColor="text1"/>
          <w:szCs w:val="26"/>
        </w:rPr>
        <w:t>1) Is a police officer’s pension at the point of them retiring under the 1987 PPS based on their current salary in 2025 at the point of retiring OR is it based on their salary at the point when the 1987 Scheme closed and they moved to the new CARE scheme in April 2015?</w:t>
      </w:r>
    </w:p>
    <w:p w14:paraId="59084E9A" w14:textId="77777777" w:rsidR="00443194" w:rsidRPr="00443194" w:rsidRDefault="00443194" w:rsidP="00443194">
      <w:pPr>
        <w:rPr>
          <w:rFonts w:eastAsiaTheme="majorEastAsia" w:cstheme="majorBidi"/>
          <w:b/>
          <w:color w:val="000000" w:themeColor="text1"/>
          <w:szCs w:val="26"/>
        </w:rPr>
      </w:pPr>
      <w:r w:rsidRPr="00443194">
        <w:rPr>
          <w:rFonts w:eastAsiaTheme="majorEastAsia" w:cstheme="majorBidi"/>
          <w:b/>
          <w:color w:val="000000" w:themeColor="text1"/>
          <w:szCs w:val="26"/>
        </w:rPr>
        <w:t>2) Taking cognisance of the McCloud Remedy , is a police officer’s pension at the point of them retiring under the 1987 PPS based on their current salary in 2025 at the point of retiring OR is it based on their salary at the point when they moved to the new CARE scheme in April 2022 having made the choice to have legacy scheme benefits during the remedy period of 2015 to 2022 ?</w:t>
      </w:r>
    </w:p>
    <w:p w14:paraId="1915F771" w14:textId="27F084F0" w:rsidR="00DA5F69" w:rsidRDefault="00DA5F69" w:rsidP="00DA5F69">
      <w:pPr>
        <w:rPr>
          <w:rFonts w:eastAsia="Times New Roman"/>
          <w:noProof/>
        </w:rPr>
      </w:pPr>
      <w:r>
        <w:rPr>
          <w:rFonts w:eastAsia="Times New Roman"/>
          <w:noProof/>
        </w:rPr>
        <w:t xml:space="preserve">I can advise that Police Scotland does not hold </w:t>
      </w:r>
      <w:r w:rsidR="00443194">
        <w:rPr>
          <w:rFonts w:eastAsia="Times New Roman"/>
          <w:noProof/>
        </w:rPr>
        <w:t xml:space="preserve">any information in relation to the above. </w:t>
      </w:r>
      <w:r>
        <w:rPr>
          <w:rFonts w:eastAsia="Times New Roman"/>
          <w:noProof/>
        </w:rPr>
        <w:t>In terms of Section 17 of the Act, this letter represents a formal notice that information is not held.</w:t>
      </w:r>
    </w:p>
    <w:p w14:paraId="0FCF7B98" w14:textId="5128B73D" w:rsidR="00DA5F69" w:rsidRDefault="00DA5F69" w:rsidP="00DA5F69">
      <w:r>
        <w:rPr>
          <w:rFonts w:eastAsia="Times New Roman"/>
          <w:noProof/>
        </w:rPr>
        <w:t>By way of explanation,</w:t>
      </w:r>
      <w:bookmarkEnd w:id="0"/>
      <w:r>
        <w:rPr>
          <w:rFonts w:eastAsia="Times New Roman"/>
          <w:noProof/>
        </w:rPr>
        <w:t xml:space="preserve"> </w:t>
      </w:r>
      <w:r>
        <w:t xml:space="preserve">in Scotland, it is the Scottish Public Pensions Agency (SPPA) who act as the Scheme Manager, on behalf of Scottish Ministers, and are also responsible for administering the Police Pension Scheme. </w:t>
      </w:r>
    </w:p>
    <w:p w14:paraId="25C534C9" w14:textId="77777777" w:rsidR="00DA5F69" w:rsidRPr="00B11A55" w:rsidRDefault="00DA5F69" w:rsidP="00DA5F69">
      <w:r>
        <w:t xml:space="preserve">I would therefore refer you to SPPA for this information: </w:t>
      </w:r>
      <w:hyperlink r:id="rId11" w:history="1">
        <w:r>
          <w:rPr>
            <w:rStyle w:val="Hyperlink"/>
          </w:rPr>
          <w:t>https://pensions.gov.scot/police</w:t>
        </w:r>
      </w:hyperlink>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lastRenderedPageBreak/>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72919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1E9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36F65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1E9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DB2759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1E9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6AFAAE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1E9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A225AF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1E9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05567A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C1E9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108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51D8"/>
    <w:rsid w:val="00090F3B"/>
    <w:rsid w:val="000E2F19"/>
    <w:rsid w:val="000E6526"/>
    <w:rsid w:val="00141533"/>
    <w:rsid w:val="00167528"/>
    <w:rsid w:val="00195CC4"/>
    <w:rsid w:val="00207326"/>
    <w:rsid w:val="00253DF6"/>
    <w:rsid w:val="00255F1E"/>
    <w:rsid w:val="0036503B"/>
    <w:rsid w:val="003D6D03"/>
    <w:rsid w:val="003E12CA"/>
    <w:rsid w:val="004010DC"/>
    <w:rsid w:val="004341F0"/>
    <w:rsid w:val="00443194"/>
    <w:rsid w:val="00456324"/>
    <w:rsid w:val="00475460"/>
    <w:rsid w:val="00490317"/>
    <w:rsid w:val="00491644"/>
    <w:rsid w:val="00496A08"/>
    <w:rsid w:val="004E1605"/>
    <w:rsid w:val="004F653C"/>
    <w:rsid w:val="00540A52"/>
    <w:rsid w:val="00557306"/>
    <w:rsid w:val="00645CFA"/>
    <w:rsid w:val="006D5799"/>
    <w:rsid w:val="006E5E4D"/>
    <w:rsid w:val="00750D83"/>
    <w:rsid w:val="00785DBC"/>
    <w:rsid w:val="00793DD5"/>
    <w:rsid w:val="007C1E9F"/>
    <w:rsid w:val="007D55F6"/>
    <w:rsid w:val="007F490F"/>
    <w:rsid w:val="0086779C"/>
    <w:rsid w:val="00874BFD"/>
    <w:rsid w:val="008964EF"/>
    <w:rsid w:val="008D69D5"/>
    <w:rsid w:val="00915E01"/>
    <w:rsid w:val="009631A4"/>
    <w:rsid w:val="00977296"/>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C7173"/>
    <w:rsid w:val="00CF1111"/>
    <w:rsid w:val="00D05706"/>
    <w:rsid w:val="00D27DC5"/>
    <w:rsid w:val="00D47E36"/>
    <w:rsid w:val="00DA5F69"/>
    <w:rsid w:val="00E006B7"/>
    <w:rsid w:val="00E55D79"/>
    <w:rsid w:val="00E70AC5"/>
    <w:rsid w:val="00EE2373"/>
    <w:rsid w:val="00EF4761"/>
    <w:rsid w:val="00F56E61"/>
    <w:rsid w:val="00FC2DA7"/>
    <w:rsid w:val="00FD15C0"/>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DA5F69"/>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DA5F69"/>
    <w:rPr>
      <w:rFonts w:ascii="Calibri" w:hAnsi="Calibri" w:cstheme="minorBidi"/>
      <w:sz w:val="22"/>
      <w:szCs w:val="21"/>
    </w:rPr>
  </w:style>
  <w:style w:type="character" w:styleId="FollowedHyperlink">
    <w:name w:val="FollowedHyperlink"/>
    <w:basedOn w:val="DefaultParagraphFont"/>
    <w:uiPriority w:val="99"/>
    <w:semiHidden/>
    <w:unhideWhenUsed/>
    <w:rsid w:val="004431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5231">
      <w:bodyDiv w:val="1"/>
      <w:marLeft w:val="0"/>
      <w:marRight w:val="0"/>
      <w:marTop w:val="0"/>
      <w:marBottom w:val="0"/>
      <w:divBdr>
        <w:top w:val="none" w:sz="0" w:space="0" w:color="auto"/>
        <w:left w:val="none" w:sz="0" w:space="0" w:color="auto"/>
        <w:bottom w:val="none" w:sz="0" w:space="0" w:color="auto"/>
        <w:right w:val="none" w:sz="0" w:space="0" w:color="auto"/>
      </w:divBdr>
    </w:div>
    <w:div w:id="619797903">
      <w:bodyDiv w:val="1"/>
      <w:marLeft w:val="0"/>
      <w:marRight w:val="0"/>
      <w:marTop w:val="0"/>
      <w:marBottom w:val="0"/>
      <w:divBdr>
        <w:top w:val="none" w:sz="0" w:space="0" w:color="auto"/>
        <w:left w:val="none" w:sz="0" w:space="0" w:color="auto"/>
        <w:bottom w:val="none" w:sz="0" w:space="0" w:color="auto"/>
        <w:right w:val="none" w:sz="0" w:space="0" w:color="auto"/>
      </w:divBdr>
    </w:div>
    <w:div w:id="131748754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gov.scot/police"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384</Words>
  <Characters>2189</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2025-08-21T09:00:00Z</dcterms:created>
  <dcterms:modified xsi:type="dcterms:W3CDTF">2025-09-10T14:09:00Z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