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1157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E1F82">
              <w:t>1373</w:t>
            </w:r>
          </w:p>
          <w:p w14:paraId="34BDABA6" w14:textId="2FCE69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1F82">
              <w:t>22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88E09A" w14:textId="06CC3E09" w:rsidR="00AE1F82" w:rsidRPr="00AE1F82" w:rsidRDefault="00AE1F82" w:rsidP="00AE1F82">
      <w:pPr>
        <w:pStyle w:val="Heading2"/>
      </w:pPr>
      <w:r w:rsidRPr="00AE1F82">
        <w:t xml:space="preserve">Please can </w:t>
      </w:r>
      <w:r>
        <w:t xml:space="preserve">you </w:t>
      </w:r>
      <w:r w:rsidRPr="00AE1F82">
        <w:t>advise whether your force has received reports / complaints about QR code stickers / adverts promoting drug sales in public places, in the two years to the end of March 2025.</w:t>
      </w:r>
    </w:p>
    <w:p w14:paraId="4A1B3FBC" w14:textId="77777777" w:rsidR="00AE1F82" w:rsidRPr="00AE1F82" w:rsidRDefault="00AE1F82" w:rsidP="00AE1F82">
      <w:pPr>
        <w:pStyle w:val="Heading2"/>
      </w:pPr>
      <w:r w:rsidRPr="00AE1F82">
        <w:t>If so, how many incidents have been reported?</w:t>
      </w:r>
    </w:p>
    <w:p w14:paraId="1268DE46" w14:textId="77777777" w:rsidR="00AE1F82" w:rsidRPr="00AE1F82" w:rsidRDefault="00AE1F82" w:rsidP="00AE1F82">
      <w:pPr>
        <w:pStyle w:val="Heading2"/>
      </w:pPr>
      <w:r w:rsidRPr="00AE1F82">
        <w:t>Please outline the locations, if possible.</w:t>
      </w:r>
    </w:p>
    <w:p w14:paraId="688D7635" w14:textId="77777777" w:rsidR="00AE1F82" w:rsidRPr="00AE1F82" w:rsidRDefault="00AE1F82" w:rsidP="00AE1F82">
      <w:pPr>
        <w:pStyle w:val="Heading2"/>
      </w:pPr>
      <w:r w:rsidRPr="00AE1F82">
        <w:t>How many arrests have you made in connection with these stickers?</w:t>
      </w:r>
    </w:p>
    <w:p w14:paraId="15FCB3E3" w14:textId="77777777" w:rsidR="00AE1F82" w:rsidRDefault="00AE1F82" w:rsidP="00AE1F82">
      <w:pPr>
        <w:pStyle w:val="Heading2"/>
      </w:pPr>
      <w:r w:rsidRPr="00AE1F82">
        <w:t>Please outline the nature of the arrest, and whether any arrests have resulted in a charge.</w:t>
      </w:r>
    </w:p>
    <w:p w14:paraId="687BEC0E" w14:textId="1155819D" w:rsidR="00AE1F82" w:rsidRDefault="00AE1F82" w:rsidP="00AE1F82">
      <w:r>
        <w:t xml:space="preserve">Police Scotland have </w:t>
      </w:r>
      <w:r w:rsidRPr="00AE1F82">
        <w:t>no specific classification in relation to QR codes.</w:t>
      </w:r>
      <w:r>
        <w:t xml:space="preserve"> The only way to determine this data </w:t>
      </w:r>
      <w:r w:rsidRPr="00AE1F82">
        <w:t xml:space="preserve">would </w:t>
      </w:r>
      <w:r>
        <w:t>be to manually</w:t>
      </w:r>
      <w:r w:rsidRPr="00AE1F82">
        <w:t xml:space="preserve"> review all 'drug' incidents for relevance</w:t>
      </w:r>
      <w:r>
        <w:t xml:space="preserve"> to your request. </w:t>
      </w:r>
    </w:p>
    <w:p w14:paraId="00743B56" w14:textId="0269C6CD" w:rsidR="00AE1F82" w:rsidRPr="00AE1F82" w:rsidRDefault="00AE1F82" w:rsidP="00AE1F82">
      <w:r>
        <w:t>This is clearly an exercise that would far exceed the 40-hour time limit outlined within the Act. As such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>
        <w:t xml:space="preserve"> and </w:t>
      </w:r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C5EA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EB0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26F18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40A1C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A96B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20860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F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1F82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90AA5"/>
    <w:rsid w:val="00EB048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