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2457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D4CCC">
              <w:t>1256</w:t>
            </w:r>
          </w:p>
          <w:p w14:paraId="34BDABA6" w14:textId="700896D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4CCC">
              <w:t>1</w:t>
            </w:r>
            <w:r w:rsidR="000C496D">
              <w:t>2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F0E34E" w14:textId="77777777" w:rsidR="001D4CCC" w:rsidRPr="001D4CCC" w:rsidRDefault="001D4CCC" w:rsidP="001D4CCC">
      <w:pPr>
        <w:pStyle w:val="Heading2"/>
      </w:pPr>
      <w:r w:rsidRPr="001D4CCC">
        <w:t>In the years 2015-2025 how many kidnapping cases were reported? (If possible list by year, age and gender?)</w:t>
      </w:r>
    </w:p>
    <w:p w14:paraId="58C13E82" w14:textId="77777777" w:rsidR="001D4CCC" w:rsidRPr="001D4CCC" w:rsidRDefault="001D4CCC" w:rsidP="001D4CCC">
      <w:pPr>
        <w:tabs>
          <w:tab w:val="left" w:pos="5400"/>
        </w:tabs>
      </w:pPr>
      <w:bookmarkStart w:id="0" w:name="_MailAutoSig"/>
      <w:r w:rsidRPr="001D4CCC">
        <w:t xml:space="preserve">I can advise that Police Scotland does not hold the above requested information. </w:t>
      </w:r>
    </w:p>
    <w:p w14:paraId="60CBF740" w14:textId="77777777" w:rsidR="001D4CCC" w:rsidRPr="001D4CCC" w:rsidRDefault="001D4CCC" w:rsidP="001D4CCC">
      <w:pPr>
        <w:tabs>
          <w:tab w:val="left" w:pos="5400"/>
        </w:tabs>
      </w:pPr>
      <w:r w:rsidRPr="001D4CCC">
        <w:t>In terms of Section 17 of the Act, this letter represents a formal notice that information is not held.</w:t>
      </w:r>
    </w:p>
    <w:p w14:paraId="38450F9F" w14:textId="2F8268A1" w:rsidR="001D4CCC" w:rsidRDefault="001D4CCC" w:rsidP="00793DD5">
      <w:pPr>
        <w:tabs>
          <w:tab w:val="left" w:pos="5400"/>
        </w:tabs>
      </w:pPr>
      <w:r w:rsidRPr="001D4CCC">
        <w:t>By way of explanation,</w:t>
      </w:r>
      <w:bookmarkEnd w:id="0"/>
      <w:r>
        <w:t xml:space="preserve"> Police Scotland record crimes using the Scottish Government Justice Department crime clasifications, however, </w:t>
      </w:r>
      <w:r w:rsidRPr="001D4CCC">
        <w:t>there is no crime in Scotland of kidnapping</w:t>
      </w:r>
      <w:r w:rsidR="00FE7EA1" w:rsidRPr="001D4CCC">
        <w:t xml:space="preserve">. </w:t>
      </w:r>
    </w:p>
    <w:p w14:paraId="34BDABB8" w14:textId="1CBF5102" w:rsidR="00255F1E" w:rsidRPr="00B11A55" w:rsidRDefault="001D4CCC" w:rsidP="00793DD5">
      <w:pPr>
        <w:tabs>
          <w:tab w:val="left" w:pos="5400"/>
        </w:tabs>
      </w:pPr>
      <w:r w:rsidRPr="001D4CCC">
        <w:t>To be of assistance, data for abduction and plagium can be found online - </w:t>
      </w:r>
      <w:hyperlink r:id="rId11" w:tgtFrame="_blank" w:history="1">
        <w:r w:rsidRPr="001D4CCC">
          <w:rPr>
            <w:rStyle w:val="Hyperlink"/>
          </w:rPr>
          <w:t>Crime data - Police Scotland</w:t>
        </w:r>
      </w:hyperlink>
      <w:r w:rsidRPr="001D4CCC">
        <w:t>​.  In terms of</w:t>
      </w:r>
      <w:r>
        <w:t xml:space="preserve"> extracting</w:t>
      </w:r>
      <w:r w:rsidRPr="001D4CCC">
        <w:t xml:space="preserve"> the age/ gender of the victims, any such research would be likely to be cost exempt on the basis that individual review of crime reports would be necessary</w:t>
      </w:r>
      <w:r w:rsidR="00FE7EA1" w:rsidRPr="001D4CCC">
        <w:t xml:space="preserve">. </w:t>
      </w:r>
      <w:r w:rsidRPr="001D4CCC">
        <w:t>To illustrate, there were 273 recorded crimes of abduction in Scotland in 2023/24 alone.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6C390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FC0C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0DB77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E035B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115644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3D19E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D16E9"/>
    <w:multiLevelType w:val="multilevel"/>
    <w:tmpl w:val="1EBC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19905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496D"/>
    <w:rsid w:val="000E2F19"/>
    <w:rsid w:val="000E6526"/>
    <w:rsid w:val="00114767"/>
    <w:rsid w:val="00141533"/>
    <w:rsid w:val="00151DD0"/>
    <w:rsid w:val="00167528"/>
    <w:rsid w:val="00195CC4"/>
    <w:rsid w:val="001D4CCC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C80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19F3"/>
    <w:rsid w:val="00D27DC5"/>
    <w:rsid w:val="00D47E36"/>
    <w:rsid w:val="00DA1E84"/>
    <w:rsid w:val="00E25AB4"/>
    <w:rsid w:val="00E55D79"/>
    <w:rsid w:val="00EE2373"/>
    <w:rsid w:val="00EF0FBB"/>
    <w:rsid w:val="00EF4761"/>
    <w:rsid w:val="00EF714D"/>
    <w:rsid w:val="00FC2DA7"/>
    <w:rsid w:val="00FE44E2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D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1936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