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508D6A" w:rsidR="00B17211" w:rsidRPr="00B17211" w:rsidRDefault="00B17211" w:rsidP="007F490F">
            <w:r w:rsidRPr="007F490F">
              <w:rPr>
                <w:rStyle w:val="Heading2Char"/>
              </w:rPr>
              <w:t>Our reference:</w:t>
            </w:r>
            <w:r>
              <w:t xml:space="preserve">  FOI 2</w:t>
            </w:r>
            <w:r w:rsidR="00B4358E">
              <w:t>5</w:t>
            </w:r>
            <w:r>
              <w:t>-</w:t>
            </w:r>
            <w:r w:rsidR="00216303">
              <w:t>0859</w:t>
            </w:r>
          </w:p>
          <w:p w14:paraId="34BDABA6" w14:textId="1DFA3318" w:rsidR="00B17211" w:rsidRDefault="00456324" w:rsidP="00EE2373">
            <w:r w:rsidRPr="007F490F">
              <w:rPr>
                <w:rStyle w:val="Heading2Char"/>
              </w:rPr>
              <w:t>Respon</w:t>
            </w:r>
            <w:r w:rsidR="007D55F6">
              <w:rPr>
                <w:rStyle w:val="Heading2Char"/>
              </w:rPr>
              <w:t>ded to:</w:t>
            </w:r>
            <w:r w:rsidR="007F490F">
              <w:t xml:space="preserve">  </w:t>
            </w:r>
            <w:r w:rsidR="00216303">
              <w:t>12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00F3D0" w14:textId="77777777" w:rsidR="00216303" w:rsidRPr="00216303" w:rsidRDefault="00216303" w:rsidP="00216303">
      <w:pPr>
        <w:tabs>
          <w:tab w:val="left" w:pos="5400"/>
        </w:tabs>
        <w:rPr>
          <w:rFonts w:eastAsiaTheme="majorEastAsia" w:cstheme="majorBidi"/>
          <w:b/>
          <w:color w:val="000000" w:themeColor="text1"/>
          <w:szCs w:val="26"/>
        </w:rPr>
      </w:pPr>
    </w:p>
    <w:p w14:paraId="5596334D" w14:textId="77777777" w:rsidR="00216303" w:rsidRPr="00216303" w:rsidRDefault="00216303" w:rsidP="00216303">
      <w:pPr>
        <w:pStyle w:val="Heading2"/>
      </w:pPr>
      <w:r w:rsidRPr="00216303">
        <w:t xml:space="preserve"> I am writing to request information under the Freedom of Information (Scotland) Act 2002 regarding an incident that is believed to have occurred at </w:t>
      </w:r>
      <w:r w:rsidRPr="00216303">
        <w:rPr>
          <w:bCs/>
        </w:rPr>
        <w:t>Seagate Bus Station, Dundee</w:t>
      </w:r>
      <w:r w:rsidRPr="00216303">
        <w:t xml:space="preserve">, in the </w:t>
      </w:r>
      <w:r w:rsidRPr="00216303">
        <w:rPr>
          <w:bCs/>
        </w:rPr>
        <w:t>1980s</w:t>
      </w:r>
      <w:r w:rsidRPr="00216303">
        <w:t xml:space="preserve">. Specifically, I am seeking any records related to the following: </w:t>
      </w:r>
    </w:p>
    <w:p w14:paraId="34F30360" w14:textId="70055792" w:rsidR="00216303" w:rsidRPr="00216303" w:rsidRDefault="00216303" w:rsidP="00216303">
      <w:pPr>
        <w:pStyle w:val="Heading2"/>
      </w:pPr>
      <w:r w:rsidRPr="00216303">
        <w:t xml:space="preserve">An </w:t>
      </w:r>
      <w:r w:rsidRPr="00216303">
        <w:rPr>
          <w:bCs/>
        </w:rPr>
        <w:t xml:space="preserve">assault </w:t>
      </w:r>
      <w:r w:rsidRPr="00216303">
        <w:t xml:space="preserve">in which one individual was being attacked by another, and a </w:t>
      </w:r>
      <w:r w:rsidRPr="00216303">
        <w:rPr>
          <w:bCs/>
        </w:rPr>
        <w:t>third party intervened</w:t>
      </w:r>
      <w:r w:rsidRPr="00216303">
        <w:t xml:space="preserve">. </w:t>
      </w:r>
    </w:p>
    <w:p w14:paraId="34B20AEB" w14:textId="17FD7CD8" w:rsidR="00216303" w:rsidRPr="00216303" w:rsidRDefault="00216303" w:rsidP="00216303">
      <w:pPr>
        <w:pStyle w:val="Heading2"/>
      </w:pPr>
      <w:r w:rsidRPr="00216303">
        <w:t xml:space="preserve">The </w:t>
      </w:r>
      <w:r w:rsidRPr="00216303">
        <w:rPr>
          <w:bCs/>
        </w:rPr>
        <w:t xml:space="preserve">intervention resulted in the accidental death </w:t>
      </w:r>
      <w:r w:rsidRPr="00216303">
        <w:t xml:space="preserve">of the initial attacker, either immediately or later from the injuries sustained during the incident. </w:t>
      </w:r>
    </w:p>
    <w:p w14:paraId="34BDABBD" w14:textId="67BCC63A" w:rsidR="00BF6B81" w:rsidRDefault="00216303" w:rsidP="00216303">
      <w:pPr>
        <w:pStyle w:val="Heading2"/>
      </w:pPr>
      <w:r w:rsidRPr="00216303">
        <w:t xml:space="preserve">Any </w:t>
      </w:r>
      <w:r w:rsidRPr="00216303">
        <w:rPr>
          <w:bCs/>
        </w:rPr>
        <w:t>police reports</w:t>
      </w:r>
      <w:r w:rsidRPr="00216303">
        <w:t xml:space="preserve">, </w:t>
      </w:r>
      <w:r w:rsidRPr="00216303">
        <w:rPr>
          <w:bCs/>
        </w:rPr>
        <w:t>investigation records</w:t>
      </w:r>
      <w:r w:rsidRPr="00216303">
        <w:t xml:space="preserve">, or </w:t>
      </w:r>
      <w:r w:rsidRPr="00216303">
        <w:rPr>
          <w:bCs/>
        </w:rPr>
        <w:t xml:space="preserve">documents </w:t>
      </w:r>
      <w:r w:rsidRPr="00216303">
        <w:t xml:space="preserve">related to this event, including whether the incident led to </w:t>
      </w:r>
      <w:r w:rsidRPr="00216303">
        <w:rPr>
          <w:bCs/>
        </w:rPr>
        <w:t>charges</w:t>
      </w:r>
      <w:r w:rsidRPr="00216303">
        <w:t xml:space="preserve">, a </w:t>
      </w:r>
      <w:r w:rsidRPr="00216303">
        <w:rPr>
          <w:bCs/>
        </w:rPr>
        <w:t>trial</w:t>
      </w:r>
      <w:r w:rsidRPr="00216303">
        <w:t xml:space="preserve">, or any formal legal process such as a </w:t>
      </w:r>
      <w:r w:rsidRPr="00216303">
        <w:rPr>
          <w:bCs/>
        </w:rPr>
        <w:t>Fatal Accident Inquiry (FAI)</w:t>
      </w:r>
      <w:r w:rsidRPr="00216303">
        <w:t xml:space="preserve">. </w:t>
      </w:r>
    </w:p>
    <w:p w14:paraId="610A82D5" w14:textId="603471AD" w:rsidR="00216303" w:rsidRDefault="00216303" w:rsidP="00216303">
      <w:pPr>
        <w:tabs>
          <w:tab w:val="left" w:pos="5400"/>
        </w:tabs>
        <w:rPr>
          <w:rFonts w:eastAsiaTheme="majorEastAsia" w:cstheme="majorBidi"/>
          <w:bCs/>
          <w:color w:val="000000" w:themeColor="text1"/>
          <w:szCs w:val="26"/>
        </w:rPr>
      </w:pPr>
      <w:r w:rsidRPr="00216303">
        <w:t xml:space="preserve">In accordance with our record retention SOP, crime and sudden death records from the 1980s will almost certainly have been disposed of.  Records from that time were paper format and there are no computerised records that can be searched on the basis of the limited information provided.  Taking that into account and based on any reasonable searches that could be conducted, </w:t>
      </w:r>
      <w:r>
        <w:rPr>
          <w:rFonts w:eastAsiaTheme="majorEastAsia" w:cstheme="majorBidi"/>
          <w:bCs/>
          <w:color w:val="000000" w:themeColor="text1"/>
          <w:szCs w:val="26"/>
        </w:rPr>
        <w:t>t</w:t>
      </w:r>
      <w:r>
        <w:rPr>
          <w:rFonts w:eastAsiaTheme="majorEastAsia" w:cstheme="majorBidi"/>
          <w:bCs/>
          <w:color w:val="000000" w:themeColor="text1"/>
          <w:szCs w:val="26"/>
        </w:rPr>
        <w:t xml:space="preserve">he information sought is </w:t>
      </w:r>
      <w:r>
        <w:rPr>
          <w:rFonts w:eastAsiaTheme="majorEastAsia" w:cstheme="majorBidi"/>
          <w:bCs/>
          <w:color w:val="000000" w:themeColor="text1"/>
          <w:szCs w:val="26"/>
        </w:rPr>
        <w:t xml:space="preserve">therefore </w:t>
      </w:r>
      <w:r>
        <w:rPr>
          <w:rFonts w:eastAsiaTheme="majorEastAsia" w:cstheme="majorBidi"/>
          <w:bCs/>
          <w:color w:val="000000" w:themeColor="text1"/>
          <w:szCs w:val="26"/>
        </w:rPr>
        <w:t xml:space="preserve">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E" w14:textId="6B4A050F"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04586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3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286E0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3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7121E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3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D70F0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30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FB20C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30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B8111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30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6681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9F41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61409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2051027332">
    <w:abstractNumId w:val="0"/>
  </w:num>
  <w:num w:numId="3" w16cid:durableId="1398473206">
    <w:abstractNumId w:val="2"/>
  </w:num>
  <w:num w:numId="4" w16cid:durableId="1469856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16303"/>
    <w:rsid w:val="002278CC"/>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46B8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382</Words>
  <Characters>2180</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