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91DE3">
              <w:t>-0433</w:t>
            </w:r>
          </w:p>
          <w:p w:rsidR="00B17211" w:rsidRDefault="00456324" w:rsidP="001F1454">
            <w:r w:rsidRPr="007F490F">
              <w:rPr>
                <w:rStyle w:val="Heading2Char"/>
              </w:rPr>
              <w:t>Respon</w:t>
            </w:r>
            <w:r w:rsidR="007D55F6">
              <w:rPr>
                <w:rStyle w:val="Heading2Char"/>
              </w:rPr>
              <w:t>ded to:</w:t>
            </w:r>
            <w:r w:rsidR="007F490F">
              <w:t xml:space="preserve">  </w:t>
            </w:r>
            <w:r w:rsidR="001F1454">
              <w:t>24</w:t>
            </w:r>
            <w:r w:rsidR="001F1454" w:rsidRPr="001F1454">
              <w:rPr>
                <w:vertAlign w:val="superscript"/>
              </w:rPr>
              <w:t>th</w:t>
            </w:r>
            <w:r w:rsidR="001F1454">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91DE3" w:rsidRPr="00091DE3" w:rsidRDefault="00091DE3" w:rsidP="00091DE3">
      <w:pPr>
        <w:pStyle w:val="Heading2"/>
        <w:numPr>
          <w:ilvl w:val="0"/>
          <w:numId w:val="3"/>
        </w:numPr>
      </w:pPr>
      <w:r w:rsidRPr="00091DE3">
        <w:t xml:space="preserve">In light of section 4 of the Police, Crime, Sentencing and Courts (P.C.S.C) Act, has a new strategy or policy been drafted by your force in relation to Unauthorised Encampments.? If so, is this document accessible to the public? </w:t>
      </w:r>
    </w:p>
    <w:p w:rsidR="00091DE3" w:rsidRPr="00091DE3" w:rsidRDefault="00091DE3" w:rsidP="00091DE3">
      <w:pPr>
        <w:pStyle w:val="Heading2"/>
        <w:numPr>
          <w:ilvl w:val="0"/>
          <w:numId w:val="3"/>
        </w:numPr>
      </w:pPr>
      <w:r w:rsidRPr="00091DE3">
        <w:t>Has your force implemented section 4 of the P.C.S.C Act? If so in what capacity i.e., direction to leave, confiscation of vehicle and or arrest.</w:t>
      </w:r>
    </w:p>
    <w:p w:rsidR="00091DE3" w:rsidRPr="00091DE3" w:rsidRDefault="00091DE3" w:rsidP="00091DE3">
      <w:pPr>
        <w:pStyle w:val="Heading2"/>
        <w:numPr>
          <w:ilvl w:val="0"/>
          <w:numId w:val="3"/>
        </w:numPr>
        <w:rPr>
          <w:rFonts w:eastAsiaTheme="minorHAnsi" w:cs="Arial"/>
          <w:color w:val="auto"/>
          <w:szCs w:val="24"/>
        </w:rPr>
      </w:pPr>
      <w:r w:rsidRPr="00091DE3">
        <w:t>Have there been any prosecutions in your area under section 4 of the P.C.S.C Act?</w:t>
      </w:r>
    </w:p>
    <w:p w:rsidR="00091DE3" w:rsidRDefault="00091DE3" w:rsidP="00091DE3">
      <w:r>
        <w:t xml:space="preserve">I must first of all advise you that the majority of provisions in the Police, Crime, Sentencing and Courts Act 2022 apply to England and Wales only, although certain provisions do also apply to Scotland. </w:t>
      </w:r>
    </w:p>
    <w:p w:rsidR="00091DE3" w:rsidRDefault="00091DE3" w:rsidP="00091DE3">
      <w:r>
        <w:t xml:space="preserve">In this instance however, the measures do not extend to Scotland. As such, </w:t>
      </w:r>
      <w:r w:rsidRPr="00091DE3">
        <w:t xml:space="preserve">Section 17 of the Freedom of </w:t>
      </w:r>
      <w:r>
        <w:t>Information (Scotland) Act 2002 has been applied as t</w:t>
      </w:r>
      <w:r w:rsidRPr="00091DE3">
        <w:t>he information you seek is not held by Police Scotland.</w:t>
      </w:r>
    </w:p>
    <w:p w:rsidR="00091DE3" w:rsidRDefault="00091DE3" w:rsidP="00091DE3">
      <w:r>
        <w:t xml:space="preserve">The management of unauthorised encampments on public land is a matter for the Local Authority in whose area the encampment is established. If the unauthorised encampment is on private land, the Local Authority retains responsibility for monitoring it and liaising with the landowner.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14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A1FE8"/>
    <w:multiLevelType w:val="hybridMultilevel"/>
    <w:tmpl w:val="8A4ACF0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92263"/>
    <w:multiLevelType w:val="hybridMultilevel"/>
    <w:tmpl w:val="E348DEA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1DE3"/>
    <w:rsid w:val="000E6526"/>
    <w:rsid w:val="00141533"/>
    <w:rsid w:val="00167528"/>
    <w:rsid w:val="00195CC4"/>
    <w:rsid w:val="001F145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2023-02-22T11:05:00Z</dcterms:created>
  <dcterms:modified xsi:type="dcterms:W3CDTF">2023-02-24T09:23:00Z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