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7F759B">
              <w:t>-</w:t>
            </w:r>
            <w:r w:rsidR="00C0222D">
              <w:t>2637</w:t>
            </w:r>
          </w:p>
          <w:p w:rsidR="00B17211" w:rsidRDefault="00456324" w:rsidP="007F759B">
            <w:r w:rsidRPr="007F490F">
              <w:rPr>
                <w:rStyle w:val="Heading2Char"/>
              </w:rPr>
              <w:t>Respon</w:t>
            </w:r>
            <w:r w:rsidR="007D55F6">
              <w:rPr>
                <w:rStyle w:val="Heading2Char"/>
              </w:rPr>
              <w:t>ded to:</w:t>
            </w:r>
            <w:r w:rsidR="007F490F">
              <w:t xml:space="preserve">  </w:t>
            </w:r>
            <w:r w:rsidR="00C56BF3">
              <w:t>xx</w:t>
            </w:r>
            <w:r w:rsidR="00747352">
              <w:t xml:space="preserve"> </w:t>
            </w:r>
            <w:r w:rsidR="007F759B">
              <w:t>October</w:t>
            </w:r>
            <w:r w:rsidR="005816D1">
              <w:t xml:space="preserve"> </w:t>
            </w:r>
            <w:r>
              <w:t>2023</w:t>
            </w:r>
          </w:p>
        </w:tc>
      </w:tr>
    </w:tbl>
    <w:p w:rsidR="00E448C2" w:rsidRDefault="00793DD5" w:rsidP="00E448C2">
      <w:r w:rsidRPr="00793DD5">
        <w:t xml:space="preserve">Your recent request for information is replicated below, together with </w:t>
      </w:r>
      <w:r w:rsidR="004341F0">
        <w:t>our</w:t>
      </w:r>
      <w:r w:rsidRPr="00793DD5">
        <w:t xml:space="preserve"> response.</w:t>
      </w:r>
    </w:p>
    <w:p w:rsidR="00595895" w:rsidRDefault="00C0222D" w:rsidP="00595895">
      <w:pPr>
        <w:pStyle w:val="Heading2"/>
      </w:pPr>
      <w:r>
        <w:rPr>
          <w:rStyle w:val="contentpasted0"/>
        </w:rPr>
        <w:t xml:space="preserve">1. </w:t>
      </w:r>
      <w:r w:rsidRPr="00C0222D">
        <w:rPr>
          <w:rStyle w:val="contentpasted0"/>
        </w:rPr>
        <w:t>Any speed surveys done on Cairncry Road Aberdeen, in the last 5 years and what were the results.</w:t>
      </w:r>
    </w:p>
    <w:p w:rsidR="00595895" w:rsidRPr="00595895" w:rsidRDefault="00595895" w:rsidP="00595895">
      <w:r>
        <w:t xml:space="preserve">I can first advise you that </w:t>
      </w:r>
      <w:r w:rsidR="00C01FB1">
        <w:t>Police Scotland</w:t>
      </w:r>
      <w:r>
        <w:t xml:space="preserve"> do not record speed checks which result in no offences being detected.  </w:t>
      </w:r>
      <w:r w:rsidRPr="002E5446">
        <w:t>As such, in terms of Section 17 of the Freedom of Information (Scotland) Act 2002, th</w:t>
      </w:r>
      <w:r>
        <w:t xml:space="preserve">is represents a notice that this </w:t>
      </w:r>
      <w:r w:rsidRPr="002E5446">
        <w:t>information is not held by Police Scotland.</w:t>
      </w:r>
    </w:p>
    <w:p w:rsidR="00595895" w:rsidRDefault="00595895" w:rsidP="00595895">
      <w:r>
        <w:t xml:space="preserve">There have been three police speed checks </w:t>
      </w:r>
      <w:r w:rsidRPr="00595895">
        <w:t xml:space="preserve">carried out </w:t>
      </w:r>
      <w:r w:rsidR="00C01FB1">
        <w:t>in the last five years which resulted</w:t>
      </w:r>
      <w:r>
        <w:t xml:space="preserve"> in </w:t>
      </w:r>
      <w:r w:rsidRPr="00595895">
        <w:t>12 drivers being charged for speeding offences</w:t>
      </w:r>
      <w:r>
        <w:t>.</w:t>
      </w:r>
    </w:p>
    <w:p w:rsidR="00C01FB1" w:rsidRDefault="00595895" w:rsidP="00C01FB1">
      <w:r w:rsidRPr="00595895">
        <w:t xml:space="preserve">The Safety Camera Unit have not conducted any checks on this road as they do not have a designated area for it and the road is not one of their priority locations. </w:t>
      </w:r>
      <w:r w:rsidR="003768D6">
        <w:t xml:space="preserve">For that reason, Section 17 of the Act applies. </w:t>
      </w:r>
    </w:p>
    <w:p w:rsidR="003768D6" w:rsidRDefault="003768D6" w:rsidP="00C01FB1">
      <w:r>
        <w:t xml:space="preserve">I can further advise you that </w:t>
      </w:r>
      <w:r w:rsidR="00595895" w:rsidRPr="00595895">
        <w:t xml:space="preserve">Aberdeen City Council carried out </w:t>
      </w:r>
      <w:r>
        <w:t xml:space="preserve">a speed survey </w:t>
      </w:r>
      <w:r w:rsidR="00595895" w:rsidRPr="00595895">
        <w:t>between 19 and 24 November 2021</w:t>
      </w:r>
      <w:r w:rsidR="00C01FB1">
        <w:t xml:space="preserve">.  </w:t>
      </w:r>
    </w:p>
    <w:p w:rsidR="00595895" w:rsidRDefault="00C01FB1" w:rsidP="00C01FB1">
      <w:r>
        <w:t xml:space="preserve">The </w:t>
      </w:r>
      <w:r w:rsidR="00595895" w:rsidRPr="00595895">
        <w:t>table of averages from the survey which ha</w:t>
      </w:r>
      <w:r>
        <w:t xml:space="preserve">ve been provided </w:t>
      </w:r>
      <w:r w:rsidR="003768D6">
        <w:t xml:space="preserve">to us </w:t>
      </w:r>
      <w:r>
        <w:t>by the council are detailed below:</w:t>
      </w:r>
    </w:p>
    <w:p w:rsidR="00C01FB1" w:rsidRPr="003768D6" w:rsidRDefault="003768D6" w:rsidP="00595895">
      <w:pPr>
        <w:spacing w:before="0" w:after="0" w:line="240" w:lineRule="auto"/>
        <w:rPr>
          <w:b/>
        </w:rPr>
      </w:pPr>
      <w:r w:rsidRPr="003768D6">
        <w:rPr>
          <w:b/>
        </w:rPr>
        <w:t>Table 1: Cairncry Road (LC 11) speed summary (Westbound)</w:t>
      </w:r>
    </w:p>
    <w:p w:rsidR="003768D6" w:rsidRDefault="003768D6" w:rsidP="00595895">
      <w:pPr>
        <w:spacing w:before="0" w:after="0" w:line="240" w:lineRule="auto"/>
        <w:rPr>
          <w:color w:val="1F497D"/>
        </w:rPr>
      </w:pPr>
    </w:p>
    <w:tbl>
      <w:tblPr>
        <w:tblStyle w:val="TableGrid"/>
        <w:tblW w:w="0" w:type="auto"/>
        <w:tblLook w:val="04A0" w:firstRow="1" w:lastRow="0" w:firstColumn="1" w:lastColumn="0" w:noHBand="0" w:noVBand="1"/>
      </w:tblPr>
      <w:tblGrid>
        <w:gridCol w:w="2407"/>
        <w:gridCol w:w="2407"/>
        <w:gridCol w:w="2407"/>
        <w:gridCol w:w="2407"/>
      </w:tblGrid>
      <w:tr w:rsidR="003768D6" w:rsidTr="003768D6">
        <w:trPr>
          <w:tblHeader/>
        </w:trPr>
        <w:tc>
          <w:tcPr>
            <w:tcW w:w="2407" w:type="dxa"/>
            <w:shd w:val="clear" w:color="auto" w:fill="D9D9D9" w:themeFill="background1" w:themeFillShade="D9"/>
          </w:tcPr>
          <w:p w:rsidR="003768D6" w:rsidRPr="003768D6" w:rsidRDefault="003768D6" w:rsidP="00595895">
            <w:pPr>
              <w:spacing w:before="0" w:after="0" w:line="240" w:lineRule="auto"/>
              <w:rPr>
                <w:b/>
              </w:rPr>
            </w:pPr>
            <w:r w:rsidRPr="003768D6">
              <w:rPr>
                <w:b/>
              </w:rPr>
              <w:t>Date</w:t>
            </w:r>
          </w:p>
        </w:tc>
        <w:tc>
          <w:tcPr>
            <w:tcW w:w="2407" w:type="dxa"/>
            <w:shd w:val="clear" w:color="auto" w:fill="D9D9D9" w:themeFill="background1" w:themeFillShade="D9"/>
          </w:tcPr>
          <w:p w:rsidR="003768D6" w:rsidRPr="003768D6" w:rsidRDefault="003768D6" w:rsidP="00595895">
            <w:pPr>
              <w:spacing w:before="0" w:after="0" w:line="240" w:lineRule="auto"/>
              <w:rPr>
                <w:b/>
              </w:rPr>
            </w:pPr>
            <w:r w:rsidRPr="003768D6">
              <w:rPr>
                <w:b/>
              </w:rPr>
              <w:t xml:space="preserve">Total volume </w:t>
            </w:r>
          </w:p>
        </w:tc>
        <w:tc>
          <w:tcPr>
            <w:tcW w:w="2407" w:type="dxa"/>
            <w:shd w:val="clear" w:color="auto" w:fill="D9D9D9" w:themeFill="background1" w:themeFillShade="D9"/>
          </w:tcPr>
          <w:p w:rsidR="003768D6" w:rsidRPr="003768D6" w:rsidRDefault="003768D6" w:rsidP="00595895">
            <w:pPr>
              <w:spacing w:before="0" w:after="0" w:line="240" w:lineRule="auto"/>
              <w:rPr>
                <w:b/>
              </w:rPr>
            </w:pPr>
            <w:r w:rsidRPr="003768D6">
              <w:rPr>
                <w:b/>
              </w:rPr>
              <w:t>85th %ile</w:t>
            </w:r>
          </w:p>
        </w:tc>
        <w:tc>
          <w:tcPr>
            <w:tcW w:w="2407" w:type="dxa"/>
            <w:shd w:val="clear" w:color="auto" w:fill="D9D9D9" w:themeFill="background1" w:themeFillShade="D9"/>
          </w:tcPr>
          <w:p w:rsidR="003768D6" w:rsidRPr="003768D6" w:rsidRDefault="003768D6" w:rsidP="00595895">
            <w:pPr>
              <w:spacing w:before="0" w:after="0" w:line="240" w:lineRule="auto"/>
              <w:rPr>
                <w:b/>
              </w:rPr>
            </w:pPr>
            <w:r w:rsidRPr="003768D6">
              <w:rPr>
                <w:b/>
              </w:rPr>
              <w:t>Mean Average</w:t>
            </w:r>
          </w:p>
        </w:tc>
      </w:tr>
      <w:tr w:rsidR="003768D6" w:rsidTr="003768D6">
        <w:tc>
          <w:tcPr>
            <w:tcW w:w="2407" w:type="dxa"/>
          </w:tcPr>
          <w:p w:rsidR="003768D6" w:rsidRPr="00934B7C" w:rsidRDefault="003768D6" w:rsidP="003768D6">
            <w:r w:rsidRPr="00934B7C">
              <w:t>19-Nov-21</w:t>
            </w:r>
          </w:p>
        </w:tc>
        <w:tc>
          <w:tcPr>
            <w:tcW w:w="2407" w:type="dxa"/>
          </w:tcPr>
          <w:p w:rsidR="003768D6" w:rsidRPr="00934B7C" w:rsidRDefault="003768D6" w:rsidP="003768D6">
            <w:r w:rsidRPr="00934B7C">
              <w:t>5873</w:t>
            </w:r>
          </w:p>
        </w:tc>
        <w:tc>
          <w:tcPr>
            <w:tcW w:w="2407" w:type="dxa"/>
          </w:tcPr>
          <w:p w:rsidR="003768D6" w:rsidRPr="00934B7C" w:rsidRDefault="003768D6" w:rsidP="003768D6">
            <w:r w:rsidRPr="00934B7C">
              <w:t>34</w:t>
            </w:r>
          </w:p>
        </w:tc>
        <w:tc>
          <w:tcPr>
            <w:tcW w:w="2407" w:type="dxa"/>
          </w:tcPr>
          <w:p w:rsidR="003768D6" w:rsidRPr="00934B7C" w:rsidRDefault="003768D6" w:rsidP="003768D6">
            <w:r w:rsidRPr="00934B7C">
              <w:t>29</w:t>
            </w:r>
          </w:p>
        </w:tc>
      </w:tr>
      <w:tr w:rsidR="003768D6" w:rsidTr="003768D6">
        <w:tc>
          <w:tcPr>
            <w:tcW w:w="2407" w:type="dxa"/>
          </w:tcPr>
          <w:p w:rsidR="003768D6" w:rsidRPr="00934B7C" w:rsidRDefault="003768D6" w:rsidP="003768D6">
            <w:r w:rsidRPr="00934B7C">
              <w:t>20-Nov-21</w:t>
            </w:r>
          </w:p>
        </w:tc>
        <w:tc>
          <w:tcPr>
            <w:tcW w:w="2407" w:type="dxa"/>
          </w:tcPr>
          <w:p w:rsidR="003768D6" w:rsidRPr="00934B7C" w:rsidRDefault="003768D6" w:rsidP="003768D6">
            <w:r w:rsidRPr="00934B7C">
              <w:t>5019</w:t>
            </w:r>
          </w:p>
        </w:tc>
        <w:tc>
          <w:tcPr>
            <w:tcW w:w="2407" w:type="dxa"/>
          </w:tcPr>
          <w:p w:rsidR="003768D6" w:rsidRPr="00934B7C" w:rsidRDefault="003768D6" w:rsidP="003768D6">
            <w:r w:rsidRPr="00934B7C">
              <w:t>35</w:t>
            </w:r>
          </w:p>
        </w:tc>
        <w:tc>
          <w:tcPr>
            <w:tcW w:w="2407" w:type="dxa"/>
          </w:tcPr>
          <w:p w:rsidR="003768D6" w:rsidRPr="00934B7C" w:rsidRDefault="003768D6" w:rsidP="003768D6">
            <w:r w:rsidRPr="00934B7C">
              <w:t>31</w:t>
            </w:r>
          </w:p>
        </w:tc>
      </w:tr>
      <w:tr w:rsidR="003768D6" w:rsidTr="003768D6">
        <w:tc>
          <w:tcPr>
            <w:tcW w:w="2407" w:type="dxa"/>
          </w:tcPr>
          <w:p w:rsidR="003768D6" w:rsidRPr="00934B7C" w:rsidRDefault="003768D6" w:rsidP="003768D6">
            <w:r w:rsidRPr="00934B7C">
              <w:t>21-Nov-21</w:t>
            </w:r>
          </w:p>
        </w:tc>
        <w:tc>
          <w:tcPr>
            <w:tcW w:w="2407" w:type="dxa"/>
          </w:tcPr>
          <w:p w:rsidR="003768D6" w:rsidRPr="00934B7C" w:rsidRDefault="003768D6" w:rsidP="003768D6">
            <w:r w:rsidRPr="00934B7C">
              <w:t>4102</w:t>
            </w:r>
          </w:p>
        </w:tc>
        <w:tc>
          <w:tcPr>
            <w:tcW w:w="2407" w:type="dxa"/>
          </w:tcPr>
          <w:p w:rsidR="003768D6" w:rsidRPr="00934B7C" w:rsidRDefault="003768D6" w:rsidP="003768D6">
            <w:r w:rsidRPr="00934B7C">
              <w:t>35</w:t>
            </w:r>
          </w:p>
        </w:tc>
        <w:tc>
          <w:tcPr>
            <w:tcW w:w="2407" w:type="dxa"/>
          </w:tcPr>
          <w:p w:rsidR="003768D6" w:rsidRPr="00934B7C" w:rsidRDefault="003768D6" w:rsidP="003768D6">
            <w:r w:rsidRPr="00934B7C">
              <w:t>31</w:t>
            </w:r>
          </w:p>
        </w:tc>
      </w:tr>
      <w:tr w:rsidR="003768D6" w:rsidTr="003768D6">
        <w:tc>
          <w:tcPr>
            <w:tcW w:w="2407" w:type="dxa"/>
          </w:tcPr>
          <w:p w:rsidR="003768D6" w:rsidRPr="00934B7C" w:rsidRDefault="003768D6" w:rsidP="003768D6">
            <w:r w:rsidRPr="00934B7C">
              <w:t>22-Nov-21</w:t>
            </w:r>
          </w:p>
        </w:tc>
        <w:tc>
          <w:tcPr>
            <w:tcW w:w="2407" w:type="dxa"/>
          </w:tcPr>
          <w:p w:rsidR="003768D6" w:rsidRPr="00934B7C" w:rsidRDefault="003768D6" w:rsidP="003768D6">
            <w:r w:rsidRPr="00934B7C">
              <w:t>5324</w:t>
            </w:r>
          </w:p>
        </w:tc>
        <w:tc>
          <w:tcPr>
            <w:tcW w:w="2407" w:type="dxa"/>
          </w:tcPr>
          <w:p w:rsidR="003768D6" w:rsidRPr="00934B7C" w:rsidRDefault="003768D6" w:rsidP="003768D6">
            <w:r w:rsidRPr="00934B7C">
              <w:t>35</w:t>
            </w:r>
          </w:p>
        </w:tc>
        <w:tc>
          <w:tcPr>
            <w:tcW w:w="2407" w:type="dxa"/>
          </w:tcPr>
          <w:p w:rsidR="003768D6" w:rsidRPr="00934B7C" w:rsidRDefault="003768D6" w:rsidP="003768D6">
            <w:r w:rsidRPr="00934B7C">
              <w:t>30</w:t>
            </w:r>
          </w:p>
        </w:tc>
      </w:tr>
      <w:tr w:rsidR="003768D6" w:rsidTr="003768D6">
        <w:tc>
          <w:tcPr>
            <w:tcW w:w="2407" w:type="dxa"/>
          </w:tcPr>
          <w:p w:rsidR="003768D6" w:rsidRPr="00934B7C" w:rsidRDefault="003768D6" w:rsidP="003768D6">
            <w:r w:rsidRPr="00934B7C">
              <w:lastRenderedPageBreak/>
              <w:t>23-Nov-21</w:t>
            </w:r>
          </w:p>
        </w:tc>
        <w:tc>
          <w:tcPr>
            <w:tcW w:w="2407" w:type="dxa"/>
          </w:tcPr>
          <w:p w:rsidR="003768D6" w:rsidRPr="00934B7C" w:rsidRDefault="003768D6" w:rsidP="003768D6">
            <w:r w:rsidRPr="00934B7C">
              <w:t>5684</w:t>
            </w:r>
          </w:p>
        </w:tc>
        <w:tc>
          <w:tcPr>
            <w:tcW w:w="2407" w:type="dxa"/>
          </w:tcPr>
          <w:p w:rsidR="003768D6" w:rsidRPr="00934B7C" w:rsidRDefault="003768D6" w:rsidP="003768D6">
            <w:r w:rsidRPr="00934B7C">
              <w:t>34</w:t>
            </w:r>
          </w:p>
        </w:tc>
        <w:tc>
          <w:tcPr>
            <w:tcW w:w="2407" w:type="dxa"/>
          </w:tcPr>
          <w:p w:rsidR="003768D6" w:rsidRPr="00934B7C" w:rsidRDefault="003768D6" w:rsidP="003768D6">
            <w:r w:rsidRPr="00934B7C">
              <w:t>29</w:t>
            </w:r>
          </w:p>
        </w:tc>
      </w:tr>
      <w:tr w:rsidR="003768D6" w:rsidTr="003768D6">
        <w:tc>
          <w:tcPr>
            <w:tcW w:w="2407" w:type="dxa"/>
          </w:tcPr>
          <w:p w:rsidR="003768D6" w:rsidRPr="00934B7C" w:rsidRDefault="003768D6" w:rsidP="003768D6">
            <w:r w:rsidRPr="00934B7C">
              <w:t>24-Nov-21</w:t>
            </w:r>
          </w:p>
        </w:tc>
        <w:tc>
          <w:tcPr>
            <w:tcW w:w="2407" w:type="dxa"/>
          </w:tcPr>
          <w:p w:rsidR="003768D6" w:rsidRPr="00934B7C" w:rsidRDefault="003768D6" w:rsidP="003768D6">
            <w:r w:rsidRPr="00934B7C">
              <w:t>5821</w:t>
            </w:r>
          </w:p>
        </w:tc>
        <w:tc>
          <w:tcPr>
            <w:tcW w:w="2407" w:type="dxa"/>
          </w:tcPr>
          <w:p w:rsidR="003768D6" w:rsidRPr="00934B7C" w:rsidRDefault="003768D6" w:rsidP="003768D6">
            <w:r w:rsidRPr="00934B7C">
              <w:t>34</w:t>
            </w:r>
          </w:p>
        </w:tc>
        <w:tc>
          <w:tcPr>
            <w:tcW w:w="2407" w:type="dxa"/>
          </w:tcPr>
          <w:p w:rsidR="003768D6" w:rsidRDefault="003768D6" w:rsidP="003768D6">
            <w:r w:rsidRPr="00934B7C">
              <w:t>29</w:t>
            </w:r>
          </w:p>
        </w:tc>
      </w:tr>
    </w:tbl>
    <w:p w:rsidR="003768D6" w:rsidRPr="00595895" w:rsidRDefault="003768D6" w:rsidP="00595895">
      <w:pPr>
        <w:spacing w:before="0" w:after="0" w:line="240" w:lineRule="auto"/>
        <w:rPr>
          <w:color w:val="1F497D"/>
        </w:rPr>
      </w:pPr>
    </w:p>
    <w:p w:rsidR="00595895" w:rsidRDefault="003768D6" w:rsidP="00595895">
      <w:pPr>
        <w:rPr>
          <w:b/>
        </w:rPr>
      </w:pPr>
      <w:r w:rsidRPr="003768D6">
        <w:rPr>
          <w:b/>
        </w:rPr>
        <w:t>Table 2: Cairncry Road (LC 11) speed summary (Eastbound)</w:t>
      </w:r>
    </w:p>
    <w:tbl>
      <w:tblPr>
        <w:tblStyle w:val="TableGrid"/>
        <w:tblW w:w="0" w:type="auto"/>
        <w:tblLook w:val="04A0" w:firstRow="1" w:lastRow="0" w:firstColumn="1" w:lastColumn="0" w:noHBand="0" w:noVBand="1"/>
      </w:tblPr>
      <w:tblGrid>
        <w:gridCol w:w="2407"/>
        <w:gridCol w:w="2407"/>
        <w:gridCol w:w="2407"/>
        <w:gridCol w:w="2407"/>
      </w:tblGrid>
      <w:tr w:rsidR="003768D6" w:rsidRPr="003768D6" w:rsidTr="00530147">
        <w:trPr>
          <w:tblHeader/>
        </w:trPr>
        <w:tc>
          <w:tcPr>
            <w:tcW w:w="2407" w:type="dxa"/>
            <w:shd w:val="clear" w:color="auto" w:fill="D9D9D9" w:themeFill="background1" w:themeFillShade="D9"/>
          </w:tcPr>
          <w:p w:rsidR="003768D6" w:rsidRPr="003768D6" w:rsidRDefault="003768D6" w:rsidP="00530147">
            <w:pPr>
              <w:spacing w:before="0" w:after="0" w:line="240" w:lineRule="auto"/>
              <w:rPr>
                <w:b/>
              </w:rPr>
            </w:pPr>
            <w:r w:rsidRPr="003768D6">
              <w:rPr>
                <w:b/>
              </w:rPr>
              <w:t>Date</w:t>
            </w:r>
          </w:p>
        </w:tc>
        <w:tc>
          <w:tcPr>
            <w:tcW w:w="2407" w:type="dxa"/>
            <w:shd w:val="clear" w:color="auto" w:fill="D9D9D9" w:themeFill="background1" w:themeFillShade="D9"/>
          </w:tcPr>
          <w:p w:rsidR="003768D6" w:rsidRPr="003768D6" w:rsidRDefault="003768D6" w:rsidP="00530147">
            <w:pPr>
              <w:spacing w:before="0" w:after="0" w:line="240" w:lineRule="auto"/>
              <w:rPr>
                <w:b/>
              </w:rPr>
            </w:pPr>
            <w:r w:rsidRPr="003768D6">
              <w:rPr>
                <w:b/>
              </w:rPr>
              <w:t xml:space="preserve">Total volume </w:t>
            </w:r>
          </w:p>
        </w:tc>
        <w:tc>
          <w:tcPr>
            <w:tcW w:w="2407" w:type="dxa"/>
            <w:shd w:val="clear" w:color="auto" w:fill="D9D9D9" w:themeFill="background1" w:themeFillShade="D9"/>
          </w:tcPr>
          <w:p w:rsidR="003768D6" w:rsidRPr="003768D6" w:rsidRDefault="003768D6" w:rsidP="00530147">
            <w:pPr>
              <w:spacing w:before="0" w:after="0" w:line="240" w:lineRule="auto"/>
              <w:rPr>
                <w:b/>
              </w:rPr>
            </w:pPr>
            <w:r w:rsidRPr="003768D6">
              <w:rPr>
                <w:b/>
              </w:rPr>
              <w:t>85th %ile</w:t>
            </w:r>
          </w:p>
        </w:tc>
        <w:tc>
          <w:tcPr>
            <w:tcW w:w="2407" w:type="dxa"/>
            <w:shd w:val="clear" w:color="auto" w:fill="D9D9D9" w:themeFill="background1" w:themeFillShade="D9"/>
          </w:tcPr>
          <w:p w:rsidR="003768D6" w:rsidRPr="003768D6" w:rsidRDefault="003768D6" w:rsidP="00530147">
            <w:pPr>
              <w:spacing w:before="0" w:after="0" w:line="240" w:lineRule="auto"/>
              <w:rPr>
                <w:b/>
              </w:rPr>
            </w:pPr>
            <w:r w:rsidRPr="003768D6">
              <w:rPr>
                <w:b/>
              </w:rPr>
              <w:t>Mean Average</w:t>
            </w:r>
          </w:p>
        </w:tc>
      </w:tr>
      <w:tr w:rsidR="003768D6" w:rsidRPr="00934B7C" w:rsidTr="00530147">
        <w:tc>
          <w:tcPr>
            <w:tcW w:w="2407" w:type="dxa"/>
          </w:tcPr>
          <w:p w:rsidR="003768D6" w:rsidRPr="00934B7C" w:rsidRDefault="003768D6" w:rsidP="003768D6">
            <w:r w:rsidRPr="00934B7C">
              <w:t>19-Nov-21</w:t>
            </w:r>
          </w:p>
        </w:tc>
        <w:tc>
          <w:tcPr>
            <w:tcW w:w="2407" w:type="dxa"/>
          </w:tcPr>
          <w:p w:rsidR="003768D6" w:rsidRPr="004454F6" w:rsidRDefault="003768D6" w:rsidP="003768D6">
            <w:r w:rsidRPr="004454F6">
              <w:t>5108</w:t>
            </w:r>
          </w:p>
        </w:tc>
        <w:tc>
          <w:tcPr>
            <w:tcW w:w="2407" w:type="dxa"/>
          </w:tcPr>
          <w:p w:rsidR="003768D6" w:rsidRPr="004454F6" w:rsidRDefault="003768D6" w:rsidP="003768D6">
            <w:r w:rsidRPr="004454F6">
              <w:t>34</w:t>
            </w:r>
          </w:p>
        </w:tc>
        <w:tc>
          <w:tcPr>
            <w:tcW w:w="2407" w:type="dxa"/>
          </w:tcPr>
          <w:p w:rsidR="003768D6" w:rsidRPr="004454F6" w:rsidRDefault="003768D6" w:rsidP="003768D6">
            <w:r w:rsidRPr="004454F6">
              <w:t>29</w:t>
            </w:r>
          </w:p>
        </w:tc>
      </w:tr>
      <w:tr w:rsidR="003768D6" w:rsidRPr="00934B7C" w:rsidTr="00530147">
        <w:tc>
          <w:tcPr>
            <w:tcW w:w="2407" w:type="dxa"/>
          </w:tcPr>
          <w:p w:rsidR="003768D6" w:rsidRPr="00934B7C" w:rsidRDefault="003768D6" w:rsidP="003768D6">
            <w:r w:rsidRPr="00934B7C">
              <w:t>20-Nov-21</w:t>
            </w:r>
          </w:p>
        </w:tc>
        <w:tc>
          <w:tcPr>
            <w:tcW w:w="2407" w:type="dxa"/>
          </w:tcPr>
          <w:p w:rsidR="003768D6" w:rsidRPr="004454F6" w:rsidRDefault="003768D6" w:rsidP="003768D6">
            <w:r w:rsidRPr="004454F6">
              <w:t>4359</w:t>
            </w:r>
          </w:p>
        </w:tc>
        <w:tc>
          <w:tcPr>
            <w:tcW w:w="2407" w:type="dxa"/>
          </w:tcPr>
          <w:p w:rsidR="003768D6" w:rsidRPr="004454F6" w:rsidRDefault="003768D6" w:rsidP="003768D6">
            <w:r w:rsidRPr="004454F6">
              <w:t>34</w:t>
            </w:r>
          </w:p>
        </w:tc>
        <w:tc>
          <w:tcPr>
            <w:tcW w:w="2407" w:type="dxa"/>
          </w:tcPr>
          <w:p w:rsidR="003768D6" w:rsidRPr="004454F6" w:rsidRDefault="003768D6" w:rsidP="003768D6">
            <w:r w:rsidRPr="004454F6">
              <w:t>30</w:t>
            </w:r>
          </w:p>
        </w:tc>
      </w:tr>
      <w:tr w:rsidR="003768D6" w:rsidRPr="00934B7C" w:rsidTr="00530147">
        <w:tc>
          <w:tcPr>
            <w:tcW w:w="2407" w:type="dxa"/>
          </w:tcPr>
          <w:p w:rsidR="003768D6" w:rsidRPr="00934B7C" w:rsidRDefault="003768D6" w:rsidP="003768D6">
            <w:r w:rsidRPr="00934B7C">
              <w:t>21-Nov-21</w:t>
            </w:r>
          </w:p>
        </w:tc>
        <w:tc>
          <w:tcPr>
            <w:tcW w:w="2407" w:type="dxa"/>
          </w:tcPr>
          <w:p w:rsidR="003768D6" w:rsidRPr="004454F6" w:rsidRDefault="003768D6" w:rsidP="003768D6">
            <w:r w:rsidRPr="004454F6">
              <w:t>3605</w:t>
            </w:r>
          </w:p>
        </w:tc>
        <w:tc>
          <w:tcPr>
            <w:tcW w:w="2407" w:type="dxa"/>
          </w:tcPr>
          <w:p w:rsidR="003768D6" w:rsidRPr="004454F6" w:rsidRDefault="003768D6" w:rsidP="003768D6">
            <w:r w:rsidRPr="004454F6">
              <w:t>34</w:t>
            </w:r>
          </w:p>
        </w:tc>
        <w:tc>
          <w:tcPr>
            <w:tcW w:w="2407" w:type="dxa"/>
          </w:tcPr>
          <w:p w:rsidR="003768D6" w:rsidRPr="004454F6" w:rsidRDefault="003768D6" w:rsidP="003768D6">
            <w:r w:rsidRPr="004454F6">
              <w:t>30</w:t>
            </w:r>
          </w:p>
        </w:tc>
      </w:tr>
      <w:tr w:rsidR="003768D6" w:rsidRPr="00934B7C" w:rsidTr="00530147">
        <w:tc>
          <w:tcPr>
            <w:tcW w:w="2407" w:type="dxa"/>
          </w:tcPr>
          <w:p w:rsidR="003768D6" w:rsidRPr="00934B7C" w:rsidRDefault="003768D6" w:rsidP="003768D6">
            <w:r w:rsidRPr="00934B7C">
              <w:t>22-Nov-21</w:t>
            </w:r>
          </w:p>
        </w:tc>
        <w:tc>
          <w:tcPr>
            <w:tcW w:w="2407" w:type="dxa"/>
          </w:tcPr>
          <w:p w:rsidR="003768D6" w:rsidRPr="004454F6" w:rsidRDefault="003768D6" w:rsidP="003768D6">
            <w:r w:rsidRPr="004454F6">
              <w:t>4708</w:t>
            </w:r>
          </w:p>
        </w:tc>
        <w:tc>
          <w:tcPr>
            <w:tcW w:w="2407" w:type="dxa"/>
          </w:tcPr>
          <w:p w:rsidR="003768D6" w:rsidRPr="004454F6" w:rsidRDefault="003768D6" w:rsidP="003768D6">
            <w:r w:rsidRPr="004454F6">
              <w:t>34</w:t>
            </w:r>
          </w:p>
        </w:tc>
        <w:tc>
          <w:tcPr>
            <w:tcW w:w="2407" w:type="dxa"/>
          </w:tcPr>
          <w:p w:rsidR="003768D6" w:rsidRPr="004454F6" w:rsidRDefault="003768D6" w:rsidP="003768D6">
            <w:r w:rsidRPr="004454F6">
              <w:t>29</w:t>
            </w:r>
          </w:p>
        </w:tc>
      </w:tr>
      <w:tr w:rsidR="003768D6" w:rsidRPr="00934B7C" w:rsidTr="00530147">
        <w:tc>
          <w:tcPr>
            <w:tcW w:w="2407" w:type="dxa"/>
          </w:tcPr>
          <w:p w:rsidR="003768D6" w:rsidRPr="00934B7C" w:rsidRDefault="003768D6" w:rsidP="003768D6">
            <w:r w:rsidRPr="00934B7C">
              <w:t>23-Nov-21</w:t>
            </w:r>
          </w:p>
        </w:tc>
        <w:tc>
          <w:tcPr>
            <w:tcW w:w="2407" w:type="dxa"/>
          </w:tcPr>
          <w:p w:rsidR="003768D6" w:rsidRPr="004454F6" w:rsidRDefault="003768D6" w:rsidP="003768D6">
            <w:r w:rsidRPr="004454F6">
              <w:t>5180</w:t>
            </w:r>
          </w:p>
        </w:tc>
        <w:tc>
          <w:tcPr>
            <w:tcW w:w="2407" w:type="dxa"/>
          </w:tcPr>
          <w:p w:rsidR="003768D6" w:rsidRPr="004454F6" w:rsidRDefault="003768D6" w:rsidP="003768D6">
            <w:r w:rsidRPr="004454F6">
              <w:t>33</w:t>
            </w:r>
          </w:p>
        </w:tc>
        <w:tc>
          <w:tcPr>
            <w:tcW w:w="2407" w:type="dxa"/>
          </w:tcPr>
          <w:p w:rsidR="003768D6" w:rsidRPr="004454F6" w:rsidRDefault="003768D6" w:rsidP="003768D6">
            <w:r w:rsidRPr="004454F6">
              <w:t>28</w:t>
            </w:r>
          </w:p>
        </w:tc>
      </w:tr>
      <w:tr w:rsidR="003768D6" w:rsidTr="00530147">
        <w:tc>
          <w:tcPr>
            <w:tcW w:w="2407" w:type="dxa"/>
          </w:tcPr>
          <w:p w:rsidR="003768D6" w:rsidRPr="00934B7C" w:rsidRDefault="003768D6" w:rsidP="003768D6">
            <w:r w:rsidRPr="00934B7C">
              <w:t>24-Nov-21</w:t>
            </w:r>
          </w:p>
        </w:tc>
        <w:tc>
          <w:tcPr>
            <w:tcW w:w="2407" w:type="dxa"/>
          </w:tcPr>
          <w:p w:rsidR="003768D6" w:rsidRPr="004454F6" w:rsidRDefault="003768D6" w:rsidP="003768D6">
            <w:r w:rsidRPr="004454F6">
              <w:t>5058</w:t>
            </w:r>
          </w:p>
        </w:tc>
        <w:tc>
          <w:tcPr>
            <w:tcW w:w="2407" w:type="dxa"/>
          </w:tcPr>
          <w:p w:rsidR="003768D6" w:rsidRPr="004454F6" w:rsidRDefault="003768D6" w:rsidP="003768D6">
            <w:r w:rsidRPr="004454F6">
              <w:t>33</w:t>
            </w:r>
          </w:p>
        </w:tc>
        <w:tc>
          <w:tcPr>
            <w:tcW w:w="2407" w:type="dxa"/>
          </w:tcPr>
          <w:p w:rsidR="003768D6" w:rsidRDefault="003768D6" w:rsidP="003768D6">
            <w:r w:rsidRPr="004454F6">
              <w:t>28</w:t>
            </w:r>
          </w:p>
        </w:tc>
      </w:tr>
    </w:tbl>
    <w:p w:rsidR="00EF0542" w:rsidRPr="007A0861" w:rsidRDefault="00EF0542" w:rsidP="00EF0542">
      <w:r w:rsidRPr="007A0861">
        <w:t>The 85%ile relates to the speed figure at which 85% of the vehicles were driven up to and did not exceed.</w:t>
      </w:r>
    </w:p>
    <w:p w:rsidR="00EF0542" w:rsidRPr="00EF0542" w:rsidRDefault="00EF0542" w:rsidP="00EF0542">
      <w:r w:rsidRPr="007A0861">
        <w:t>The mean average relates to the average arrived at when including all vehicle speeds.</w:t>
      </w:r>
    </w:p>
    <w:p w:rsidR="00EF0542" w:rsidRPr="00EF0542" w:rsidRDefault="00EF0542" w:rsidP="00EF0542">
      <w:pPr>
        <w:rPr>
          <w:color w:val="1F497D"/>
        </w:rPr>
      </w:pPr>
    </w:p>
    <w:p w:rsidR="00C0222D" w:rsidRDefault="00C0222D" w:rsidP="00C0222D">
      <w:pPr>
        <w:pStyle w:val="Heading2"/>
        <w:rPr>
          <w:rStyle w:val="contentpasted0"/>
        </w:rPr>
      </w:pPr>
      <w:r>
        <w:rPr>
          <w:rStyle w:val="contentpasted0"/>
        </w:rPr>
        <w:t xml:space="preserve">2. </w:t>
      </w:r>
      <w:r w:rsidRPr="00C0222D">
        <w:rPr>
          <w:rStyle w:val="contentpasted0"/>
        </w:rPr>
        <w:t>The number of accidents and a breakdown of the ages of who those were, severity of those accidents on Cairncry Road, Aberdeen in the last five years.</w:t>
      </w:r>
    </w:p>
    <w:p w:rsidR="00C0222D" w:rsidRPr="007D1918" w:rsidRDefault="00C0222D" w:rsidP="00C0222D">
      <w:pPr>
        <w:rPr>
          <w:color w:val="000000"/>
        </w:rPr>
      </w:pPr>
      <w:r w:rsidRPr="007D1918">
        <w:rPr>
          <w:color w:val="000000"/>
        </w:rPr>
        <w:t xml:space="preserve">Please be advised that </w:t>
      </w:r>
      <w:r w:rsidRPr="0048709E">
        <w:t xml:space="preserve">statistics </w:t>
      </w:r>
      <w:r>
        <w:t xml:space="preserve">regarding road traffic collisions </w:t>
      </w:r>
      <w:r w:rsidRPr="0048709E">
        <w:t>are publicly available</w:t>
      </w:r>
      <w:r w:rsidRPr="007D1918">
        <w:rPr>
          <w:color w:val="000000"/>
        </w:rPr>
        <w:t>.</w:t>
      </w:r>
    </w:p>
    <w:p w:rsidR="00C0222D" w:rsidRPr="007D1918" w:rsidRDefault="00C0222D" w:rsidP="00C0222D">
      <w:pPr>
        <w:jc w:val="both"/>
        <w:rPr>
          <w:color w:val="000000"/>
        </w:rPr>
      </w:pPr>
      <w:r w:rsidRPr="007D1918">
        <w:rPr>
          <w:color w:val="000000"/>
        </w:rPr>
        <w:t xml:space="preserve">As such, in terms of Section 16 of the Freedom of Information (Scotland) Act 2002, I am refusing to provide you with the information sought.  Section 16 requires Police Scotland when refusing to provide such information because it is exempt, to provide you with a notice which: </w:t>
      </w:r>
      <w:bookmarkStart w:id="0" w:name="_GoBack"/>
      <w:bookmarkEnd w:id="0"/>
    </w:p>
    <w:p w:rsidR="00C0222D" w:rsidRPr="007D1918" w:rsidRDefault="00C0222D" w:rsidP="00C0222D">
      <w:pPr>
        <w:jc w:val="both"/>
        <w:rPr>
          <w:color w:val="000000"/>
        </w:rPr>
      </w:pPr>
      <w:r w:rsidRPr="007D1918">
        <w:rPr>
          <w:color w:val="000000"/>
        </w:rPr>
        <w:t xml:space="preserve">(a) states that it holds the information, </w:t>
      </w:r>
    </w:p>
    <w:p w:rsidR="00C0222D" w:rsidRPr="007D1918" w:rsidRDefault="00C0222D" w:rsidP="00C0222D">
      <w:pPr>
        <w:jc w:val="both"/>
        <w:rPr>
          <w:color w:val="000000"/>
        </w:rPr>
      </w:pPr>
      <w:r w:rsidRPr="007D1918">
        <w:rPr>
          <w:color w:val="000000"/>
        </w:rPr>
        <w:t xml:space="preserve">(b) states that it is claiming an exemption, </w:t>
      </w:r>
    </w:p>
    <w:p w:rsidR="00C0222D" w:rsidRPr="007D1918" w:rsidRDefault="00C0222D" w:rsidP="00C0222D">
      <w:pPr>
        <w:jc w:val="both"/>
        <w:rPr>
          <w:color w:val="000000"/>
        </w:rPr>
      </w:pPr>
      <w:r w:rsidRPr="007D1918">
        <w:rPr>
          <w:color w:val="000000"/>
        </w:rPr>
        <w:t xml:space="preserve">(c) specifies the exemption in question and </w:t>
      </w:r>
    </w:p>
    <w:p w:rsidR="00C0222D" w:rsidRPr="007D1918" w:rsidRDefault="00C0222D" w:rsidP="00C0222D">
      <w:pPr>
        <w:jc w:val="both"/>
        <w:rPr>
          <w:color w:val="000000"/>
        </w:rPr>
      </w:pPr>
      <w:r w:rsidRPr="007D1918">
        <w:rPr>
          <w:color w:val="000000"/>
        </w:rPr>
        <w:t xml:space="preserve">(d) states, if that would not be otherwise apparent, why the exemption applies.  </w:t>
      </w:r>
    </w:p>
    <w:p w:rsidR="00C0222D" w:rsidRPr="007D1918" w:rsidRDefault="00C0222D" w:rsidP="00C0222D">
      <w:pPr>
        <w:jc w:val="both"/>
        <w:rPr>
          <w:color w:val="000000"/>
        </w:rPr>
      </w:pPr>
      <w:r w:rsidRPr="007D1918">
        <w:rPr>
          <w:color w:val="000000"/>
        </w:rPr>
        <w:lastRenderedPageBreak/>
        <w:t>I can confirm that Police Scotland holds the information that you have requested and the exemption that I consider to be applicable is set out at Section 25(1) of the Act - information otherwise accessible:</w:t>
      </w:r>
    </w:p>
    <w:p w:rsidR="00C0222D" w:rsidRPr="0048709E" w:rsidRDefault="00C0222D" w:rsidP="00C0222D">
      <w:pPr>
        <w:jc w:val="both"/>
        <w:rPr>
          <w:i/>
        </w:rPr>
      </w:pPr>
      <w:r w:rsidRPr="007D1918">
        <w:rPr>
          <w:i/>
          <w:color w:val="000000"/>
        </w:rPr>
        <w:t>“Information which the applicant can reasonably obtain other than by requesting it under Section 1(1) is exempt information”</w:t>
      </w:r>
    </w:p>
    <w:p w:rsidR="00C0222D" w:rsidRDefault="00C0222D" w:rsidP="00C0222D">
      <w:pPr>
        <w:rPr>
          <w:color w:val="000000"/>
        </w:rPr>
      </w:pPr>
      <w:r w:rsidRPr="0048709E">
        <w:t xml:space="preserve">The information you are seeking is available on the Police Scotland website, </w:t>
      </w:r>
      <w:r w:rsidRPr="007D1918">
        <w:rPr>
          <w:color w:val="000000"/>
        </w:rPr>
        <w:t>via the following link:</w:t>
      </w:r>
    </w:p>
    <w:p w:rsidR="00C0222D" w:rsidRDefault="006954B9" w:rsidP="00C0222D">
      <w:hyperlink r:id="rId8" w:history="1">
        <w:r w:rsidR="00C0222D">
          <w:rPr>
            <w:rStyle w:val="Hyperlink"/>
          </w:rPr>
          <w:t>Road traffic collision data - Police Scotland</w:t>
        </w:r>
      </w:hyperlink>
    </w:p>
    <w:p w:rsidR="00C0222D" w:rsidRPr="00C0222D" w:rsidRDefault="00C0222D" w:rsidP="00C0222D">
      <w:r>
        <w:t xml:space="preserve">The RTCs can be mapped to their specific locations using the Eastings and Northings. You did not include a time period within your request, however if you are seeking older data, it is available on the Department for Transport website via the below link, however you may find it easier to refer to </w:t>
      </w:r>
      <w:hyperlink r:id="rId9" w:history="1">
        <w:r w:rsidRPr="00DD7F0E">
          <w:rPr>
            <w:rStyle w:val="Hyperlink"/>
          </w:rPr>
          <w:t>CrashMap</w:t>
        </w:r>
      </w:hyperlink>
      <w:r>
        <w:t xml:space="preserve"> which displays the DFT data in a more user friendly map format. </w:t>
      </w:r>
      <w:hyperlink r:id="rId10" w:history="1">
        <w:r w:rsidRPr="00DD7F0E">
          <w:rPr>
            <w:rStyle w:val="Hyperlink"/>
          </w:rPr>
          <w:t>Road Safety Data - data.gov.uk</w:t>
        </w:r>
      </w:hyperlink>
    </w:p>
    <w:p w:rsidR="00C0222D" w:rsidRDefault="00C0222D" w:rsidP="00C0222D">
      <w:pPr>
        <w:pStyle w:val="Heading2"/>
        <w:rPr>
          <w:rFonts w:ascii="Calibri" w:hAnsi="Calibri" w:cs="Calibri"/>
          <w:color w:val="000000"/>
        </w:rPr>
      </w:pPr>
      <w:r>
        <w:t>3. Any traffic calming mitigation measures added to Cairncry Road, Aberdeen and the result of introducing them.</w:t>
      </w:r>
    </w:p>
    <w:p w:rsidR="000632A2" w:rsidRDefault="00B51C16" w:rsidP="00793DD5">
      <w:r>
        <w:t>In the last five</w:t>
      </w:r>
      <w:r w:rsidRPr="00B51C16">
        <w:t xml:space="preserve"> years there have been no additional traffic calming measures </w:t>
      </w:r>
      <w:r>
        <w:t>introduced.</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954B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954B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954B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954B9">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954B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954B9">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8187197"/>
    <w:multiLevelType w:val="hybridMultilevel"/>
    <w:tmpl w:val="C5B64C3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2"/>
  </w:num>
  <w:num w:numId="3">
    <w:abstractNumId w:val="0"/>
  </w:num>
  <w:num w:numId="4">
    <w:abstractNumId w:val="3"/>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632A2"/>
    <w:rsid w:val="00090F3B"/>
    <w:rsid w:val="000E6526"/>
    <w:rsid w:val="00141533"/>
    <w:rsid w:val="00167528"/>
    <w:rsid w:val="00195CC4"/>
    <w:rsid w:val="00201EA3"/>
    <w:rsid w:val="00253DF6"/>
    <w:rsid w:val="00255F1E"/>
    <w:rsid w:val="0036503B"/>
    <w:rsid w:val="003768D6"/>
    <w:rsid w:val="003D5169"/>
    <w:rsid w:val="003D6D03"/>
    <w:rsid w:val="003E12CA"/>
    <w:rsid w:val="004010DC"/>
    <w:rsid w:val="004341F0"/>
    <w:rsid w:val="00456324"/>
    <w:rsid w:val="00475460"/>
    <w:rsid w:val="00490317"/>
    <w:rsid w:val="00491644"/>
    <w:rsid w:val="00496A08"/>
    <w:rsid w:val="004E1605"/>
    <w:rsid w:val="004F4E24"/>
    <w:rsid w:val="004F653C"/>
    <w:rsid w:val="00524696"/>
    <w:rsid w:val="00540A52"/>
    <w:rsid w:val="00557306"/>
    <w:rsid w:val="005816D1"/>
    <w:rsid w:val="00595895"/>
    <w:rsid w:val="005C0D87"/>
    <w:rsid w:val="005E6A4B"/>
    <w:rsid w:val="006954B9"/>
    <w:rsid w:val="00705EB9"/>
    <w:rsid w:val="00747352"/>
    <w:rsid w:val="00750D83"/>
    <w:rsid w:val="00793DD5"/>
    <w:rsid w:val="007A0861"/>
    <w:rsid w:val="007C03BC"/>
    <w:rsid w:val="007D21C9"/>
    <w:rsid w:val="007D55F6"/>
    <w:rsid w:val="007F490F"/>
    <w:rsid w:val="007F759B"/>
    <w:rsid w:val="0086779C"/>
    <w:rsid w:val="00874BFD"/>
    <w:rsid w:val="008964EF"/>
    <w:rsid w:val="009363C7"/>
    <w:rsid w:val="0096318D"/>
    <w:rsid w:val="009631A4"/>
    <w:rsid w:val="00977296"/>
    <w:rsid w:val="00A25E93"/>
    <w:rsid w:val="00A320FF"/>
    <w:rsid w:val="00A70AC0"/>
    <w:rsid w:val="00AC443C"/>
    <w:rsid w:val="00B11A55"/>
    <w:rsid w:val="00B17211"/>
    <w:rsid w:val="00B239DF"/>
    <w:rsid w:val="00B461B2"/>
    <w:rsid w:val="00B51C16"/>
    <w:rsid w:val="00B71B3C"/>
    <w:rsid w:val="00BA2F48"/>
    <w:rsid w:val="00BC389E"/>
    <w:rsid w:val="00BF6B81"/>
    <w:rsid w:val="00C01FB1"/>
    <w:rsid w:val="00C0222D"/>
    <w:rsid w:val="00C077A8"/>
    <w:rsid w:val="00C56BF3"/>
    <w:rsid w:val="00C606A2"/>
    <w:rsid w:val="00C63872"/>
    <w:rsid w:val="00C84948"/>
    <w:rsid w:val="00CF1111"/>
    <w:rsid w:val="00D05706"/>
    <w:rsid w:val="00D15491"/>
    <w:rsid w:val="00D2226F"/>
    <w:rsid w:val="00D27DC5"/>
    <w:rsid w:val="00D47E36"/>
    <w:rsid w:val="00DA19D7"/>
    <w:rsid w:val="00E448C2"/>
    <w:rsid w:val="00E55D79"/>
    <w:rsid w:val="00EF0542"/>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qFormat/>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08995">
      <w:bodyDiv w:val="1"/>
      <w:marLeft w:val="0"/>
      <w:marRight w:val="0"/>
      <w:marTop w:val="0"/>
      <w:marBottom w:val="0"/>
      <w:divBdr>
        <w:top w:val="none" w:sz="0" w:space="0" w:color="auto"/>
        <w:left w:val="none" w:sz="0" w:space="0" w:color="auto"/>
        <w:bottom w:val="none" w:sz="0" w:space="0" w:color="auto"/>
        <w:right w:val="none" w:sz="0" w:space="0" w:color="auto"/>
      </w:divBdr>
    </w:div>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31353436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794103631">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583837705">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0491249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how-we-do-it/road-traffic-collision-data/"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data.gov.uk/dataset/cb7ae6f0-4be6-4935-9277-47e5ce24a11f/road-safety-data"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rashmap.co.uk/"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753</Words>
  <Characters>4295</Characters>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2023-10-31T17:42:00Z</cp:lastPrinted>
  <dcterms:created xsi:type="dcterms:W3CDTF">2023-10-24T05:50:00Z</dcterms:created>
  <dcterms:modified xsi:type="dcterms:W3CDTF">2023-10-31T17:42:00Z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