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9D04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30E00">
              <w:t>2109</w:t>
            </w:r>
          </w:p>
          <w:p w14:paraId="34BDABA6" w14:textId="47223BB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7BB8">
              <w:t>31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BEF1AD" w14:textId="3E5CCBC9" w:rsidR="00E30E00" w:rsidRPr="00E30E00" w:rsidRDefault="00E30E00" w:rsidP="00E30E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0E00">
        <w:rPr>
          <w:rFonts w:eastAsiaTheme="majorEastAsia" w:cstheme="majorBidi"/>
          <w:b/>
          <w:color w:val="000000" w:themeColor="text1"/>
          <w:szCs w:val="26"/>
        </w:rPr>
        <w:t>Please could you provide me with a spreadsheet/table showing the numbers of trousers that have been distributed to your officers in the 2024 calendar year where the waist measurement was 40inchs or more.</w:t>
      </w:r>
    </w:p>
    <w:p w14:paraId="4D4A4094" w14:textId="77777777" w:rsidR="00E30E00" w:rsidRPr="00E30E00" w:rsidRDefault="00E30E00" w:rsidP="00E30E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0E00">
        <w:rPr>
          <w:rFonts w:eastAsiaTheme="majorEastAsia" w:cstheme="majorBidi"/>
          <w:b/>
          <w:color w:val="000000" w:themeColor="text1"/>
          <w:szCs w:val="26"/>
        </w:rPr>
        <w:t>For each type of trousers please give a breakdown showing the waist size and the number of those waist sized trousers that were distributed.</w:t>
      </w:r>
    </w:p>
    <w:p w14:paraId="73AB1B9B" w14:textId="77777777" w:rsidR="002873B2" w:rsidRDefault="00395CFE" w:rsidP="009D2AA5">
      <w:pPr>
        <w:tabs>
          <w:tab w:val="left" w:pos="5400"/>
        </w:tabs>
      </w:pPr>
      <w:r>
        <w:t xml:space="preserve">Please note, the data provided below relates to stocked trousers. </w:t>
      </w:r>
    </w:p>
    <w:p w14:paraId="34BDABAA" w14:textId="026A586D" w:rsidR="00496A08" w:rsidRDefault="00395CFE" w:rsidP="00A14FBC">
      <w:r>
        <w:t>Data relating to trousers ordered as non-stock</w:t>
      </w:r>
      <w:r w:rsidR="00C24534">
        <w:t>,</w:t>
      </w:r>
      <w:r>
        <w:t xml:space="preserve"> for direct delivery to department, are not centrally recorded. </w:t>
      </w:r>
      <w:r w:rsidR="00A14FBC">
        <w:t>To obtain th</w:t>
      </w:r>
      <w:r w:rsidR="00AD7636">
        <w:t>ese figures</w:t>
      </w:r>
      <w:r w:rsidR="00A14FBC">
        <w:t xml:space="preserve"> would require a manual review by each department</w:t>
      </w:r>
      <w:r w:rsidR="00C24534">
        <w:t xml:space="preserve"> and</w:t>
      </w:r>
      <w:r w:rsidR="00A14FBC">
        <w:t xml:space="preserve"> I am therefore refusing to provide th</w:t>
      </w:r>
      <w:r w:rsidR="00C24534">
        <w:t>at</w:t>
      </w:r>
      <w:r w:rsidR="00A14FBC">
        <w:t xml:space="preserve"> information in terms of s</w:t>
      </w:r>
      <w:r w:rsidR="00A14FBC" w:rsidRPr="00453F0A">
        <w:t xml:space="preserve">ection 12(1) </w:t>
      </w:r>
      <w:r w:rsidR="00A14FBC">
        <w:t xml:space="preserve">of the Act - </w:t>
      </w:r>
      <w:r w:rsidR="00A14FBC" w:rsidRPr="00453F0A">
        <w:t>Excessive Cost of Compliance.</w:t>
      </w:r>
    </w:p>
    <w:p w14:paraId="0E49FB68" w14:textId="2D76F0EE" w:rsidR="00A14FBC" w:rsidRDefault="00A14FBC" w:rsidP="00A14FBC">
      <w:pPr>
        <w:tabs>
          <w:tab w:val="left" w:pos="5400"/>
        </w:tabs>
      </w:pPr>
      <w:r>
        <w:t>It should also be noted that k</w:t>
      </w:r>
      <w:r w:rsidRPr="00A14FBC">
        <w:t>it is requested on a fair wear and tear replacement basis; this means multiple requests in the same year can be made by the same officer for which the quantity requested can be different each time</w:t>
      </w:r>
      <w:r w:rsidR="00AD7636">
        <w:t>,</w:t>
      </w:r>
      <w:r w:rsidRPr="00A14FBC">
        <w:t xml:space="preserve"> as officers should only request what they need to replace.</w:t>
      </w:r>
      <w:r>
        <w:t xml:space="preserve"> Therefore, the </w:t>
      </w:r>
      <w:r w:rsidR="00AD7636">
        <w:t>overall total</w:t>
      </w:r>
      <w:r>
        <w:t xml:space="preserve"> provided below should not be interpreted as </w:t>
      </w:r>
      <w:r w:rsidR="00AD7636">
        <w:t xml:space="preserve">the </w:t>
      </w:r>
      <w:r>
        <w:t>number of officers with a waist size of 40” or more.</w:t>
      </w:r>
    </w:p>
    <w:p w14:paraId="28E443AB" w14:textId="5804C100" w:rsidR="00AD7636" w:rsidRPr="00A14FBC" w:rsidRDefault="00AD7636" w:rsidP="00A14FBC">
      <w:pPr>
        <w:tabs>
          <w:tab w:val="left" w:pos="5400"/>
        </w:tabs>
      </w:pPr>
      <w:r>
        <w:t xml:space="preserve">Please also note caveats below the table. </w:t>
      </w:r>
    </w:p>
    <w:tbl>
      <w:tblPr>
        <w:tblW w:w="3256" w:type="dxa"/>
        <w:tblLook w:val="04A0" w:firstRow="1" w:lastRow="0" w:firstColumn="1" w:lastColumn="0" w:noHBand="0" w:noVBand="1"/>
      </w:tblPr>
      <w:tblGrid>
        <w:gridCol w:w="2263"/>
        <w:gridCol w:w="993"/>
      </w:tblGrid>
      <w:tr w:rsidR="00395CFE" w:rsidRPr="00395CFE" w14:paraId="0DD221A6" w14:textId="77777777" w:rsidTr="00395CFE">
        <w:trPr>
          <w:trHeight w:val="36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B3A52" w14:textId="47AFA272" w:rsidR="00395CFE" w:rsidRPr="00395CFE" w:rsidRDefault="00395CFE" w:rsidP="00C24534">
            <w:pPr>
              <w:spacing w:line="240" w:lineRule="auto"/>
              <w:rPr>
                <w:b/>
                <w:bCs/>
                <w:lang w:eastAsia="en-GB"/>
              </w:rPr>
            </w:pPr>
            <w:r w:rsidRPr="00395CFE">
              <w:rPr>
                <w:b/>
                <w:bCs/>
                <w:lang w:eastAsia="en-GB"/>
              </w:rPr>
              <w:t>Product code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B93FD1" w14:textId="4A976526" w:rsidR="00395CFE" w:rsidRPr="00395CFE" w:rsidRDefault="00395CFE" w:rsidP="00C24534">
            <w:pPr>
              <w:spacing w:line="240" w:lineRule="auto"/>
              <w:rPr>
                <w:b/>
                <w:bCs/>
                <w:lang w:eastAsia="en-GB"/>
              </w:rPr>
            </w:pPr>
            <w:r w:rsidRPr="00395CFE">
              <w:rPr>
                <w:b/>
                <w:bCs/>
                <w:lang w:eastAsia="en-GB"/>
              </w:rPr>
              <w:t>Sum</w:t>
            </w:r>
          </w:p>
        </w:tc>
      </w:tr>
      <w:tr w:rsidR="00395CFE" w:rsidRPr="00395CFE" w14:paraId="7DD67918" w14:textId="77777777" w:rsidTr="00395CFE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CCACC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CEC6B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3</w:t>
            </w:r>
          </w:p>
        </w:tc>
      </w:tr>
      <w:tr w:rsidR="00395CFE" w:rsidRPr="00395CFE" w14:paraId="57B93F5D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F07EB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39E2A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46</w:t>
            </w:r>
          </w:p>
        </w:tc>
      </w:tr>
      <w:tr w:rsidR="00395CFE" w:rsidRPr="00395CFE" w14:paraId="78999A7A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C0C80B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C75877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53</w:t>
            </w:r>
          </w:p>
        </w:tc>
      </w:tr>
      <w:tr w:rsidR="00395CFE" w:rsidRPr="00395CFE" w14:paraId="1D7AACA1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C844F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098687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85</w:t>
            </w:r>
          </w:p>
        </w:tc>
      </w:tr>
      <w:tr w:rsidR="00395CFE" w:rsidRPr="00395CFE" w14:paraId="36908DCB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3D703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0590C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85</w:t>
            </w:r>
          </w:p>
        </w:tc>
      </w:tr>
      <w:tr w:rsidR="00395CFE" w:rsidRPr="00395CFE" w14:paraId="45C52C55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9C7AB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lastRenderedPageBreak/>
              <w:t>U.321 W40 L33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1B98E4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41</w:t>
            </w:r>
          </w:p>
        </w:tc>
      </w:tr>
      <w:tr w:rsidR="00395CFE" w:rsidRPr="00395CFE" w14:paraId="0061B6BE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4299FD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1A41F8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36</w:t>
            </w:r>
          </w:p>
        </w:tc>
      </w:tr>
      <w:tr w:rsidR="00395CFE" w:rsidRPr="00395CFE" w14:paraId="13192572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AC3D03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AD7974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3</w:t>
            </w:r>
          </w:p>
        </w:tc>
      </w:tr>
      <w:tr w:rsidR="00395CFE" w:rsidRPr="00395CFE" w14:paraId="0AE80948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BE32C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W40 L36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AE9DC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7</w:t>
            </w:r>
          </w:p>
        </w:tc>
      </w:tr>
      <w:tr w:rsidR="00395CFE" w:rsidRPr="00395CFE" w14:paraId="6D0028F9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B8B9CB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BC61C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4EFA4123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30B7D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0939C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13</w:t>
            </w:r>
          </w:p>
        </w:tc>
      </w:tr>
      <w:tr w:rsidR="00395CFE" w:rsidRPr="00395CFE" w14:paraId="23AFEAD6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A1BE3E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0C4B41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42</w:t>
            </w:r>
          </w:p>
        </w:tc>
      </w:tr>
      <w:tr w:rsidR="00395CFE" w:rsidRPr="00395CFE" w14:paraId="1AD84305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0CEA3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941437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30</w:t>
            </w:r>
          </w:p>
        </w:tc>
      </w:tr>
      <w:tr w:rsidR="00395CFE" w:rsidRPr="00395CFE" w14:paraId="268D63BD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8FE3C4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21C4F3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54</w:t>
            </w:r>
          </w:p>
        </w:tc>
      </w:tr>
      <w:tr w:rsidR="00395CFE" w:rsidRPr="00395CFE" w14:paraId="046CCD0A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380BC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27802C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12</w:t>
            </w:r>
          </w:p>
        </w:tc>
      </w:tr>
      <w:tr w:rsidR="00395CFE" w:rsidRPr="00395CFE" w14:paraId="6AC5F929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029CD2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471A3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9</w:t>
            </w:r>
          </w:p>
        </w:tc>
      </w:tr>
      <w:tr w:rsidR="00395CFE" w:rsidRPr="00395CFE" w14:paraId="54C48A03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F48EC8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W42 L36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16764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5</w:t>
            </w:r>
          </w:p>
        </w:tc>
      </w:tr>
      <w:tr w:rsidR="00395CFE" w:rsidRPr="00395CFE" w14:paraId="7DA58346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EF777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W44 L29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C7236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</w:t>
            </w:r>
          </w:p>
        </w:tc>
      </w:tr>
      <w:tr w:rsidR="00395CFE" w:rsidRPr="00395CFE" w14:paraId="4BCFFA6A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A0D5D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W44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CF893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5</w:t>
            </w:r>
          </w:p>
        </w:tc>
      </w:tr>
      <w:tr w:rsidR="00395CFE" w:rsidRPr="00395CFE" w14:paraId="25965BCC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C6A2E2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W44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635A91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14</w:t>
            </w:r>
          </w:p>
        </w:tc>
      </w:tr>
      <w:tr w:rsidR="00395CFE" w:rsidRPr="00395CFE" w14:paraId="70A8B5C3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4C62E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W44 L32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7AD77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10</w:t>
            </w:r>
          </w:p>
        </w:tc>
      </w:tr>
      <w:tr w:rsidR="00395CFE" w:rsidRPr="00395CFE" w14:paraId="4E6736DF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51E943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W44 L33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6E66B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10</w:t>
            </w:r>
          </w:p>
        </w:tc>
      </w:tr>
      <w:tr w:rsidR="00395CFE" w:rsidRPr="00395CFE" w14:paraId="5F80D183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B0F24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W44 L34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4BBC3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9</w:t>
            </w:r>
          </w:p>
        </w:tc>
      </w:tr>
      <w:tr w:rsidR="00395CFE" w:rsidRPr="00395CFE" w14:paraId="7C2BE7A0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F283A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W46 L29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B086B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66889A14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61CF3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W46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579F57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</w:t>
            </w:r>
          </w:p>
        </w:tc>
      </w:tr>
      <w:tr w:rsidR="00395CFE" w:rsidRPr="00395CFE" w14:paraId="00A7DA60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8BEA6D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W46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AD266D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33421B5C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713FE2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W46 L32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ACA4FC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3</w:t>
            </w:r>
          </w:p>
        </w:tc>
      </w:tr>
      <w:tr w:rsidR="00395CFE" w:rsidRPr="00395CFE" w14:paraId="1C026EEC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205AA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W46 L33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42CEC1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28049D81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61F0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W48 L29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C18B29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1</w:t>
            </w:r>
          </w:p>
        </w:tc>
      </w:tr>
      <w:tr w:rsidR="00395CFE" w:rsidRPr="00395CFE" w14:paraId="771DD022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1B303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W48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1552FF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7</w:t>
            </w:r>
          </w:p>
        </w:tc>
      </w:tr>
      <w:tr w:rsidR="00395CFE" w:rsidRPr="00395CFE" w14:paraId="7FDC93FF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C69DD7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W48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A213C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</w:t>
            </w:r>
          </w:p>
        </w:tc>
      </w:tr>
      <w:tr w:rsidR="00395CFE" w:rsidRPr="00395CFE" w14:paraId="6F75C8B6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26A961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lastRenderedPageBreak/>
              <w:t>U.321 W48 L32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3CBEF1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</w:t>
            </w:r>
          </w:p>
        </w:tc>
      </w:tr>
      <w:tr w:rsidR="00395CFE" w:rsidRPr="00395CFE" w14:paraId="2FBF884F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A1F1EC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U.321 W48 L33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AA242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3614A0B6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DCF95E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S22 L29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576D9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3</w:t>
            </w:r>
          </w:p>
        </w:tc>
      </w:tr>
      <w:tr w:rsidR="00395CFE" w:rsidRPr="00395CFE" w14:paraId="54F6B593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6320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S22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99C3B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6</w:t>
            </w:r>
          </w:p>
        </w:tc>
      </w:tr>
      <w:tr w:rsidR="00395CFE" w:rsidRPr="00395CFE" w14:paraId="647CE41D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A09DC0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S22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D07DF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40640204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480AA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S22 L32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CD3B2D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06BD418D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AE3708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S22 L33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82171B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</w:t>
            </w:r>
          </w:p>
        </w:tc>
      </w:tr>
      <w:tr w:rsidR="00395CFE" w:rsidRPr="00395CFE" w14:paraId="0AC6F147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88706D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S24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4DD3E5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1</w:t>
            </w:r>
          </w:p>
        </w:tc>
      </w:tr>
      <w:tr w:rsidR="00395CFE" w:rsidRPr="00395CFE" w14:paraId="3C0C3A50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22F8A7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S24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A9D991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4</w:t>
            </w:r>
          </w:p>
        </w:tc>
      </w:tr>
      <w:tr w:rsidR="00395CFE" w:rsidRPr="00395CFE" w14:paraId="3ED90B70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25D01A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S24 L32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AD426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6</w:t>
            </w:r>
          </w:p>
        </w:tc>
      </w:tr>
      <w:tr w:rsidR="00395CFE" w:rsidRPr="00395CFE" w14:paraId="3B47B4D4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88CFF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S26 L29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65ED27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2F97069F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F103AE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S26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26FBCE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0AD34DBA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E5D41B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S26 L31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07018D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372737EF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598154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U.322 S28 L30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C36C86" w14:textId="77777777" w:rsidR="00395CFE" w:rsidRPr="00395CFE" w:rsidRDefault="00395CFE" w:rsidP="00C24534">
            <w:pPr>
              <w:spacing w:line="240" w:lineRule="auto"/>
              <w:rPr>
                <w:lang w:eastAsia="en-GB"/>
              </w:rPr>
            </w:pPr>
            <w:r w:rsidRPr="00395CFE">
              <w:rPr>
                <w:lang w:eastAsia="en-GB"/>
              </w:rPr>
              <w:t>2</w:t>
            </w:r>
          </w:p>
        </w:tc>
      </w:tr>
      <w:tr w:rsidR="00395CFE" w:rsidRPr="00395CFE" w14:paraId="097C0ADD" w14:textId="77777777" w:rsidTr="00395CFE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9E7F8E" w14:textId="713457D1" w:rsidR="00395CFE" w:rsidRPr="00395CFE" w:rsidRDefault="00395CFE" w:rsidP="00C24534">
            <w:pPr>
              <w:spacing w:line="240" w:lineRule="auto"/>
              <w:rPr>
                <w:b/>
                <w:bCs/>
                <w:lang w:eastAsia="en-GB"/>
              </w:rPr>
            </w:pPr>
            <w:r w:rsidRPr="00395CFE">
              <w:rPr>
                <w:b/>
                <w:bCs/>
                <w:lang w:eastAsia="en-GB"/>
              </w:rPr>
              <w:t> 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9028D9" w14:textId="77777777" w:rsidR="00395CFE" w:rsidRPr="00395CFE" w:rsidRDefault="00395CFE" w:rsidP="00C24534">
            <w:pPr>
              <w:spacing w:line="240" w:lineRule="auto"/>
              <w:rPr>
                <w:b/>
                <w:bCs/>
                <w:lang w:eastAsia="en-GB"/>
              </w:rPr>
            </w:pPr>
            <w:r w:rsidRPr="00395CFE">
              <w:rPr>
                <w:b/>
                <w:bCs/>
                <w:lang w:eastAsia="en-GB"/>
              </w:rPr>
              <w:t>645</w:t>
            </w:r>
          </w:p>
        </w:tc>
      </w:tr>
    </w:tbl>
    <w:p w14:paraId="36EF4D8F" w14:textId="5B84758D" w:rsidR="00AD7636" w:rsidRPr="00AD7636" w:rsidRDefault="00AD7636" w:rsidP="009D2AA5">
      <w:pPr>
        <w:tabs>
          <w:tab w:val="left" w:pos="5400"/>
        </w:tabs>
        <w:rPr>
          <w:i/>
          <w:iCs/>
        </w:rPr>
      </w:pPr>
      <w:r w:rsidRPr="00AD7636">
        <w:rPr>
          <w:i/>
          <w:iCs/>
        </w:rPr>
        <w:t>Product code W refers to male sizing</w:t>
      </w:r>
    </w:p>
    <w:p w14:paraId="1A71EE93" w14:textId="4BF65708" w:rsidR="00AD7636" w:rsidRDefault="00AD7636" w:rsidP="009D2AA5">
      <w:pPr>
        <w:tabs>
          <w:tab w:val="left" w:pos="5400"/>
        </w:tabs>
        <w:rPr>
          <w:i/>
          <w:iCs/>
        </w:rPr>
      </w:pPr>
      <w:r w:rsidRPr="00AD7636">
        <w:rPr>
          <w:i/>
          <w:iCs/>
        </w:rPr>
        <w:t>Product code S refers to female sizin</w:t>
      </w:r>
      <w:r w:rsidR="00C24534">
        <w:rPr>
          <w:i/>
          <w:iCs/>
        </w:rPr>
        <w:t>g</w:t>
      </w:r>
    </w:p>
    <w:p w14:paraId="7307381A" w14:textId="77777777" w:rsidR="00AD7636" w:rsidRPr="00AD7636" w:rsidRDefault="00AD7636" w:rsidP="009D2AA5">
      <w:pPr>
        <w:tabs>
          <w:tab w:val="left" w:pos="5400"/>
        </w:tabs>
        <w:rPr>
          <w:i/>
          <w:iCs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F8C86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FB9C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3F568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65AE4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9F1360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DD9F1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732"/>
    <w:rsid w:val="00090F3B"/>
    <w:rsid w:val="000E2F19"/>
    <w:rsid w:val="000E43FF"/>
    <w:rsid w:val="000E6526"/>
    <w:rsid w:val="001220FF"/>
    <w:rsid w:val="00141533"/>
    <w:rsid w:val="00167528"/>
    <w:rsid w:val="00195CC4"/>
    <w:rsid w:val="001F2261"/>
    <w:rsid w:val="00207326"/>
    <w:rsid w:val="00253DF6"/>
    <w:rsid w:val="00255F1E"/>
    <w:rsid w:val="00260FBC"/>
    <w:rsid w:val="002873B2"/>
    <w:rsid w:val="0036503B"/>
    <w:rsid w:val="00376A4A"/>
    <w:rsid w:val="00381234"/>
    <w:rsid w:val="00395CFE"/>
    <w:rsid w:val="003D6D03"/>
    <w:rsid w:val="003E12CA"/>
    <w:rsid w:val="004010DC"/>
    <w:rsid w:val="004341F0"/>
    <w:rsid w:val="00456324"/>
    <w:rsid w:val="00475460"/>
    <w:rsid w:val="00490317"/>
    <w:rsid w:val="00491644"/>
    <w:rsid w:val="00493BAB"/>
    <w:rsid w:val="00496A08"/>
    <w:rsid w:val="004E1605"/>
    <w:rsid w:val="004F653C"/>
    <w:rsid w:val="005137B3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A22A4"/>
    <w:rsid w:val="009D2AA5"/>
    <w:rsid w:val="00A14FBC"/>
    <w:rsid w:val="00A25E93"/>
    <w:rsid w:val="00A320FF"/>
    <w:rsid w:val="00A70AC0"/>
    <w:rsid w:val="00A84EA9"/>
    <w:rsid w:val="00AC443C"/>
    <w:rsid w:val="00AD7636"/>
    <w:rsid w:val="00B033D6"/>
    <w:rsid w:val="00B11A55"/>
    <w:rsid w:val="00B17211"/>
    <w:rsid w:val="00B461B2"/>
    <w:rsid w:val="00B654B6"/>
    <w:rsid w:val="00B71B3C"/>
    <w:rsid w:val="00B87BB8"/>
    <w:rsid w:val="00BC389E"/>
    <w:rsid w:val="00BD0588"/>
    <w:rsid w:val="00BE1888"/>
    <w:rsid w:val="00BF6B81"/>
    <w:rsid w:val="00C077A8"/>
    <w:rsid w:val="00C14FF4"/>
    <w:rsid w:val="00C1679F"/>
    <w:rsid w:val="00C24534"/>
    <w:rsid w:val="00C606A2"/>
    <w:rsid w:val="00C63872"/>
    <w:rsid w:val="00C84948"/>
    <w:rsid w:val="00C94ED8"/>
    <w:rsid w:val="00CF1111"/>
    <w:rsid w:val="00D05706"/>
    <w:rsid w:val="00D27DC5"/>
    <w:rsid w:val="00D47E36"/>
    <w:rsid w:val="00D73411"/>
    <w:rsid w:val="00DA26E8"/>
    <w:rsid w:val="00E30E00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507</Words>
  <Characters>2896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