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7E8FDD" w:rsidR="00B17211" w:rsidRPr="00B17211" w:rsidRDefault="00B17211" w:rsidP="007F490F">
            <w:r w:rsidRPr="007F490F">
              <w:rPr>
                <w:rStyle w:val="Heading2Char"/>
              </w:rPr>
              <w:t>Our reference:</w:t>
            </w:r>
            <w:r>
              <w:t xml:space="preserve">  FOI 2</w:t>
            </w:r>
            <w:r w:rsidR="00AC443C">
              <w:t>3</w:t>
            </w:r>
            <w:r>
              <w:t>-</w:t>
            </w:r>
            <w:r w:rsidR="007114BF">
              <w:t>3220</w:t>
            </w:r>
          </w:p>
          <w:p w14:paraId="34BDABA6" w14:textId="4B3629CC" w:rsidR="00B17211" w:rsidRDefault="00456324" w:rsidP="00EE2373">
            <w:r w:rsidRPr="007F490F">
              <w:rPr>
                <w:rStyle w:val="Heading2Char"/>
              </w:rPr>
              <w:t>Respon</w:t>
            </w:r>
            <w:r w:rsidR="007D55F6">
              <w:rPr>
                <w:rStyle w:val="Heading2Char"/>
              </w:rPr>
              <w:t>ded to:</w:t>
            </w:r>
            <w:r w:rsidR="007F490F">
              <w:t xml:space="preserve">  </w:t>
            </w:r>
            <w:r w:rsidR="007114BF">
              <w:t>17</w:t>
            </w:r>
            <w:r w:rsidR="006D5799">
              <w:t xml:space="preserve"> </w:t>
            </w:r>
            <w:r w:rsidR="00E80DBB">
              <w:t>January</w:t>
            </w:r>
            <w:r>
              <w:t xml:space="preserve"> 202</w:t>
            </w:r>
            <w:r w:rsidR="00E80DBB">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035C68" w14:textId="5E5C84FD" w:rsidR="007114BF" w:rsidRDefault="007114BF" w:rsidP="007114BF">
      <w:pPr>
        <w:pStyle w:val="Heading2"/>
        <w:rPr>
          <w:rFonts w:eastAsia="Times New Roman"/>
        </w:rPr>
      </w:pPr>
      <w:r>
        <w:rPr>
          <w:rFonts w:eastAsia="Times New Roman"/>
        </w:rPr>
        <w:t>How much money has Police Scotland spent on upgrading the custody suite at Greenock police office between January 1</w:t>
      </w:r>
      <w:proofErr w:type="gramStart"/>
      <w:r>
        <w:rPr>
          <w:rFonts w:eastAsia="Times New Roman"/>
        </w:rPr>
        <w:t xml:space="preserve"> 2018</w:t>
      </w:r>
      <w:proofErr w:type="gramEnd"/>
      <w:r>
        <w:rPr>
          <w:rFonts w:eastAsia="Times New Roman"/>
        </w:rPr>
        <w:t xml:space="preserve"> and today?</w:t>
      </w:r>
    </w:p>
    <w:p w14:paraId="424337DA" w14:textId="4C2093C7" w:rsidR="007114BF" w:rsidRPr="007114BF" w:rsidRDefault="007114BF" w:rsidP="007114BF">
      <w:r w:rsidRPr="000047BD">
        <w:t>The custody upgrade at Greenock had a total spend of £530,315.05 from 2018-2021.</w:t>
      </w:r>
    </w:p>
    <w:p w14:paraId="6BFCBBA0" w14:textId="77777777" w:rsidR="007114BF" w:rsidRDefault="007114BF" w:rsidP="007114BF">
      <w:pPr>
        <w:pStyle w:val="Heading2"/>
        <w:rPr>
          <w:rFonts w:eastAsia="Times New Roman"/>
        </w:rPr>
      </w:pPr>
      <w:r>
        <w:rPr>
          <w:rFonts w:eastAsia="Times New Roman"/>
        </w:rPr>
        <w:t xml:space="preserve">An itemised list of how and where money has been spent over this </w:t>
      </w:r>
      <w:proofErr w:type="gramStart"/>
      <w:r>
        <w:rPr>
          <w:rFonts w:eastAsia="Times New Roman"/>
        </w:rPr>
        <w:t>period of time</w:t>
      </w:r>
      <w:proofErr w:type="gramEnd"/>
      <w:r>
        <w:rPr>
          <w:rFonts w:eastAsia="Times New Roman"/>
        </w:rPr>
        <w:t>. Please include information on each area and how much spent.</w:t>
      </w:r>
    </w:p>
    <w:p w14:paraId="6326AF24" w14:textId="77777777" w:rsidR="00B24772" w:rsidRDefault="004748D4" w:rsidP="004748D4">
      <w:r>
        <w:t xml:space="preserve">With regards to providing a list of how and where money has been spent at this </w:t>
      </w:r>
      <w:r w:rsidR="00B24772">
        <w:t>location,</w:t>
      </w:r>
      <w:r>
        <w:t xml:space="preserve"> I would advise that this information </w:t>
      </w:r>
      <w:proofErr w:type="gramStart"/>
      <w:r>
        <w:t>is considered to be</w:t>
      </w:r>
      <w:proofErr w:type="gramEnd"/>
      <w:r>
        <w:t xml:space="preserve"> exempt in terms of the Freedom of Information (Scotland) Act 2002 (the Act).  </w:t>
      </w:r>
    </w:p>
    <w:p w14:paraId="2C9DAA16" w14:textId="3607C53E" w:rsidR="004748D4" w:rsidRDefault="004748D4" w:rsidP="004748D4">
      <w:r>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w:t>
      </w:r>
      <w:proofErr w:type="gramStart"/>
      <w:r>
        <w:t>held</w:t>
      </w:r>
      <w:proofErr w:type="gramEnd"/>
      <w:r>
        <w:t xml:space="preserve"> and an explanation of the appropriate exemption is provided. </w:t>
      </w:r>
    </w:p>
    <w:p w14:paraId="4B793BDC" w14:textId="77777777" w:rsidR="00C4295A" w:rsidRPr="000E0CE4" w:rsidRDefault="00C4295A" w:rsidP="00C4295A">
      <w:pPr>
        <w:pStyle w:val="Heading2"/>
      </w:pPr>
      <w:r w:rsidRPr="000E0CE4">
        <w:t>39</w:t>
      </w:r>
      <w:r>
        <w:t xml:space="preserve"> </w:t>
      </w:r>
      <w:r w:rsidRPr="000E0CE4">
        <w:t xml:space="preserve">(1) – Health, </w:t>
      </w:r>
      <w:proofErr w:type="gramStart"/>
      <w:r w:rsidRPr="000E0CE4">
        <w:t>safety</w:t>
      </w:r>
      <w:proofErr w:type="gramEnd"/>
      <w:r w:rsidRPr="000E0CE4">
        <w:t xml:space="preserve"> and the environment </w:t>
      </w:r>
    </w:p>
    <w:p w14:paraId="04FA50A6" w14:textId="2386C199" w:rsidR="00C4295A" w:rsidRPr="000E0CE4" w:rsidRDefault="00C4295A" w:rsidP="00C4295A">
      <w:pPr>
        <w:tabs>
          <w:tab w:val="left" w:pos="5400"/>
        </w:tabs>
      </w:pPr>
      <w:r w:rsidRPr="000E0CE4">
        <w:t xml:space="preserve">The disclosure of </w:t>
      </w:r>
      <w:r w:rsidR="00E26435">
        <w:t>how the custody suite was upgraded could allow persons or groups intent on committing offences, or causing disorder</w:t>
      </w:r>
      <w:r w:rsidR="00E26435" w:rsidRPr="000E0CE4">
        <w:t xml:space="preserve"> </w:t>
      </w:r>
      <w:r w:rsidR="00E26435">
        <w:t xml:space="preserve">and could </w:t>
      </w:r>
      <w:proofErr w:type="spellStart"/>
      <w:r w:rsidR="00E26435">
        <w:t>infact</w:t>
      </w:r>
      <w:proofErr w:type="spellEnd"/>
      <w:r w:rsidRPr="000E0CE4">
        <w:t xml:space="preserve"> increase the risk to the personal safety of </w:t>
      </w:r>
      <w:r>
        <w:t>Police Officers and Police Staff working within this Police Office.</w:t>
      </w:r>
    </w:p>
    <w:p w14:paraId="7F005992" w14:textId="490F656E" w:rsidR="00C4295A" w:rsidRPr="00C4295A" w:rsidRDefault="00C4295A" w:rsidP="00C4295A">
      <w:pPr>
        <w:tabs>
          <w:tab w:val="left" w:pos="5400"/>
        </w:tabs>
      </w:pPr>
      <w:r w:rsidRPr="000E0CE4">
        <w:t xml:space="preserve">This is a non-absolute exemption and requires the application of the public interest test. </w:t>
      </w:r>
    </w:p>
    <w:p w14:paraId="3AD6C3C6" w14:textId="5BAFB6B0" w:rsidR="004748D4" w:rsidRDefault="004748D4" w:rsidP="004748D4">
      <w:pPr>
        <w:tabs>
          <w:tab w:val="left" w:pos="5400"/>
        </w:tabs>
        <w:outlineLvl w:val="0"/>
        <w:rPr>
          <w:b/>
        </w:rPr>
      </w:pPr>
      <w:r>
        <w:rPr>
          <w:b/>
        </w:rPr>
        <w:t xml:space="preserve">Public Interest Test </w:t>
      </w:r>
    </w:p>
    <w:p w14:paraId="5C215D4B" w14:textId="580A681C" w:rsidR="004748D4" w:rsidRDefault="004748D4" w:rsidP="004748D4">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w:t>
      </w:r>
      <w:r>
        <w:rPr>
          <w:iCs/>
        </w:rPr>
        <w:lastRenderedPageBreak/>
        <w:t xml:space="preserve">is likely to damage the efficient and effective conduct of the police service in relation to its law enforcement role, or which is likely to have an adverse impact upon public safety. </w:t>
      </w:r>
    </w:p>
    <w:p w14:paraId="0704E256" w14:textId="77777777" w:rsidR="004748D4" w:rsidRDefault="004748D4" w:rsidP="004748D4">
      <w:pPr>
        <w:tabs>
          <w:tab w:val="left" w:pos="5400"/>
        </w:tabs>
        <w:outlineLvl w:val="0"/>
        <w:rPr>
          <w:iCs/>
        </w:rPr>
      </w:pPr>
      <w:r>
        <w:rPr>
          <w:iCs/>
        </w:rPr>
        <w:t>I consider that the decision must fall in favour of preventing crime and safeguarding the health and safety of the public. Accordingly, on balance, the public interest in disclosing the information requested is outweighed by that in maintaining the exemptions detailed above.</w:t>
      </w:r>
    </w:p>
    <w:p w14:paraId="5102C93B" w14:textId="061D89FE" w:rsidR="004748D4" w:rsidRPr="004748D4" w:rsidRDefault="004748D4" w:rsidP="004748D4">
      <w:r>
        <w:t xml:space="preserve">However, to be of assistance I have provided the total costs below for </w:t>
      </w:r>
      <w:proofErr w:type="gramStart"/>
      <w:r>
        <w:t>time period</w:t>
      </w:r>
      <w:proofErr w:type="gramEnd"/>
      <w:r>
        <w:t xml:space="preserve"> requested. </w:t>
      </w:r>
    </w:p>
    <w:tbl>
      <w:tblPr>
        <w:tblW w:w="6180" w:type="dxa"/>
        <w:tblLook w:val="04A0" w:firstRow="1" w:lastRow="0" w:firstColumn="1" w:lastColumn="0" w:noHBand="0" w:noVBand="1"/>
      </w:tblPr>
      <w:tblGrid>
        <w:gridCol w:w="2700"/>
        <w:gridCol w:w="1551"/>
        <w:gridCol w:w="1418"/>
        <w:gridCol w:w="1551"/>
      </w:tblGrid>
      <w:tr w:rsidR="004748D4" w:rsidRPr="004748D4" w14:paraId="4898EF19" w14:textId="77777777" w:rsidTr="00E71A9C">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C2B5" w14:textId="77777777" w:rsidR="004748D4" w:rsidRPr="004748D4" w:rsidRDefault="004748D4" w:rsidP="004748D4">
            <w:pPr>
              <w:rPr>
                <w:lang w:eastAsia="en-GB"/>
              </w:rPr>
            </w:pPr>
            <w:r w:rsidRPr="004748D4">
              <w:rPr>
                <w:lang w:eastAsia="en-GB"/>
              </w:rPr>
              <w:t>Year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CB097A2" w14:textId="5F52A0C6" w:rsidR="004748D4" w:rsidRPr="004748D4" w:rsidRDefault="004748D4" w:rsidP="004748D4">
            <w:pPr>
              <w:rPr>
                <w:lang w:eastAsia="en-GB"/>
              </w:rPr>
            </w:pPr>
            <w:r>
              <w:rPr>
                <w:lang w:eastAsia="en-GB"/>
              </w:rPr>
              <w:t>20</w:t>
            </w:r>
            <w:r w:rsidRPr="004748D4">
              <w:rPr>
                <w:lang w:eastAsia="en-GB"/>
              </w:rPr>
              <w:t>17/18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DB601B0" w14:textId="77777777" w:rsidR="004748D4" w:rsidRPr="004748D4" w:rsidRDefault="004748D4" w:rsidP="004748D4">
            <w:pPr>
              <w:rPr>
                <w:lang w:eastAsia="en-GB"/>
              </w:rPr>
            </w:pPr>
            <w:r w:rsidRPr="004748D4">
              <w:rPr>
                <w:lang w:eastAsia="en-GB"/>
              </w:rPr>
              <w:t>2018/19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A6B7CA1" w14:textId="0593179E" w:rsidR="004748D4" w:rsidRPr="004748D4" w:rsidRDefault="004748D4" w:rsidP="004748D4">
            <w:pPr>
              <w:rPr>
                <w:lang w:eastAsia="en-GB"/>
              </w:rPr>
            </w:pPr>
            <w:r>
              <w:rPr>
                <w:lang w:eastAsia="en-GB"/>
              </w:rPr>
              <w:t>20</w:t>
            </w:r>
            <w:r w:rsidRPr="004748D4">
              <w:rPr>
                <w:lang w:eastAsia="en-GB"/>
              </w:rPr>
              <w:t>20/21</w:t>
            </w:r>
          </w:p>
        </w:tc>
      </w:tr>
      <w:tr w:rsidR="004748D4" w:rsidRPr="004748D4" w14:paraId="68EF7BD9" w14:textId="77777777" w:rsidTr="00E71A9C">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197E48" w14:textId="77777777" w:rsidR="004748D4" w:rsidRPr="004748D4" w:rsidRDefault="004748D4" w:rsidP="004748D4">
            <w:pPr>
              <w:rPr>
                <w:lang w:eastAsia="en-GB"/>
              </w:rPr>
            </w:pPr>
            <w:r w:rsidRPr="004748D4">
              <w:rPr>
                <w:lang w:eastAsia="en-GB"/>
              </w:rPr>
              <w:t xml:space="preserve">Cost </w:t>
            </w:r>
          </w:p>
        </w:tc>
        <w:tc>
          <w:tcPr>
            <w:tcW w:w="1200" w:type="dxa"/>
            <w:tcBorders>
              <w:top w:val="nil"/>
              <w:left w:val="nil"/>
              <w:bottom w:val="single" w:sz="4" w:space="0" w:color="auto"/>
              <w:right w:val="single" w:sz="4" w:space="0" w:color="auto"/>
            </w:tcBorders>
            <w:shd w:val="clear" w:color="auto" w:fill="auto"/>
            <w:noWrap/>
            <w:vAlign w:val="bottom"/>
            <w:hideMark/>
          </w:tcPr>
          <w:p w14:paraId="230E4EB9" w14:textId="77777777" w:rsidR="004748D4" w:rsidRPr="004748D4" w:rsidRDefault="004748D4" w:rsidP="004748D4">
            <w:pPr>
              <w:rPr>
                <w:lang w:eastAsia="en-GB"/>
              </w:rPr>
            </w:pPr>
            <w:r w:rsidRPr="004748D4">
              <w:rPr>
                <w:lang w:eastAsia="en-GB"/>
              </w:rPr>
              <w:t>£280,233.73</w:t>
            </w:r>
          </w:p>
        </w:tc>
        <w:tc>
          <w:tcPr>
            <w:tcW w:w="1080" w:type="dxa"/>
            <w:tcBorders>
              <w:top w:val="nil"/>
              <w:left w:val="nil"/>
              <w:bottom w:val="single" w:sz="4" w:space="0" w:color="auto"/>
              <w:right w:val="single" w:sz="4" w:space="0" w:color="auto"/>
            </w:tcBorders>
            <w:shd w:val="clear" w:color="auto" w:fill="auto"/>
            <w:noWrap/>
            <w:vAlign w:val="bottom"/>
            <w:hideMark/>
          </w:tcPr>
          <w:p w14:paraId="76EEDC61" w14:textId="77777777" w:rsidR="004748D4" w:rsidRPr="004748D4" w:rsidRDefault="004748D4" w:rsidP="004748D4">
            <w:pPr>
              <w:rPr>
                <w:lang w:eastAsia="en-GB"/>
              </w:rPr>
            </w:pPr>
            <w:r w:rsidRPr="004748D4">
              <w:rPr>
                <w:lang w:eastAsia="en-GB"/>
              </w:rPr>
              <w:t>£73,086.11</w:t>
            </w:r>
          </w:p>
        </w:tc>
        <w:tc>
          <w:tcPr>
            <w:tcW w:w="1200" w:type="dxa"/>
            <w:tcBorders>
              <w:top w:val="nil"/>
              <w:left w:val="nil"/>
              <w:bottom w:val="single" w:sz="4" w:space="0" w:color="auto"/>
              <w:right w:val="single" w:sz="4" w:space="0" w:color="auto"/>
            </w:tcBorders>
            <w:shd w:val="clear" w:color="auto" w:fill="auto"/>
            <w:noWrap/>
            <w:vAlign w:val="bottom"/>
            <w:hideMark/>
          </w:tcPr>
          <w:p w14:paraId="448978E3" w14:textId="77777777" w:rsidR="004748D4" w:rsidRPr="004748D4" w:rsidRDefault="004748D4" w:rsidP="004748D4">
            <w:pPr>
              <w:rPr>
                <w:lang w:eastAsia="en-GB"/>
              </w:rPr>
            </w:pPr>
            <w:r w:rsidRPr="004748D4">
              <w:rPr>
                <w:lang w:eastAsia="en-GB"/>
              </w:rPr>
              <w:t>£176,965.21</w:t>
            </w:r>
          </w:p>
        </w:tc>
      </w:tr>
    </w:tbl>
    <w:p w14:paraId="0BE4E607" w14:textId="77777777" w:rsidR="004748D4" w:rsidRPr="004748D4" w:rsidRDefault="004748D4" w:rsidP="004748D4"/>
    <w:p w14:paraId="59B6CBA8" w14:textId="77777777" w:rsidR="007114BF" w:rsidRDefault="007114BF" w:rsidP="007114BF">
      <w:pPr>
        <w:pStyle w:val="Heading2"/>
        <w:rPr>
          <w:rFonts w:eastAsia="Times New Roman"/>
        </w:rPr>
      </w:pPr>
      <w:r>
        <w:rPr>
          <w:rFonts w:eastAsia="Times New Roman"/>
        </w:rPr>
        <w:t xml:space="preserve">On what date was the decision made to spend the money on the custody suite at Greenock police office? </w:t>
      </w:r>
    </w:p>
    <w:p w14:paraId="3413332C" w14:textId="77777777" w:rsidR="004748D4" w:rsidRDefault="004748D4" w:rsidP="004748D4">
      <w:pPr>
        <w:tabs>
          <w:tab w:val="left" w:pos="5400"/>
        </w:tabs>
        <w:outlineLvl w:val="0"/>
      </w:pPr>
      <w:r>
        <w:t xml:space="preserve">I can advise you that Police Scotland does not hold this information. In terms of Section 17 of the Act, this letter represents a formal notice that information is not held. </w:t>
      </w:r>
    </w:p>
    <w:p w14:paraId="0477097A" w14:textId="129BEE0E" w:rsidR="004748D4" w:rsidRPr="004748D4" w:rsidRDefault="004748D4" w:rsidP="004748D4">
      <w:r>
        <w:t xml:space="preserve">By way of explanation, </w:t>
      </w:r>
      <w:r w:rsidR="00B24772">
        <w:t>we do not hold a record of this information.</w:t>
      </w:r>
    </w:p>
    <w:p w14:paraId="54AFC079" w14:textId="77777777" w:rsidR="007114BF" w:rsidRDefault="007114BF" w:rsidP="007114BF">
      <w:pPr>
        <w:pStyle w:val="Heading2"/>
        <w:rPr>
          <w:rFonts w:eastAsia="Times New Roman"/>
        </w:rPr>
      </w:pPr>
      <w:r>
        <w:rPr>
          <w:rFonts w:eastAsia="Times New Roman"/>
        </w:rPr>
        <w:t xml:space="preserve">Who was the Chief Superintendent in charge of policing for Renfrewshire and Inverclyde at the time of this funding decision? </w:t>
      </w:r>
    </w:p>
    <w:p w14:paraId="0D53621A" w14:textId="08887135" w:rsidR="004748D4" w:rsidRPr="004748D4" w:rsidRDefault="004748D4" w:rsidP="004748D4">
      <w:r>
        <w:t xml:space="preserve">Chief Superintendent </w:t>
      </w:r>
      <w:r w:rsidRPr="004748D4">
        <w:t>James Downie from Dec 2015 – 31 August 2017</w:t>
      </w:r>
      <w:r>
        <w:t>.</w:t>
      </w:r>
    </w:p>
    <w:p w14:paraId="34BDABBD" w14:textId="756BA849" w:rsidR="00BF6B81" w:rsidRPr="00B11A55" w:rsidRDefault="004748D4" w:rsidP="004748D4">
      <w:r>
        <w:t xml:space="preserve">Chief Superintendent </w:t>
      </w:r>
      <w:r w:rsidRPr="004748D4">
        <w:t>Gordon Crossan from 31 August 2017 to 2019</w:t>
      </w:r>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9EFC7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8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DB1CD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8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13C87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8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E2CAC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8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FC868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8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D6B46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8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5D72"/>
    <w:multiLevelType w:val="hybridMultilevel"/>
    <w:tmpl w:val="825689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44595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7BD"/>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48D4"/>
    <w:rsid w:val="00475460"/>
    <w:rsid w:val="00490317"/>
    <w:rsid w:val="00491644"/>
    <w:rsid w:val="00496A08"/>
    <w:rsid w:val="004E1605"/>
    <w:rsid w:val="004F653C"/>
    <w:rsid w:val="00540A52"/>
    <w:rsid w:val="00557306"/>
    <w:rsid w:val="00645CFA"/>
    <w:rsid w:val="006D5799"/>
    <w:rsid w:val="007114BF"/>
    <w:rsid w:val="00750D83"/>
    <w:rsid w:val="00785DBC"/>
    <w:rsid w:val="00793DD5"/>
    <w:rsid w:val="007D55F6"/>
    <w:rsid w:val="007F490F"/>
    <w:rsid w:val="0086779C"/>
    <w:rsid w:val="00874BFD"/>
    <w:rsid w:val="008964EF"/>
    <w:rsid w:val="00915E01"/>
    <w:rsid w:val="009631A4"/>
    <w:rsid w:val="00977296"/>
    <w:rsid w:val="00977389"/>
    <w:rsid w:val="00A25E93"/>
    <w:rsid w:val="00A320FF"/>
    <w:rsid w:val="00A65892"/>
    <w:rsid w:val="00A70AC0"/>
    <w:rsid w:val="00A84EA9"/>
    <w:rsid w:val="00AC443C"/>
    <w:rsid w:val="00B11A55"/>
    <w:rsid w:val="00B17211"/>
    <w:rsid w:val="00B24772"/>
    <w:rsid w:val="00B461B2"/>
    <w:rsid w:val="00B71B3C"/>
    <w:rsid w:val="00BC389E"/>
    <w:rsid w:val="00BE1888"/>
    <w:rsid w:val="00BF6B81"/>
    <w:rsid w:val="00C077A8"/>
    <w:rsid w:val="00C14FF4"/>
    <w:rsid w:val="00C4295A"/>
    <w:rsid w:val="00C606A2"/>
    <w:rsid w:val="00C63872"/>
    <w:rsid w:val="00C84948"/>
    <w:rsid w:val="00CF1111"/>
    <w:rsid w:val="00D05706"/>
    <w:rsid w:val="00D27DC5"/>
    <w:rsid w:val="00D47E36"/>
    <w:rsid w:val="00E26435"/>
    <w:rsid w:val="00E55D79"/>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elementtoproof">
    <w:name w:val="elementtoproof"/>
    <w:basedOn w:val="Normal"/>
    <w:uiPriority w:val="99"/>
    <w:rsid w:val="007114BF"/>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1378">
      <w:bodyDiv w:val="1"/>
      <w:marLeft w:val="0"/>
      <w:marRight w:val="0"/>
      <w:marTop w:val="0"/>
      <w:marBottom w:val="0"/>
      <w:divBdr>
        <w:top w:val="none" w:sz="0" w:space="0" w:color="auto"/>
        <w:left w:val="none" w:sz="0" w:space="0" w:color="auto"/>
        <w:bottom w:val="none" w:sz="0" w:space="0" w:color="auto"/>
        <w:right w:val="none" w:sz="0" w:space="0" w:color="auto"/>
      </w:divBdr>
    </w:div>
    <w:div w:id="9341674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0e32d40b-a8f5-4c24-a46b-b72b5f0b9b52"/>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648</Words>
  <Characters>3695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2024-01-17T16:15:00Z</cp:lastPrinted>
  <dcterms:created xsi:type="dcterms:W3CDTF">2024-01-17T13:26:00Z</dcterms:created>
  <dcterms:modified xsi:type="dcterms:W3CDTF">2024-01-17T16:15:00Z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