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6B36" w14:textId="77777777" w:rsidR="0079410E" w:rsidRDefault="0079410E" w:rsidP="00F23B13">
      <w:pPr>
        <w:jc w:val="center"/>
      </w:pPr>
      <w:bookmarkStart w:id="0" w:name="_GoBack"/>
      <w:bookmarkEnd w:id="0"/>
    </w:p>
    <w:p w14:paraId="6FCF6B37" w14:textId="77777777" w:rsidR="00F23B13" w:rsidRDefault="00F23B13" w:rsidP="00F23B13">
      <w:pPr>
        <w:jc w:val="center"/>
      </w:pPr>
    </w:p>
    <w:p w14:paraId="6FCF6B38" w14:textId="77777777" w:rsidR="006509B7" w:rsidRDefault="006509B7" w:rsidP="00F23B13">
      <w:pPr>
        <w:jc w:val="center"/>
      </w:pPr>
    </w:p>
    <w:p w14:paraId="6FCF6B39" w14:textId="77777777" w:rsidR="001C7F37" w:rsidRDefault="006509B7" w:rsidP="00F23B13">
      <w:pPr>
        <w:jc w:val="center"/>
      </w:pPr>
      <w:r>
        <w:rPr>
          <w:noProof/>
          <w:lang w:eastAsia="en-GB"/>
        </w:rPr>
        <w:drawing>
          <wp:inline distT="0" distB="0" distL="0" distR="0" wp14:anchorId="6FCF6BCD" wp14:editId="6FCF6BCE">
            <wp:extent cx="12477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2266950"/>
                    </a:xfrm>
                    <a:prstGeom prst="rect">
                      <a:avLst/>
                    </a:prstGeom>
                    <a:noFill/>
                  </pic:spPr>
                </pic:pic>
              </a:graphicData>
            </a:graphic>
          </wp:inline>
        </w:drawing>
      </w:r>
    </w:p>
    <w:p w14:paraId="6FCF6B3A" w14:textId="77777777" w:rsidR="00F23B13" w:rsidRDefault="00F23B13" w:rsidP="00F23B13"/>
    <w:p w14:paraId="6FCF6B3F" w14:textId="77777777" w:rsidR="00F23B13" w:rsidRDefault="00F23B13" w:rsidP="00F23B13"/>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490"/>
      </w:tblGrid>
      <w:tr w:rsidR="00F23B13" w:rsidRPr="00F23B13" w14:paraId="6FCF6B42" w14:textId="77777777" w:rsidTr="00581332">
        <w:trPr>
          <w:jc w:val="center"/>
        </w:trPr>
        <w:tc>
          <w:tcPr>
            <w:tcW w:w="7490" w:type="dxa"/>
          </w:tcPr>
          <w:p w14:paraId="6FCF6B40" w14:textId="3F9668E9" w:rsidR="00F23B13" w:rsidRPr="00F23B13" w:rsidRDefault="006B68F3" w:rsidP="00F23B13">
            <w:pPr>
              <w:spacing w:before="240" w:after="240"/>
              <w:jc w:val="center"/>
              <w:rPr>
                <w:rFonts w:cs="Arial"/>
                <w:b/>
                <w:sz w:val="32"/>
                <w:szCs w:val="32"/>
              </w:rPr>
            </w:pPr>
            <w:r>
              <w:rPr>
                <w:rFonts w:cs="Arial"/>
                <w:b/>
                <w:sz w:val="32"/>
                <w:szCs w:val="32"/>
              </w:rPr>
              <w:t>Stalking and Harassment</w:t>
            </w:r>
          </w:p>
          <w:p w14:paraId="6FCF6B41" w14:textId="77777777" w:rsidR="00F23B13" w:rsidRPr="00F23B13" w:rsidRDefault="00F23B13" w:rsidP="00F23B13">
            <w:pPr>
              <w:spacing w:before="240" w:after="240"/>
              <w:jc w:val="center"/>
              <w:rPr>
                <w:rFonts w:cs="Arial"/>
                <w:b/>
                <w:sz w:val="32"/>
                <w:szCs w:val="32"/>
              </w:rPr>
            </w:pPr>
            <w:r w:rsidRPr="00F23B13">
              <w:rPr>
                <w:rFonts w:cs="Arial"/>
                <w:b/>
                <w:sz w:val="32"/>
                <w:szCs w:val="32"/>
              </w:rPr>
              <w:t>Standard Operating Procedure</w:t>
            </w:r>
          </w:p>
        </w:tc>
      </w:tr>
    </w:tbl>
    <w:p w14:paraId="6FCF6B44" w14:textId="77777777" w:rsidR="00F23B13" w:rsidRDefault="00F23B13" w:rsidP="00F23B13"/>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581332" w:rsidRPr="00B76A0C" w14:paraId="2808635F" w14:textId="77777777" w:rsidTr="00581332">
        <w:tc>
          <w:tcPr>
            <w:tcW w:w="7371" w:type="dxa"/>
            <w:shd w:val="clear" w:color="auto" w:fill="auto"/>
          </w:tcPr>
          <w:p w14:paraId="65632828" w14:textId="77777777" w:rsidR="00581332" w:rsidRPr="00B7337A" w:rsidRDefault="00581332" w:rsidP="006B4C0F">
            <w:pPr>
              <w:pStyle w:val="TableTitle"/>
              <w:spacing w:before="160" w:after="160"/>
            </w:pPr>
            <w:r w:rsidRPr="00B7337A">
              <w:t>This SOP provides clear direction and procedural instruction to provide a consistency of response in accordance with force policy, however it is recognised that policing is a dynamic profession and the standard response may not be appr</w:t>
            </w:r>
            <w:r>
              <w:t xml:space="preserve">opriate in every circumstance. </w:t>
            </w:r>
            <w:r w:rsidRPr="00B7337A">
              <w:t xml:space="preserve">In every situation, your decisions and actions should be supported by the National Decision Model and based on the values </w:t>
            </w:r>
            <w:r>
              <w:t xml:space="preserve">and ethics of Police Scotland. </w:t>
            </w:r>
            <w:r w:rsidRPr="00B7337A">
              <w:t xml:space="preserve">You may be expected to provide a clear </w:t>
            </w:r>
            <w:r>
              <w:t xml:space="preserve">and reasonable </w:t>
            </w:r>
            <w:r w:rsidRPr="00B7337A">
              <w:t>rationale for any decision or action which you take.</w:t>
            </w:r>
          </w:p>
        </w:tc>
      </w:tr>
      <w:tr w:rsidR="00581332" w:rsidRPr="00F23B13" w14:paraId="0FDADD92" w14:textId="77777777" w:rsidTr="00581332">
        <w:tc>
          <w:tcPr>
            <w:tcW w:w="7371" w:type="dxa"/>
            <w:tcBorders>
              <w:top w:val="single" w:sz="18" w:space="0" w:color="auto"/>
              <w:left w:val="single" w:sz="18" w:space="0" w:color="auto"/>
              <w:bottom w:val="single" w:sz="18" w:space="0" w:color="auto"/>
              <w:right w:val="single" w:sz="18" w:space="0" w:color="auto"/>
            </w:tcBorders>
            <w:shd w:val="clear" w:color="auto" w:fill="auto"/>
          </w:tcPr>
          <w:p w14:paraId="64D8E902" w14:textId="77777777" w:rsidR="00581332" w:rsidRPr="00171E5C" w:rsidRDefault="00581332" w:rsidP="006B4C0F">
            <w:pPr>
              <w:pStyle w:val="TableTitle"/>
              <w:spacing w:before="80" w:after="80"/>
            </w:pPr>
            <w:r w:rsidRPr="00171E5C">
              <w:t>Notice:</w:t>
            </w:r>
          </w:p>
          <w:p w14:paraId="706FE616" w14:textId="5B92D658" w:rsidR="00581332" w:rsidRPr="00171E5C" w:rsidRDefault="00581332" w:rsidP="006B4C0F">
            <w:pPr>
              <w:pStyle w:val="TableTitle"/>
              <w:spacing w:before="160" w:after="160"/>
            </w:pPr>
            <w:r w:rsidRPr="00171E5C">
              <w:t>This document has been made available through the Police Service of Scotland Freedom of Information Publication Scheme.  It should not be utilised as guidance or instruction by any police officer or employee as it may have been redacted due to legal exemptions</w:t>
            </w:r>
          </w:p>
        </w:tc>
      </w:tr>
    </w:tbl>
    <w:p w14:paraId="6FCF6B4B" w14:textId="77777777" w:rsidR="00F23B13" w:rsidRDefault="00F23B13" w:rsidP="00F23B13"/>
    <w:tbl>
      <w:tblPr>
        <w:tblStyle w:val="TableGrid"/>
        <w:tblW w:w="0" w:type="auto"/>
        <w:jc w:val="center"/>
        <w:tblLook w:val="04A0" w:firstRow="1" w:lastRow="0" w:firstColumn="1" w:lastColumn="0" w:noHBand="0" w:noVBand="1"/>
      </w:tblPr>
      <w:tblGrid>
        <w:gridCol w:w="2693"/>
        <w:gridCol w:w="4820"/>
      </w:tblGrid>
      <w:tr w:rsidR="00F23B13" w:rsidRPr="00F23B13" w14:paraId="6FCF6B4E" w14:textId="77777777" w:rsidTr="00581332">
        <w:trPr>
          <w:jc w:val="center"/>
        </w:trPr>
        <w:tc>
          <w:tcPr>
            <w:tcW w:w="2693" w:type="dxa"/>
          </w:tcPr>
          <w:p w14:paraId="6FCF6B4C" w14:textId="77777777" w:rsidR="00F23B13" w:rsidRPr="00F23B13" w:rsidRDefault="00F23B13" w:rsidP="00F23B13">
            <w:pPr>
              <w:spacing w:before="120" w:after="120"/>
              <w:rPr>
                <w:rFonts w:cs="Arial"/>
                <w:b/>
                <w:szCs w:val="24"/>
              </w:rPr>
            </w:pPr>
            <w:r w:rsidRPr="00F23B13">
              <w:rPr>
                <w:rFonts w:cs="Arial"/>
                <w:b/>
                <w:szCs w:val="24"/>
              </w:rPr>
              <w:t>Owning Department</w:t>
            </w:r>
            <w:r w:rsidR="00537640">
              <w:rPr>
                <w:rFonts w:cs="Arial"/>
                <w:b/>
                <w:szCs w:val="24"/>
              </w:rPr>
              <w:t>:</w:t>
            </w:r>
          </w:p>
        </w:tc>
        <w:tc>
          <w:tcPr>
            <w:tcW w:w="4820" w:type="dxa"/>
          </w:tcPr>
          <w:p w14:paraId="6FCF6B4D" w14:textId="7BE23C07" w:rsidR="00F23B13" w:rsidRPr="006B68F3" w:rsidRDefault="006B68F3" w:rsidP="006B68F3">
            <w:pPr>
              <w:spacing w:before="120" w:after="120"/>
              <w:rPr>
                <w:rFonts w:cs="Arial"/>
                <w:szCs w:val="24"/>
              </w:rPr>
            </w:pPr>
            <w:r w:rsidRPr="006B68F3">
              <w:t>Domestic Abuse Coordination Unit</w:t>
            </w:r>
          </w:p>
        </w:tc>
      </w:tr>
      <w:tr w:rsidR="00F23B13" w:rsidRPr="00F23B13" w14:paraId="6FCF6B51" w14:textId="77777777" w:rsidTr="00581332">
        <w:trPr>
          <w:jc w:val="center"/>
        </w:trPr>
        <w:tc>
          <w:tcPr>
            <w:tcW w:w="2693" w:type="dxa"/>
          </w:tcPr>
          <w:p w14:paraId="6FCF6B4F" w14:textId="77777777" w:rsidR="00F23B13" w:rsidRPr="00F23B13" w:rsidRDefault="00F23B13" w:rsidP="00F23B13">
            <w:pPr>
              <w:spacing w:before="120" w:after="120"/>
              <w:rPr>
                <w:rFonts w:cs="Arial"/>
                <w:b/>
                <w:szCs w:val="24"/>
              </w:rPr>
            </w:pPr>
            <w:r w:rsidRPr="00F23B13">
              <w:rPr>
                <w:rFonts w:cs="Arial"/>
                <w:b/>
                <w:szCs w:val="24"/>
              </w:rPr>
              <w:t>Version Number</w:t>
            </w:r>
            <w:r w:rsidR="00537640">
              <w:rPr>
                <w:rFonts w:cs="Arial"/>
                <w:b/>
                <w:szCs w:val="24"/>
              </w:rPr>
              <w:t>:</w:t>
            </w:r>
          </w:p>
        </w:tc>
        <w:tc>
          <w:tcPr>
            <w:tcW w:w="4820" w:type="dxa"/>
          </w:tcPr>
          <w:p w14:paraId="6FCF6B50" w14:textId="13C80B69" w:rsidR="00F23B13" w:rsidRPr="00F23B13" w:rsidRDefault="006B68F3" w:rsidP="00F23B13">
            <w:pPr>
              <w:spacing w:before="120" w:after="120"/>
              <w:rPr>
                <w:rFonts w:cs="Arial"/>
                <w:szCs w:val="24"/>
              </w:rPr>
            </w:pPr>
            <w:r>
              <w:rPr>
                <w:rFonts w:cs="Arial"/>
                <w:szCs w:val="24"/>
              </w:rPr>
              <w:t>4</w:t>
            </w:r>
            <w:r w:rsidR="00F23B13" w:rsidRPr="00F23B13">
              <w:rPr>
                <w:rFonts w:cs="Arial"/>
                <w:szCs w:val="24"/>
              </w:rPr>
              <w:t>.00 (Publication Scheme)</w:t>
            </w:r>
          </w:p>
        </w:tc>
      </w:tr>
      <w:tr w:rsidR="00F23B13" w:rsidRPr="00F23B13" w14:paraId="6FCF6B54" w14:textId="77777777" w:rsidTr="00581332">
        <w:trPr>
          <w:jc w:val="center"/>
        </w:trPr>
        <w:tc>
          <w:tcPr>
            <w:tcW w:w="2693" w:type="dxa"/>
          </w:tcPr>
          <w:p w14:paraId="6FCF6B52" w14:textId="77777777" w:rsidR="00F23B13" w:rsidRPr="00F23B13" w:rsidRDefault="00F23B13" w:rsidP="00F23B13">
            <w:pPr>
              <w:spacing w:before="120" w:after="120"/>
              <w:rPr>
                <w:rFonts w:cs="Arial"/>
                <w:b/>
                <w:szCs w:val="24"/>
              </w:rPr>
            </w:pPr>
            <w:r w:rsidRPr="00F23B13">
              <w:rPr>
                <w:rFonts w:cs="Arial"/>
                <w:b/>
                <w:szCs w:val="24"/>
              </w:rPr>
              <w:t>Date Published</w:t>
            </w:r>
            <w:r w:rsidR="00537640">
              <w:rPr>
                <w:rFonts w:cs="Arial"/>
                <w:b/>
                <w:szCs w:val="24"/>
              </w:rPr>
              <w:t>:</w:t>
            </w:r>
          </w:p>
        </w:tc>
        <w:tc>
          <w:tcPr>
            <w:tcW w:w="4820" w:type="dxa"/>
          </w:tcPr>
          <w:p w14:paraId="6FCF6B53" w14:textId="6FB96ED6" w:rsidR="00F23B13" w:rsidRPr="00F23B13" w:rsidRDefault="006B68F3" w:rsidP="00F23B13">
            <w:pPr>
              <w:spacing w:before="120" w:after="120"/>
              <w:rPr>
                <w:rFonts w:cs="Arial"/>
                <w:szCs w:val="24"/>
              </w:rPr>
            </w:pPr>
            <w:r>
              <w:rPr>
                <w:rFonts w:cs="Arial"/>
                <w:szCs w:val="24"/>
              </w:rPr>
              <w:t>23/04/2021</w:t>
            </w:r>
          </w:p>
        </w:tc>
      </w:tr>
    </w:tbl>
    <w:p w14:paraId="1A332F68" w14:textId="77777777" w:rsidR="006B68F3" w:rsidRPr="006B68F3" w:rsidRDefault="006B68F3" w:rsidP="006B68F3">
      <w:pPr>
        <w:spacing w:before="480" w:after="240" w:line="240" w:lineRule="auto"/>
        <w:outlineLvl w:val="0"/>
        <w:rPr>
          <w:rFonts w:eastAsia="Times New Roman" w:cs="Times New Roman"/>
          <w:b/>
          <w:sz w:val="28"/>
          <w:szCs w:val="20"/>
          <w:lang w:eastAsia="en-GB"/>
        </w:rPr>
      </w:pPr>
      <w:r w:rsidRPr="006B68F3">
        <w:rPr>
          <w:rFonts w:eastAsia="Times New Roman" w:cs="Times New Roman"/>
          <w:b/>
          <w:sz w:val="28"/>
          <w:szCs w:val="20"/>
          <w:lang w:eastAsia="en-GB"/>
        </w:rPr>
        <w:lastRenderedPageBreak/>
        <w:t>1.</w:t>
      </w:r>
      <w:r w:rsidRPr="006B68F3">
        <w:rPr>
          <w:rFonts w:eastAsia="Times New Roman" w:cs="Times New Roman"/>
          <w:b/>
          <w:sz w:val="28"/>
          <w:szCs w:val="20"/>
          <w:lang w:eastAsia="en-GB"/>
        </w:rPr>
        <w:tab/>
        <w:t>Purpose</w:t>
      </w:r>
    </w:p>
    <w:p w14:paraId="38AE5D15" w14:textId="206734ED" w:rsidR="006B68F3" w:rsidRPr="006B68F3" w:rsidRDefault="006B68F3" w:rsidP="006B68F3">
      <w:pPr>
        <w:widowControl w:val="0"/>
        <w:overflowPunct w:val="0"/>
        <w:autoSpaceDE w:val="0"/>
        <w:autoSpaceDN w:val="0"/>
        <w:adjustRightInd w:val="0"/>
        <w:spacing w:line="240" w:lineRule="auto"/>
        <w:textAlignment w:val="baseline"/>
        <w:rPr>
          <w:rFonts w:eastAsia="Times New Roman" w:cs="Arial"/>
          <w:b/>
          <w:szCs w:val="24"/>
          <w:lang w:eastAsia="en-GB"/>
        </w:rPr>
      </w:pPr>
      <w:r w:rsidRPr="006B68F3">
        <w:rPr>
          <w:rFonts w:eastAsia="Times New Roman" w:cs="Arial"/>
          <w:szCs w:val="24"/>
          <w:lang w:eastAsia="en-GB"/>
        </w:rPr>
        <w:t>This Standard Operating Procedure (SOP) supports the Police Service of Scotland, hereafter referred to as Police Scotland, Domestic Abuse Policy.</w:t>
      </w:r>
      <w:r w:rsidR="009734EF">
        <w:rPr>
          <w:rFonts w:eastAsia="Times New Roman" w:cs="Arial"/>
          <w:szCs w:val="24"/>
          <w:lang w:eastAsia="en-GB"/>
        </w:rPr>
        <w:t xml:space="preserve"> </w:t>
      </w:r>
      <w:r w:rsidR="00A96411">
        <w:rPr>
          <w:b/>
        </w:rPr>
        <w:t>Link</w:t>
      </w:r>
      <w:r w:rsidR="009734EF" w:rsidRPr="009734EF">
        <w:rPr>
          <w:b/>
        </w:rPr>
        <w:t xml:space="preserve"> has been removed due to its content being exempt in terms of the Freedom of Information (Scotland) Act 2002,</w:t>
      </w:r>
      <w:r w:rsidR="009734EF" w:rsidRPr="009734EF">
        <w:rPr>
          <w:rFonts w:cs="Arial"/>
          <w:color w:val="0000FF"/>
          <w:sz w:val="23"/>
          <w:szCs w:val="23"/>
        </w:rPr>
        <w:t xml:space="preserve"> </w:t>
      </w:r>
      <w:r w:rsidR="009734EF" w:rsidRPr="009734EF">
        <w:rPr>
          <w:rFonts w:cs="Arial"/>
          <w:b/>
          <w:color w:val="0000FF"/>
          <w:sz w:val="23"/>
          <w:szCs w:val="23"/>
        </w:rPr>
        <w:t>Section 25</w:t>
      </w:r>
      <w:r w:rsidR="009734EF" w:rsidRPr="009734EF">
        <w:rPr>
          <w:rFonts w:cs="Arial"/>
          <w:b/>
          <w:color w:val="000000"/>
          <w:sz w:val="23"/>
          <w:szCs w:val="23"/>
        </w:rPr>
        <w:t xml:space="preserve">, </w:t>
      </w:r>
      <w:proofErr w:type="gramStart"/>
      <w:r w:rsidR="009734EF" w:rsidRPr="009734EF">
        <w:rPr>
          <w:rFonts w:cs="Arial"/>
          <w:b/>
          <w:color w:val="000000"/>
          <w:sz w:val="23"/>
          <w:szCs w:val="23"/>
        </w:rPr>
        <w:t>Information</w:t>
      </w:r>
      <w:proofErr w:type="gramEnd"/>
      <w:r w:rsidR="009734EF" w:rsidRPr="009734EF">
        <w:rPr>
          <w:rFonts w:cs="Arial"/>
          <w:b/>
          <w:color w:val="000000"/>
          <w:sz w:val="23"/>
          <w:szCs w:val="23"/>
        </w:rPr>
        <w:t xml:space="preserve"> otherwise accessible.</w:t>
      </w:r>
    </w:p>
    <w:p w14:paraId="1435C03B" w14:textId="77777777" w:rsidR="006B68F3" w:rsidRPr="006B68F3" w:rsidRDefault="006B68F3" w:rsidP="006B68F3">
      <w:pPr>
        <w:widowControl w:val="0"/>
        <w:overflowPunct w:val="0"/>
        <w:autoSpaceDE w:val="0"/>
        <w:autoSpaceDN w:val="0"/>
        <w:adjustRightInd w:val="0"/>
        <w:spacing w:line="240" w:lineRule="auto"/>
        <w:textAlignment w:val="baseline"/>
        <w:rPr>
          <w:rFonts w:eastAsia="Times New Roman" w:cs="Arial"/>
          <w:szCs w:val="24"/>
          <w:lang w:eastAsia="en-GB"/>
        </w:rPr>
      </w:pPr>
    </w:p>
    <w:p w14:paraId="6D1C437D" w14:textId="77777777" w:rsidR="006B68F3" w:rsidRPr="006B68F3" w:rsidRDefault="006B68F3" w:rsidP="006B68F3">
      <w:pPr>
        <w:widowControl w:val="0"/>
        <w:overflowPunct w:val="0"/>
        <w:autoSpaceDE w:val="0"/>
        <w:autoSpaceDN w:val="0"/>
        <w:adjustRightInd w:val="0"/>
        <w:spacing w:line="240" w:lineRule="auto"/>
        <w:textAlignment w:val="baseline"/>
        <w:rPr>
          <w:rFonts w:eastAsia="Times New Roman" w:cs="Arial"/>
          <w:snapToGrid w:val="0"/>
          <w:szCs w:val="24"/>
        </w:rPr>
      </w:pPr>
      <w:r w:rsidRPr="006B68F3">
        <w:rPr>
          <w:rFonts w:eastAsia="Times New Roman" w:cs="Arial"/>
          <w:szCs w:val="24"/>
          <w:lang w:eastAsia="en-GB"/>
        </w:rPr>
        <w:t xml:space="preserve">It </w:t>
      </w:r>
      <w:r w:rsidRPr="006B68F3">
        <w:rPr>
          <w:rFonts w:eastAsia="Times New Roman" w:cs="Arial"/>
          <w:snapToGrid w:val="0"/>
          <w:szCs w:val="24"/>
        </w:rPr>
        <w:t>defines the expected policing response to, and investigation of Stalking and Harassment.</w:t>
      </w:r>
    </w:p>
    <w:p w14:paraId="70560B1E" w14:textId="77777777" w:rsidR="006B68F3" w:rsidRPr="006B68F3" w:rsidRDefault="006B68F3" w:rsidP="006B68F3">
      <w:pPr>
        <w:widowControl w:val="0"/>
        <w:tabs>
          <w:tab w:val="left" w:pos="1152"/>
          <w:tab w:val="left" w:pos="2160"/>
          <w:tab w:val="left" w:pos="9648"/>
        </w:tabs>
        <w:spacing w:line="240" w:lineRule="auto"/>
        <w:rPr>
          <w:rFonts w:eastAsia="Times New Roman" w:cs="Times New Roman"/>
          <w:snapToGrid w:val="0"/>
          <w:szCs w:val="24"/>
        </w:rPr>
      </w:pPr>
    </w:p>
    <w:p w14:paraId="2FF56FB7" w14:textId="0D0C4E14" w:rsidR="006B68F3" w:rsidRPr="006B68F3" w:rsidRDefault="006B68F3" w:rsidP="006B68F3">
      <w:pPr>
        <w:widowControl w:val="0"/>
        <w:tabs>
          <w:tab w:val="left" w:pos="1152"/>
          <w:tab w:val="left" w:pos="2160"/>
          <w:tab w:val="left" w:pos="9648"/>
        </w:tabs>
        <w:spacing w:line="240" w:lineRule="auto"/>
        <w:rPr>
          <w:rFonts w:eastAsia="Times New Roman" w:cs="Times New Roman"/>
          <w:snapToGrid w:val="0"/>
          <w:szCs w:val="24"/>
        </w:rPr>
      </w:pPr>
      <w:r w:rsidRPr="006B68F3">
        <w:rPr>
          <w:rFonts w:eastAsia="Times New Roman" w:cs="Times New Roman"/>
          <w:snapToGrid w:val="0"/>
          <w:szCs w:val="24"/>
        </w:rPr>
        <w:t>If appropriate in the circumstances, this SOP should be read in conjunction with the Stalking and Harassment Toolkit, Domestic Abuse Investigation SOP and the Domestic Abuse Toolkit. These provide practical advice and guidance for officers and staff dealing with reports of Stalking and Harassment.</w:t>
      </w:r>
      <w:r w:rsidR="00A96411">
        <w:rPr>
          <w:rFonts w:eastAsia="Times New Roman" w:cs="Times New Roman"/>
          <w:snapToGrid w:val="0"/>
          <w:szCs w:val="24"/>
        </w:rPr>
        <w:t xml:space="preserve"> </w:t>
      </w:r>
      <w:r w:rsidR="00A96411">
        <w:rPr>
          <w:b/>
        </w:rPr>
        <w:t>Links have</w:t>
      </w:r>
      <w:r w:rsidR="00A96411" w:rsidRPr="009734EF">
        <w:rPr>
          <w:b/>
        </w:rPr>
        <w:t xml:space="preserve"> been removed due to </w:t>
      </w:r>
      <w:r w:rsidR="00A96411">
        <w:rPr>
          <w:b/>
        </w:rPr>
        <w:t>their</w:t>
      </w:r>
      <w:r w:rsidR="00A96411" w:rsidRPr="009734EF">
        <w:rPr>
          <w:b/>
        </w:rPr>
        <w:t xml:space="preserve"> content being exempt in terms of the Freedom of Information (Scotland) Act 2002,</w:t>
      </w:r>
      <w:r w:rsidR="00A96411">
        <w:rPr>
          <w:b/>
        </w:rPr>
        <w:t xml:space="preserve"> </w:t>
      </w:r>
      <w:r w:rsidR="00A96411" w:rsidRPr="00A96411">
        <w:rPr>
          <w:rFonts w:cs="Arial"/>
          <w:b/>
          <w:color w:val="0000FF"/>
          <w:sz w:val="23"/>
          <w:szCs w:val="23"/>
        </w:rPr>
        <w:t>Section 35</w:t>
      </w:r>
      <w:r w:rsidR="00A96411" w:rsidRPr="00A96411">
        <w:rPr>
          <w:rFonts w:cs="Arial"/>
          <w:b/>
          <w:color w:val="000000"/>
          <w:sz w:val="23"/>
          <w:szCs w:val="23"/>
        </w:rPr>
        <w:t>, Law enforcement.</w:t>
      </w:r>
    </w:p>
    <w:p w14:paraId="75CB9605" w14:textId="77777777" w:rsidR="006B68F3" w:rsidRPr="006B68F3" w:rsidRDefault="006B68F3" w:rsidP="006B68F3">
      <w:pPr>
        <w:spacing w:before="480" w:after="240" w:line="240" w:lineRule="auto"/>
        <w:outlineLvl w:val="0"/>
        <w:rPr>
          <w:rFonts w:eastAsia="Times New Roman" w:cs="Times New Roman"/>
          <w:b/>
          <w:sz w:val="28"/>
          <w:szCs w:val="20"/>
          <w:lang w:eastAsia="en-GB"/>
        </w:rPr>
      </w:pPr>
      <w:r w:rsidRPr="006B68F3">
        <w:rPr>
          <w:rFonts w:eastAsia="Times New Roman" w:cs="Times New Roman"/>
          <w:b/>
          <w:sz w:val="28"/>
          <w:szCs w:val="20"/>
          <w:lang w:eastAsia="en-GB"/>
        </w:rPr>
        <w:t>2.</w:t>
      </w:r>
      <w:r w:rsidRPr="006B68F3">
        <w:rPr>
          <w:rFonts w:eastAsia="Times New Roman" w:cs="Times New Roman"/>
          <w:b/>
          <w:sz w:val="28"/>
          <w:szCs w:val="20"/>
          <w:lang w:eastAsia="en-GB"/>
        </w:rPr>
        <w:tab/>
        <w:t>Stalking – Definition</w:t>
      </w:r>
    </w:p>
    <w:p w14:paraId="1E473627" w14:textId="77777777" w:rsidR="006B68F3" w:rsidRPr="006B68F3" w:rsidRDefault="006B68F3" w:rsidP="006B68F3">
      <w:pPr>
        <w:autoSpaceDE w:val="0"/>
        <w:autoSpaceDN w:val="0"/>
        <w:adjustRightInd w:val="0"/>
        <w:spacing w:after="120" w:line="240" w:lineRule="auto"/>
        <w:rPr>
          <w:rFonts w:eastAsia="Times New Roman" w:cs="Arial"/>
          <w:szCs w:val="24"/>
          <w:lang w:eastAsia="en-GB"/>
        </w:rPr>
      </w:pPr>
      <w:r w:rsidRPr="006B68F3">
        <w:rPr>
          <w:rFonts w:eastAsia="Times New Roman" w:cs="Arial"/>
          <w:szCs w:val="24"/>
          <w:lang w:eastAsia="en-GB"/>
        </w:rPr>
        <w:t>Stalking is defined as;</w:t>
      </w:r>
    </w:p>
    <w:p w14:paraId="2CF54538" w14:textId="77777777" w:rsidR="006B68F3" w:rsidRPr="006B68F3" w:rsidRDefault="006B68F3" w:rsidP="006B68F3">
      <w:pPr>
        <w:numPr>
          <w:ilvl w:val="0"/>
          <w:numId w:val="11"/>
        </w:numPr>
        <w:autoSpaceDE w:val="0"/>
        <w:autoSpaceDN w:val="0"/>
        <w:adjustRightInd w:val="0"/>
        <w:spacing w:after="120" w:line="240" w:lineRule="auto"/>
        <w:ind w:left="450" w:hanging="450"/>
        <w:rPr>
          <w:rFonts w:eastAsia="Times New Roman" w:cs="Arial"/>
          <w:szCs w:val="24"/>
          <w:lang w:eastAsia="en-GB"/>
        </w:rPr>
      </w:pPr>
      <w:r w:rsidRPr="006B68F3">
        <w:rPr>
          <w:rFonts w:eastAsia="Times New Roman" w:cs="Arial"/>
          <w:szCs w:val="24"/>
          <w:lang w:eastAsia="en-GB"/>
        </w:rPr>
        <w:t>Two or more behaviours towards a victim which cause, are intended to cause or where the perpetrators behaviour is reckless as to whether it causes the victim to suffer fear and alarm.</w:t>
      </w:r>
    </w:p>
    <w:p w14:paraId="586D4105" w14:textId="77777777" w:rsidR="006B68F3" w:rsidRPr="006B68F3" w:rsidRDefault="006B68F3" w:rsidP="006B68F3">
      <w:pPr>
        <w:autoSpaceDE w:val="0"/>
        <w:autoSpaceDN w:val="0"/>
        <w:adjustRightInd w:val="0"/>
        <w:spacing w:line="240" w:lineRule="auto"/>
        <w:rPr>
          <w:rFonts w:eastAsia="Times New Roman" w:cs="Arial"/>
          <w:szCs w:val="24"/>
          <w:lang w:eastAsia="en-GB"/>
        </w:rPr>
      </w:pPr>
      <w:r w:rsidRPr="006B68F3">
        <w:rPr>
          <w:rFonts w:eastAsia="Times New Roman" w:cs="Arial"/>
          <w:szCs w:val="24"/>
          <w:lang w:eastAsia="en-GB"/>
        </w:rPr>
        <w:t>Fear and alarm covers physical or psychological harm, or apprehension or fear for the safety of the perceived victim or any other person.</w:t>
      </w:r>
    </w:p>
    <w:p w14:paraId="72644830" w14:textId="77777777" w:rsidR="006B68F3" w:rsidRPr="006B68F3" w:rsidRDefault="006B68F3" w:rsidP="006B68F3">
      <w:pPr>
        <w:autoSpaceDE w:val="0"/>
        <w:autoSpaceDN w:val="0"/>
        <w:adjustRightInd w:val="0"/>
        <w:spacing w:line="240" w:lineRule="auto"/>
        <w:rPr>
          <w:rFonts w:eastAsia="Times New Roman" w:cs="Arial"/>
          <w:szCs w:val="24"/>
          <w:lang w:eastAsia="en-GB"/>
        </w:rPr>
      </w:pPr>
    </w:p>
    <w:p w14:paraId="0C323E72" w14:textId="77777777" w:rsidR="006B68F3" w:rsidRPr="006B68F3" w:rsidRDefault="006B68F3" w:rsidP="006B68F3">
      <w:pPr>
        <w:autoSpaceDE w:val="0"/>
        <w:autoSpaceDN w:val="0"/>
        <w:adjustRightInd w:val="0"/>
        <w:spacing w:line="240" w:lineRule="auto"/>
        <w:rPr>
          <w:rFonts w:eastAsia="Times New Roman" w:cs="Arial"/>
          <w:szCs w:val="24"/>
          <w:lang w:eastAsia="en-GB"/>
        </w:rPr>
      </w:pPr>
      <w:r w:rsidRPr="006B68F3">
        <w:rPr>
          <w:rFonts w:eastAsia="Times New Roman" w:cs="Arial"/>
          <w:szCs w:val="24"/>
          <w:lang w:eastAsia="en-GB"/>
        </w:rPr>
        <w:t>Stalking is committed both offline, in the physical environment, and online, in the digital or cyber environment and stalkers may offend using a mixture of both.</w:t>
      </w:r>
    </w:p>
    <w:p w14:paraId="7E924931" w14:textId="77777777" w:rsidR="006B68F3" w:rsidRPr="006B68F3" w:rsidRDefault="006B68F3" w:rsidP="006B68F3">
      <w:pPr>
        <w:autoSpaceDE w:val="0"/>
        <w:autoSpaceDN w:val="0"/>
        <w:adjustRightInd w:val="0"/>
        <w:spacing w:line="240" w:lineRule="auto"/>
        <w:rPr>
          <w:rFonts w:eastAsia="Times New Roman" w:cs="Arial"/>
          <w:szCs w:val="24"/>
          <w:lang w:eastAsia="en-GB"/>
        </w:rPr>
      </w:pPr>
    </w:p>
    <w:p w14:paraId="4D0EDC54" w14:textId="77777777" w:rsidR="006B68F3" w:rsidRPr="006B68F3" w:rsidRDefault="006B68F3" w:rsidP="006B68F3">
      <w:pPr>
        <w:autoSpaceDE w:val="0"/>
        <w:autoSpaceDN w:val="0"/>
        <w:adjustRightInd w:val="0"/>
        <w:spacing w:line="240" w:lineRule="auto"/>
        <w:rPr>
          <w:rFonts w:eastAsia="Times New Roman" w:cs="Arial"/>
          <w:szCs w:val="24"/>
          <w:lang w:eastAsia="en-GB"/>
        </w:rPr>
      </w:pPr>
      <w:r w:rsidRPr="006B68F3">
        <w:rPr>
          <w:rFonts w:eastAsia="Times New Roman" w:cs="Arial"/>
          <w:szCs w:val="24"/>
          <w:lang w:eastAsia="en-GB"/>
        </w:rPr>
        <w:t>Stalking and Harassment can occur both within and out with domestic relationships e.g. between work colleagues, neighbours or strangers who have not formed any intimate relationship. If circumstances relate to domestic abuse please refer to the</w:t>
      </w:r>
    </w:p>
    <w:p w14:paraId="4E276259" w14:textId="6FC63DAA" w:rsidR="006B68F3" w:rsidRPr="006B68F3" w:rsidRDefault="006B68F3" w:rsidP="006B68F3">
      <w:pPr>
        <w:autoSpaceDE w:val="0"/>
        <w:autoSpaceDN w:val="0"/>
        <w:adjustRightInd w:val="0"/>
        <w:spacing w:line="240" w:lineRule="auto"/>
        <w:rPr>
          <w:rFonts w:eastAsia="Times New Roman" w:cs="Arial"/>
          <w:szCs w:val="24"/>
          <w:lang w:eastAsia="en-GB"/>
        </w:rPr>
      </w:pPr>
      <w:r w:rsidRPr="006B68F3">
        <w:rPr>
          <w:rFonts w:eastAsia="Times New Roman" w:cs="Times New Roman"/>
          <w:snapToGrid w:val="0"/>
          <w:szCs w:val="24"/>
        </w:rPr>
        <w:t>Domestic Abuse Investigation SOP</w:t>
      </w:r>
      <w:r w:rsidRPr="006B68F3">
        <w:rPr>
          <w:rFonts w:eastAsia="Times New Roman" w:cs="Arial"/>
          <w:szCs w:val="24"/>
          <w:lang w:eastAsia="en-GB"/>
        </w:rPr>
        <w:t xml:space="preserve"> and the </w:t>
      </w:r>
      <w:r w:rsidRPr="006B68F3">
        <w:rPr>
          <w:rFonts w:eastAsia="Times New Roman" w:cs="Times New Roman"/>
          <w:snapToGrid w:val="0"/>
          <w:szCs w:val="24"/>
        </w:rPr>
        <w:t>Domestic Abuse Toolkit</w:t>
      </w:r>
      <w:r w:rsidRPr="006B68F3">
        <w:rPr>
          <w:rFonts w:eastAsia="Times New Roman" w:cs="Arial"/>
          <w:szCs w:val="24"/>
          <w:lang w:eastAsia="en-GB"/>
        </w:rPr>
        <w:t>.</w:t>
      </w:r>
      <w:r w:rsidR="00A96411">
        <w:rPr>
          <w:rFonts w:eastAsia="Times New Roman" w:cs="Arial"/>
          <w:szCs w:val="24"/>
          <w:lang w:eastAsia="en-GB"/>
        </w:rPr>
        <w:t xml:space="preserve"> </w:t>
      </w:r>
      <w:r w:rsidR="00A96411" w:rsidRPr="006B68F3">
        <w:rPr>
          <w:rFonts w:eastAsia="Times New Roman" w:cs="Arial"/>
          <w:szCs w:val="24"/>
          <w:lang w:eastAsia="en-GB"/>
        </w:rPr>
        <w:t>.</w:t>
      </w:r>
      <w:r w:rsidR="00A96411">
        <w:rPr>
          <w:rFonts w:eastAsia="Times New Roman" w:cs="Arial"/>
          <w:szCs w:val="24"/>
          <w:lang w:eastAsia="en-GB"/>
        </w:rPr>
        <w:t xml:space="preserve"> </w:t>
      </w:r>
      <w:r w:rsidR="00A96411">
        <w:rPr>
          <w:b/>
        </w:rPr>
        <w:t>Links have</w:t>
      </w:r>
      <w:r w:rsidR="00A96411" w:rsidRPr="009734EF">
        <w:rPr>
          <w:b/>
        </w:rPr>
        <w:t xml:space="preserve"> been removed due to </w:t>
      </w:r>
      <w:r w:rsidR="00A96411">
        <w:rPr>
          <w:b/>
        </w:rPr>
        <w:t>their</w:t>
      </w:r>
      <w:r w:rsidR="00A96411" w:rsidRPr="009734EF">
        <w:rPr>
          <w:b/>
        </w:rPr>
        <w:t xml:space="preserve"> content being exempt in terms of the Freedom of Information (Scotland) Act 2002,</w:t>
      </w:r>
      <w:r w:rsidR="00A96411" w:rsidRPr="009734EF">
        <w:rPr>
          <w:rFonts w:cs="Arial"/>
          <w:color w:val="0000FF"/>
          <w:sz w:val="23"/>
          <w:szCs w:val="23"/>
        </w:rPr>
        <w:t xml:space="preserve"> </w:t>
      </w:r>
      <w:r w:rsidR="00A96411" w:rsidRPr="009734EF">
        <w:rPr>
          <w:rFonts w:cs="Arial"/>
          <w:b/>
          <w:color w:val="0000FF"/>
          <w:sz w:val="23"/>
          <w:szCs w:val="23"/>
        </w:rPr>
        <w:t>Section 25</w:t>
      </w:r>
      <w:r w:rsidR="00A96411" w:rsidRPr="009734EF">
        <w:rPr>
          <w:rFonts w:cs="Arial"/>
          <w:b/>
          <w:color w:val="000000"/>
          <w:sz w:val="23"/>
          <w:szCs w:val="23"/>
        </w:rPr>
        <w:t xml:space="preserve">, </w:t>
      </w:r>
      <w:proofErr w:type="gramStart"/>
      <w:r w:rsidR="00A96411" w:rsidRPr="009734EF">
        <w:rPr>
          <w:rFonts w:cs="Arial"/>
          <w:b/>
          <w:color w:val="000000"/>
          <w:sz w:val="23"/>
          <w:szCs w:val="23"/>
        </w:rPr>
        <w:t>Information</w:t>
      </w:r>
      <w:proofErr w:type="gramEnd"/>
      <w:r w:rsidR="00A96411" w:rsidRPr="009734EF">
        <w:rPr>
          <w:rFonts w:cs="Arial"/>
          <w:b/>
          <w:color w:val="000000"/>
          <w:sz w:val="23"/>
          <w:szCs w:val="23"/>
        </w:rPr>
        <w:t xml:space="preserve"> otherwise accessible.</w:t>
      </w:r>
    </w:p>
    <w:p w14:paraId="57F4D662" w14:textId="77777777" w:rsidR="006B68F3" w:rsidRPr="006B68F3" w:rsidRDefault="006B68F3" w:rsidP="006B68F3">
      <w:pPr>
        <w:spacing w:before="480" w:after="240" w:line="240" w:lineRule="auto"/>
        <w:outlineLvl w:val="0"/>
        <w:rPr>
          <w:rFonts w:eastAsia="Times New Roman" w:cs="Times New Roman"/>
          <w:b/>
          <w:sz w:val="28"/>
          <w:szCs w:val="20"/>
          <w:lang w:eastAsia="en-GB"/>
        </w:rPr>
      </w:pPr>
      <w:r w:rsidRPr="006B68F3">
        <w:rPr>
          <w:rFonts w:eastAsia="Times New Roman" w:cs="Times New Roman"/>
          <w:b/>
          <w:sz w:val="28"/>
          <w:szCs w:val="20"/>
          <w:lang w:eastAsia="en-GB"/>
        </w:rPr>
        <w:t>3.</w:t>
      </w:r>
      <w:r w:rsidRPr="006B68F3">
        <w:rPr>
          <w:rFonts w:eastAsia="Times New Roman" w:cs="Times New Roman"/>
          <w:b/>
          <w:sz w:val="28"/>
          <w:szCs w:val="20"/>
          <w:lang w:eastAsia="en-GB"/>
        </w:rPr>
        <w:tab/>
        <w:t>Roles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5711"/>
      </w:tblGrid>
      <w:tr w:rsidR="006B68F3" w:rsidRPr="006B68F3" w14:paraId="17C29F83" w14:textId="77777777" w:rsidTr="004321AA">
        <w:tc>
          <w:tcPr>
            <w:tcW w:w="9242" w:type="dxa"/>
            <w:gridSpan w:val="2"/>
            <w:shd w:val="clear" w:color="auto" w:fill="000000"/>
          </w:tcPr>
          <w:p w14:paraId="66D15693" w14:textId="77777777" w:rsidR="006B68F3" w:rsidRPr="006B68F3" w:rsidRDefault="006B68F3" w:rsidP="006B68F3">
            <w:pPr>
              <w:spacing w:line="240" w:lineRule="auto"/>
              <w:jc w:val="center"/>
              <w:rPr>
                <w:rFonts w:eastAsia="Times New Roman" w:cs="Times New Roman"/>
                <w:b/>
                <w:szCs w:val="24"/>
                <w:lang w:eastAsia="en-GB"/>
              </w:rPr>
            </w:pPr>
            <w:r w:rsidRPr="006B68F3">
              <w:rPr>
                <w:rFonts w:eastAsia="Times New Roman" w:cs="Times New Roman"/>
                <w:b/>
                <w:szCs w:val="24"/>
                <w:lang w:eastAsia="en-GB"/>
              </w:rPr>
              <w:t>Operational Policing</w:t>
            </w:r>
          </w:p>
          <w:p w14:paraId="07F3319A" w14:textId="77777777" w:rsidR="006B68F3" w:rsidRPr="006B68F3" w:rsidRDefault="006B68F3" w:rsidP="006B68F3">
            <w:pPr>
              <w:spacing w:line="240" w:lineRule="auto"/>
              <w:jc w:val="center"/>
              <w:rPr>
                <w:rFonts w:eastAsia="Times New Roman" w:cs="Times New Roman"/>
                <w:szCs w:val="24"/>
                <w:lang w:eastAsia="en-GB"/>
              </w:rPr>
            </w:pPr>
            <w:r w:rsidRPr="006B68F3">
              <w:rPr>
                <w:rFonts w:eastAsia="Times New Roman" w:cs="Times New Roman"/>
                <w:b/>
                <w:szCs w:val="24"/>
                <w:lang w:eastAsia="en-GB"/>
              </w:rPr>
              <w:t>(Local Policing Divisions and Contact, Command and Control Division)</w:t>
            </w:r>
          </w:p>
        </w:tc>
      </w:tr>
      <w:tr w:rsidR="006B68F3" w:rsidRPr="006B68F3" w14:paraId="1E10DFB9" w14:textId="77777777" w:rsidTr="004321AA">
        <w:tc>
          <w:tcPr>
            <w:tcW w:w="3352" w:type="dxa"/>
            <w:shd w:val="clear" w:color="auto" w:fill="D9D9D9"/>
          </w:tcPr>
          <w:p w14:paraId="206E31C5" w14:textId="77777777" w:rsidR="006B68F3" w:rsidRPr="006B68F3" w:rsidRDefault="006B68F3" w:rsidP="006B68F3">
            <w:pPr>
              <w:spacing w:line="240" w:lineRule="auto"/>
              <w:jc w:val="center"/>
              <w:rPr>
                <w:rFonts w:eastAsia="Times New Roman" w:cs="Times New Roman"/>
                <w:b/>
                <w:szCs w:val="24"/>
                <w:lang w:eastAsia="en-GB"/>
              </w:rPr>
            </w:pPr>
            <w:r w:rsidRPr="006B68F3">
              <w:rPr>
                <w:rFonts w:eastAsia="Times New Roman" w:cs="Times New Roman"/>
                <w:b/>
                <w:szCs w:val="24"/>
                <w:lang w:eastAsia="en-GB"/>
              </w:rPr>
              <w:t>Role/Post</w:t>
            </w:r>
          </w:p>
        </w:tc>
        <w:tc>
          <w:tcPr>
            <w:tcW w:w="5890" w:type="dxa"/>
            <w:shd w:val="clear" w:color="auto" w:fill="D9D9D9"/>
          </w:tcPr>
          <w:p w14:paraId="3E78097D" w14:textId="77777777" w:rsidR="006B68F3" w:rsidRPr="006B68F3" w:rsidRDefault="006B68F3" w:rsidP="006B68F3">
            <w:pPr>
              <w:spacing w:line="240" w:lineRule="auto"/>
              <w:jc w:val="center"/>
              <w:rPr>
                <w:rFonts w:eastAsia="Times New Roman" w:cs="Times New Roman"/>
                <w:b/>
                <w:szCs w:val="24"/>
                <w:lang w:eastAsia="en-GB"/>
              </w:rPr>
            </w:pPr>
            <w:r w:rsidRPr="006B68F3">
              <w:rPr>
                <w:rFonts w:eastAsia="Times New Roman" w:cs="Times New Roman"/>
                <w:b/>
                <w:szCs w:val="24"/>
                <w:lang w:eastAsia="en-GB"/>
              </w:rPr>
              <w:t>Expected Response</w:t>
            </w:r>
          </w:p>
        </w:tc>
      </w:tr>
      <w:tr w:rsidR="006B68F3" w:rsidRPr="006B68F3" w14:paraId="4C24240B" w14:textId="77777777" w:rsidTr="004321AA">
        <w:tc>
          <w:tcPr>
            <w:tcW w:w="3352" w:type="dxa"/>
            <w:shd w:val="clear" w:color="auto" w:fill="auto"/>
          </w:tcPr>
          <w:p w14:paraId="0863717C"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Arial"/>
                <w:szCs w:val="24"/>
                <w:lang w:eastAsia="en-GB"/>
              </w:rPr>
              <w:t>Service Advisors and Public Enquiry &amp; Support Assistants</w:t>
            </w:r>
          </w:p>
        </w:tc>
        <w:tc>
          <w:tcPr>
            <w:tcW w:w="5890" w:type="dxa"/>
            <w:shd w:val="clear" w:color="auto" w:fill="auto"/>
          </w:tcPr>
          <w:p w14:paraId="6A055B24" w14:textId="77777777" w:rsidR="006B68F3" w:rsidRPr="006B68F3" w:rsidRDefault="006B68F3" w:rsidP="006B68F3">
            <w:pPr>
              <w:numPr>
                <w:ilvl w:val="0"/>
                <w:numId w:val="13"/>
              </w:numPr>
              <w:autoSpaceDE w:val="0"/>
              <w:autoSpaceDN w:val="0"/>
              <w:adjustRightInd w:val="0"/>
              <w:spacing w:line="240" w:lineRule="auto"/>
              <w:rPr>
                <w:rFonts w:eastAsia="Times New Roman" w:cs="Arial"/>
                <w:color w:val="000000"/>
                <w:szCs w:val="24"/>
                <w:lang w:val="en-US"/>
              </w:rPr>
            </w:pPr>
            <w:r w:rsidRPr="006B68F3">
              <w:rPr>
                <w:rFonts w:eastAsia="Times New Roman" w:cs="Arial"/>
                <w:color w:val="000000"/>
                <w:szCs w:val="24"/>
                <w:lang w:val="en-US"/>
              </w:rPr>
              <w:t>Provide appropriate reassurance and support during the report.</w:t>
            </w:r>
          </w:p>
          <w:p w14:paraId="6A865DA6" w14:textId="77777777" w:rsidR="006B68F3" w:rsidRPr="006B68F3" w:rsidRDefault="006B68F3" w:rsidP="006B68F3">
            <w:pPr>
              <w:numPr>
                <w:ilvl w:val="0"/>
                <w:numId w:val="13"/>
              </w:numPr>
              <w:autoSpaceDE w:val="0"/>
              <w:autoSpaceDN w:val="0"/>
              <w:adjustRightInd w:val="0"/>
              <w:spacing w:line="240" w:lineRule="auto"/>
              <w:rPr>
                <w:rFonts w:eastAsia="Times New Roman" w:cs="Arial"/>
                <w:color w:val="000000"/>
                <w:szCs w:val="24"/>
                <w:lang w:val="en-US"/>
              </w:rPr>
            </w:pPr>
            <w:r w:rsidRPr="006B68F3">
              <w:rPr>
                <w:rFonts w:eastAsia="Times New Roman" w:cs="Arial"/>
                <w:color w:val="000000"/>
                <w:szCs w:val="24"/>
                <w:lang w:val="en-US"/>
              </w:rPr>
              <w:t>Gather and record sufficient information regarding the individual/circumstances presenting, to allow the police response to be assessed using the appropriate model.</w:t>
            </w:r>
          </w:p>
          <w:p w14:paraId="3FC3A6E3" w14:textId="77777777" w:rsidR="006B68F3" w:rsidRPr="006B68F3" w:rsidRDefault="006B68F3" w:rsidP="006B68F3">
            <w:pPr>
              <w:numPr>
                <w:ilvl w:val="0"/>
                <w:numId w:val="13"/>
              </w:numPr>
              <w:autoSpaceDE w:val="0"/>
              <w:autoSpaceDN w:val="0"/>
              <w:adjustRightInd w:val="0"/>
              <w:spacing w:line="240" w:lineRule="auto"/>
              <w:rPr>
                <w:rFonts w:eastAsia="Times New Roman" w:cs="Arial"/>
                <w:color w:val="000000"/>
                <w:szCs w:val="24"/>
                <w:lang w:val="en-US"/>
              </w:rPr>
            </w:pPr>
            <w:r w:rsidRPr="006B68F3">
              <w:rPr>
                <w:rFonts w:eastAsia="Times New Roman" w:cs="Arial"/>
                <w:color w:val="000000"/>
                <w:szCs w:val="24"/>
                <w:lang w:val="en-US"/>
              </w:rPr>
              <w:lastRenderedPageBreak/>
              <w:t>Complete relevant system checks for background information.</w:t>
            </w:r>
          </w:p>
          <w:p w14:paraId="4FE6166D" w14:textId="77777777" w:rsidR="006B68F3" w:rsidRPr="006B68F3" w:rsidRDefault="006B68F3" w:rsidP="006B68F3">
            <w:pPr>
              <w:numPr>
                <w:ilvl w:val="0"/>
                <w:numId w:val="13"/>
              </w:numPr>
              <w:autoSpaceDE w:val="0"/>
              <w:autoSpaceDN w:val="0"/>
              <w:adjustRightInd w:val="0"/>
              <w:spacing w:line="240" w:lineRule="auto"/>
              <w:rPr>
                <w:rFonts w:eastAsia="Times New Roman" w:cs="Arial"/>
                <w:color w:val="000000"/>
                <w:szCs w:val="24"/>
                <w:lang w:val="en-US"/>
              </w:rPr>
            </w:pPr>
            <w:r w:rsidRPr="006B68F3">
              <w:rPr>
                <w:rFonts w:eastAsia="Times New Roman" w:cs="Arial"/>
                <w:color w:val="000000"/>
                <w:szCs w:val="24"/>
                <w:lang w:val="en-US"/>
              </w:rPr>
              <w:t>Create command and control incident and append relevant and available information.</w:t>
            </w:r>
          </w:p>
          <w:p w14:paraId="48F723C5" w14:textId="77777777" w:rsidR="006B68F3" w:rsidRPr="006B68F3" w:rsidRDefault="006B68F3" w:rsidP="006B68F3">
            <w:pPr>
              <w:numPr>
                <w:ilvl w:val="0"/>
                <w:numId w:val="13"/>
              </w:numPr>
              <w:autoSpaceDE w:val="0"/>
              <w:autoSpaceDN w:val="0"/>
              <w:adjustRightInd w:val="0"/>
              <w:spacing w:line="240" w:lineRule="auto"/>
              <w:rPr>
                <w:rFonts w:eastAsia="Times New Roman" w:cs="Arial"/>
                <w:color w:val="000000"/>
                <w:szCs w:val="24"/>
                <w:lang w:val="en-US"/>
              </w:rPr>
            </w:pPr>
            <w:r w:rsidRPr="006B68F3">
              <w:rPr>
                <w:rFonts w:eastAsia="Times New Roman" w:cs="Arial"/>
                <w:color w:val="000000"/>
                <w:szCs w:val="24"/>
                <w:lang w:val="en-US"/>
              </w:rPr>
              <w:t>Provide the caller with relevant assurance and information on the policing response.</w:t>
            </w:r>
          </w:p>
        </w:tc>
      </w:tr>
      <w:tr w:rsidR="006B68F3" w:rsidRPr="006B68F3" w14:paraId="220FADD2" w14:textId="77777777" w:rsidTr="004321AA">
        <w:tc>
          <w:tcPr>
            <w:tcW w:w="3352" w:type="dxa"/>
            <w:shd w:val="clear" w:color="auto" w:fill="auto"/>
          </w:tcPr>
          <w:p w14:paraId="21878DEB" w14:textId="77777777" w:rsidR="006B68F3" w:rsidRPr="006B68F3" w:rsidRDefault="006B68F3" w:rsidP="006B68F3">
            <w:pPr>
              <w:spacing w:line="240" w:lineRule="auto"/>
              <w:rPr>
                <w:rFonts w:eastAsia="Times New Roman" w:cs="Arial"/>
                <w:szCs w:val="24"/>
                <w:lang w:eastAsia="en-GB"/>
              </w:rPr>
            </w:pPr>
            <w:r w:rsidRPr="006B68F3">
              <w:rPr>
                <w:rFonts w:eastAsia="Times New Roman" w:cs="Arial"/>
                <w:szCs w:val="24"/>
                <w:lang w:eastAsia="en-GB"/>
              </w:rPr>
              <w:lastRenderedPageBreak/>
              <w:t>Area Control Room (ACR) Controller</w:t>
            </w:r>
          </w:p>
        </w:tc>
        <w:tc>
          <w:tcPr>
            <w:tcW w:w="5890" w:type="dxa"/>
            <w:shd w:val="clear" w:color="auto" w:fill="auto"/>
          </w:tcPr>
          <w:p w14:paraId="685C34A1" w14:textId="77777777" w:rsidR="006B68F3" w:rsidRPr="006B68F3" w:rsidRDefault="006B68F3" w:rsidP="006B68F3">
            <w:pPr>
              <w:numPr>
                <w:ilvl w:val="0"/>
                <w:numId w:val="13"/>
              </w:numPr>
              <w:autoSpaceDE w:val="0"/>
              <w:autoSpaceDN w:val="0"/>
              <w:adjustRightInd w:val="0"/>
              <w:spacing w:line="240" w:lineRule="auto"/>
              <w:contextualSpacing/>
              <w:rPr>
                <w:rFonts w:eastAsia="Calibri" w:cs="Arial"/>
                <w:color w:val="000000"/>
                <w:szCs w:val="24"/>
                <w:lang w:eastAsia="en-GB"/>
              </w:rPr>
            </w:pPr>
            <w:r w:rsidRPr="006B68F3">
              <w:rPr>
                <w:rFonts w:eastAsia="Calibri" w:cs="Arial"/>
                <w:color w:val="000000"/>
                <w:szCs w:val="24"/>
                <w:lang w:eastAsia="en-GB"/>
              </w:rPr>
              <w:t>Take control of the incident and review the information presented.</w:t>
            </w:r>
          </w:p>
          <w:p w14:paraId="345BF089" w14:textId="77777777" w:rsidR="006B68F3" w:rsidRPr="006B68F3" w:rsidRDefault="006B68F3" w:rsidP="006B68F3">
            <w:pPr>
              <w:numPr>
                <w:ilvl w:val="0"/>
                <w:numId w:val="13"/>
              </w:numPr>
              <w:autoSpaceDE w:val="0"/>
              <w:autoSpaceDN w:val="0"/>
              <w:adjustRightInd w:val="0"/>
              <w:spacing w:line="240" w:lineRule="auto"/>
              <w:contextualSpacing/>
              <w:rPr>
                <w:rFonts w:eastAsia="Calibri" w:cs="Arial"/>
                <w:color w:val="000000"/>
                <w:szCs w:val="24"/>
                <w:lang w:eastAsia="en-GB"/>
              </w:rPr>
            </w:pPr>
            <w:r w:rsidRPr="006B68F3">
              <w:rPr>
                <w:rFonts w:eastAsia="Calibri" w:cs="Arial"/>
                <w:color w:val="000000"/>
                <w:szCs w:val="24"/>
                <w:lang w:eastAsia="en-GB"/>
              </w:rPr>
              <w:t>Consider any further system checks which might be necessary.</w:t>
            </w:r>
          </w:p>
          <w:p w14:paraId="46278EC3" w14:textId="77777777" w:rsidR="006B68F3" w:rsidRPr="006B68F3" w:rsidRDefault="006B68F3" w:rsidP="006B68F3">
            <w:pPr>
              <w:numPr>
                <w:ilvl w:val="0"/>
                <w:numId w:val="13"/>
              </w:numPr>
              <w:autoSpaceDE w:val="0"/>
              <w:autoSpaceDN w:val="0"/>
              <w:adjustRightInd w:val="0"/>
              <w:spacing w:line="240" w:lineRule="auto"/>
              <w:contextualSpacing/>
              <w:rPr>
                <w:rFonts w:eastAsia="Times New Roman" w:cs="Arial"/>
                <w:szCs w:val="24"/>
                <w:lang w:eastAsia="en-GB"/>
              </w:rPr>
            </w:pPr>
            <w:r w:rsidRPr="006B68F3">
              <w:rPr>
                <w:rFonts w:eastAsia="Times New Roman" w:cs="Arial"/>
                <w:szCs w:val="24"/>
                <w:lang w:eastAsia="en-GB"/>
              </w:rPr>
              <w:t>Identify and allocate appropriate resources to attend.</w:t>
            </w:r>
          </w:p>
          <w:p w14:paraId="769CA441" w14:textId="77777777" w:rsidR="006B68F3" w:rsidRPr="006B68F3" w:rsidRDefault="006B68F3" w:rsidP="006B68F3">
            <w:pPr>
              <w:numPr>
                <w:ilvl w:val="0"/>
                <w:numId w:val="13"/>
              </w:numPr>
              <w:autoSpaceDE w:val="0"/>
              <w:autoSpaceDN w:val="0"/>
              <w:adjustRightInd w:val="0"/>
              <w:spacing w:line="240" w:lineRule="auto"/>
              <w:contextualSpacing/>
              <w:rPr>
                <w:rFonts w:eastAsia="Calibri" w:cs="Arial"/>
                <w:color w:val="000000"/>
                <w:szCs w:val="24"/>
                <w:lang w:eastAsia="en-GB"/>
              </w:rPr>
            </w:pPr>
            <w:r w:rsidRPr="006B68F3">
              <w:rPr>
                <w:rFonts w:eastAsia="Calibri" w:cs="Arial"/>
                <w:color w:val="000000"/>
                <w:szCs w:val="24"/>
                <w:lang w:eastAsia="en-GB"/>
              </w:rPr>
              <w:t>Ensure the officers attending are aware of all available and relevant background information.</w:t>
            </w:r>
          </w:p>
          <w:p w14:paraId="72565483" w14:textId="77777777" w:rsidR="006B68F3" w:rsidRPr="006B68F3" w:rsidRDefault="006B68F3" w:rsidP="006B68F3">
            <w:pPr>
              <w:numPr>
                <w:ilvl w:val="0"/>
                <w:numId w:val="13"/>
              </w:numPr>
              <w:autoSpaceDE w:val="0"/>
              <w:autoSpaceDN w:val="0"/>
              <w:adjustRightInd w:val="0"/>
              <w:spacing w:line="240" w:lineRule="auto"/>
              <w:contextualSpacing/>
              <w:rPr>
                <w:rFonts w:eastAsia="Calibri" w:cs="Arial"/>
                <w:color w:val="000000"/>
                <w:szCs w:val="24"/>
                <w:lang w:eastAsia="en-GB"/>
              </w:rPr>
            </w:pPr>
            <w:r w:rsidRPr="006B68F3">
              <w:rPr>
                <w:rFonts w:eastAsia="Calibri" w:cs="Arial"/>
                <w:color w:val="000000"/>
                <w:szCs w:val="24"/>
                <w:lang w:eastAsia="en-GB"/>
              </w:rPr>
              <w:t>Notify relevant divisional supervisors (most commonly the local Sergeant).</w:t>
            </w:r>
          </w:p>
          <w:p w14:paraId="74F50C04" w14:textId="77777777" w:rsidR="006B68F3" w:rsidRPr="006B68F3" w:rsidRDefault="006B68F3" w:rsidP="006B68F3">
            <w:pPr>
              <w:numPr>
                <w:ilvl w:val="0"/>
                <w:numId w:val="13"/>
              </w:numPr>
              <w:autoSpaceDE w:val="0"/>
              <w:autoSpaceDN w:val="0"/>
              <w:adjustRightInd w:val="0"/>
              <w:spacing w:line="240" w:lineRule="auto"/>
              <w:contextualSpacing/>
              <w:rPr>
                <w:rFonts w:eastAsia="Calibri" w:cs="Arial"/>
                <w:b/>
                <w:color w:val="000000"/>
                <w:szCs w:val="24"/>
                <w:lang w:eastAsia="en-GB"/>
              </w:rPr>
            </w:pPr>
            <w:r w:rsidRPr="006B68F3">
              <w:rPr>
                <w:rFonts w:eastAsia="Calibri" w:cs="Arial"/>
                <w:color w:val="000000"/>
                <w:szCs w:val="24"/>
                <w:lang w:eastAsia="en-GB"/>
              </w:rPr>
              <w:t>If at any stage new information is received reassess the police response.</w:t>
            </w:r>
          </w:p>
          <w:p w14:paraId="55711A32" w14:textId="77777777" w:rsidR="00954054" w:rsidRPr="006B68F3" w:rsidRDefault="006B68F3" w:rsidP="00954054">
            <w:pPr>
              <w:widowControl w:val="0"/>
              <w:overflowPunct w:val="0"/>
              <w:autoSpaceDE w:val="0"/>
              <w:autoSpaceDN w:val="0"/>
              <w:adjustRightInd w:val="0"/>
              <w:spacing w:line="240" w:lineRule="auto"/>
              <w:textAlignment w:val="baseline"/>
              <w:rPr>
                <w:rFonts w:eastAsia="Times New Roman" w:cs="Arial"/>
                <w:b/>
                <w:szCs w:val="24"/>
                <w:lang w:eastAsia="en-GB"/>
              </w:rPr>
            </w:pPr>
            <w:r w:rsidRPr="006B68F3">
              <w:rPr>
                <w:rFonts w:eastAsia="Calibri" w:cs="Arial"/>
                <w:color w:val="000000"/>
                <w:szCs w:val="24"/>
                <w:lang w:eastAsia="en-GB"/>
              </w:rPr>
              <w:t xml:space="preserve">Manage the incident to a conclusion and close it in line with </w:t>
            </w:r>
            <w:r w:rsidRPr="006B68F3">
              <w:rPr>
                <w:rFonts w:eastAsia="Calibri" w:cs="Arial"/>
                <w:szCs w:val="24"/>
                <w:lang w:eastAsia="en-GB"/>
              </w:rPr>
              <w:t>Scottish Crime Recording Standards (SCRS) guidance.</w:t>
            </w:r>
            <w:r w:rsidR="00954054">
              <w:rPr>
                <w:rFonts w:eastAsia="Calibri" w:cs="Arial"/>
                <w:szCs w:val="24"/>
                <w:lang w:eastAsia="en-GB"/>
              </w:rPr>
              <w:t xml:space="preserve"> </w:t>
            </w:r>
            <w:r w:rsidR="00954054">
              <w:rPr>
                <w:b/>
              </w:rPr>
              <w:t>Link</w:t>
            </w:r>
            <w:r w:rsidR="00954054" w:rsidRPr="009734EF">
              <w:rPr>
                <w:b/>
              </w:rPr>
              <w:t xml:space="preserve"> has been removed due to its content being exempt in terms of the Freedom of Information (Scotland) Act 2002,</w:t>
            </w:r>
            <w:r w:rsidR="00954054" w:rsidRPr="009734EF">
              <w:rPr>
                <w:rFonts w:cs="Arial"/>
                <w:color w:val="0000FF"/>
                <w:sz w:val="23"/>
                <w:szCs w:val="23"/>
              </w:rPr>
              <w:t xml:space="preserve"> </w:t>
            </w:r>
            <w:r w:rsidR="00954054" w:rsidRPr="009734EF">
              <w:rPr>
                <w:rFonts w:cs="Arial"/>
                <w:b/>
                <w:color w:val="0000FF"/>
                <w:sz w:val="23"/>
                <w:szCs w:val="23"/>
              </w:rPr>
              <w:t>Section 25</w:t>
            </w:r>
            <w:r w:rsidR="00954054" w:rsidRPr="009734EF">
              <w:rPr>
                <w:rFonts w:cs="Arial"/>
                <w:b/>
                <w:color w:val="000000"/>
                <w:sz w:val="23"/>
                <w:szCs w:val="23"/>
              </w:rPr>
              <w:t xml:space="preserve">, </w:t>
            </w:r>
            <w:proofErr w:type="gramStart"/>
            <w:r w:rsidR="00954054" w:rsidRPr="009734EF">
              <w:rPr>
                <w:rFonts w:cs="Arial"/>
                <w:b/>
                <w:color w:val="000000"/>
                <w:sz w:val="23"/>
                <w:szCs w:val="23"/>
              </w:rPr>
              <w:t>Information</w:t>
            </w:r>
            <w:proofErr w:type="gramEnd"/>
            <w:r w:rsidR="00954054" w:rsidRPr="009734EF">
              <w:rPr>
                <w:rFonts w:cs="Arial"/>
                <w:b/>
                <w:color w:val="000000"/>
                <w:sz w:val="23"/>
                <w:szCs w:val="23"/>
              </w:rPr>
              <w:t xml:space="preserve"> otherwise accessible.</w:t>
            </w:r>
          </w:p>
          <w:p w14:paraId="77DADAFA" w14:textId="36577D5D" w:rsidR="006B68F3" w:rsidRPr="006B68F3" w:rsidRDefault="006B68F3" w:rsidP="00954054">
            <w:pPr>
              <w:autoSpaceDE w:val="0"/>
              <w:autoSpaceDN w:val="0"/>
              <w:adjustRightInd w:val="0"/>
              <w:spacing w:line="240" w:lineRule="auto"/>
              <w:contextualSpacing/>
              <w:rPr>
                <w:rFonts w:eastAsia="Times New Roman" w:cs="Arial"/>
                <w:szCs w:val="24"/>
                <w:lang w:eastAsia="en-GB"/>
              </w:rPr>
            </w:pPr>
          </w:p>
        </w:tc>
      </w:tr>
      <w:tr w:rsidR="006B68F3" w:rsidRPr="006B68F3" w14:paraId="70755944" w14:textId="77777777" w:rsidTr="004321AA">
        <w:tc>
          <w:tcPr>
            <w:tcW w:w="3352" w:type="dxa"/>
            <w:shd w:val="clear" w:color="auto" w:fill="auto"/>
          </w:tcPr>
          <w:p w14:paraId="4E8C14A6" w14:textId="77777777" w:rsidR="006B68F3" w:rsidRPr="006B68F3" w:rsidRDefault="006B68F3" w:rsidP="006B68F3">
            <w:pPr>
              <w:spacing w:line="240" w:lineRule="auto"/>
              <w:rPr>
                <w:rFonts w:eastAsia="Times New Roman" w:cs="Arial"/>
                <w:szCs w:val="24"/>
                <w:lang w:eastAsia="en-GB"/>
              </w:rPr>
            </w:pPr>
            <w:r w:rsidRPr="006B68F3">
              <w:rPr>
                <w:rFonts w:eastAsia="Times New Roman" w:cs="Arial"/>
                <w:szCs w:val="24"/>
                <w:lang w:eastAsia="en-GB"/>
              </w:rPr>
              <w:t>Attending/Investigating Officer</w:t>
            </w:r>
          </w:p>
        </w:tc>
        <w:tc>
          <w:tcPr>
            <w:tcW w:w="5890" w:type="dxa"/>
            <w:shd w:val="clear" w:color="auto" w:fill="auto"/>
          </w:tcPr>
          <w:p w14:paraId="6F010975"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Calibri" w:cs="Arial"/>
                <w:color w:val="000000"/>
                <w:szCs w:val="24"/>
                <w:lang w:eastAsia="en-GB"/>
              </w:rPr>
            </w:pPr>
            <w:r w:rsidRPr="006B68F3">
              <w:rPr>
                <w:rFonts w:eastAsia="Calibri" w:cs="Arial"/>
                <w:color w:val="000000"/>
                <w:szCs w:val="24"/>
                <w:lang w:eastAsia="en-GB"/>
              </w:rPr>
              <w:t>Attend and assume operational responsibility.</w:t>
            </w:r>
          </w:p>
          <w:p w14:paraId="15D4AF97"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Calibri" w:cs="Arial"/>
                <w:color w:val="000000"/>
                <w:szCs w:val="24"/>
                <w:lang w:eastAsia="en-GB"/>
              </w:rPr>
            </w:pPr>
            <w:r w:rsidRPr="006B68F3">
              <w:rPr>
                <w:rFonts w:eastAsia="Calibri" w:cs="Arial"/>
                <w:color w:val="000000"/>
                <w:szCs w:val="24"/>
                <w:lang w:eastAsia="en-GB"/>
              </w:rPr>
              <w:t>Prioritise the safety and wellbeing of the victim.</w:t>
            </w:r>
          </w:p>
          <w:p w14:paraId="1B60DE7E"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Times New Roman" w:cs="Times New Roman"/>
                <w:szCs w:val="24"/>
                <w:lang w:eastAsia="en-GB"/>
              </w:rPr>
            </w:pPr>
            <w:r w:rsidRPr="006B68F3">
              <w:rPr>
                <w:rFonts w:eastAsia="Calibri" w:cs="Arial"/>
                <w:color w:val="000000"/>
                <w:szCs w:val="24"/>
                <w:lang w:eastAsia="en-GB"/>
              </w:rPr>
              <w:t>Conduct a full and thorough investigation, secure all available inculpatory and exculpatory evidence and take appropriate action.</w:t>
            </w:r>
          </w:p>
          <w:p w14:paraId="6E4448CF" w14:textId="1D161110" w:rsidR="006B68F3" w:rsidRPr="006B68F3" w:rsidRDefault="006B68F3" w:rsidP="00A1204D">
            <w:pPr>
              <w:widowControl w:val="0"/>
              <w:overflowPunct w:val="0"/>
              <w:autoSpaceDE w:val="0"/>
              <w:autoSpaceDN w:val="0"/>
              <w:adjustRightInd w:val="0"/>
              <w:spacing w:line="240" w:lineRule="auto"/>
              <w:textAlignment w:val="baseline"/>
              <w:rPr>
                <w:rFonts w:eastAsia="Times New Roman" w:cs="Arial"/>
                <w:b/>
                <w:szCs w:val="24"/>
                <w:lang w:eastAsia="en-GB"/>
              </w:rPr>
            </w:pPr>
            <w:r w:rsidRPr="006B68F3">
              <w:rPr>
                <w:rFonts w:eastAsia="Times New Roman" w:cs="Arial"/>
                <w:szCs w:val="24"/>
                <w:lang w:eastAsia="en-GB"/>
              </w:rPr>
              <w:t>Where appropriate, afford the victim the opportunity to specify gender of the interviewing officer (officer noting full statement) as required by Victim and Witnesses (Scotland) Act 2014</w:t>
            </w:r>
            <w:r w:rsidRPr="006B68F3">
              <w:rPr>
                <w:rFonts w:eastAsia="Times New Roman" w:cs="Arial"/>
                <w:color w:val="0000FF"/>
                <w:szCs w:val="24"/>
                <w:lang w:eastAsia="en-GB"/>
              </w:rPr>
              <w:t>.</w:t>
            </w:r>
            <w:r w:rsidR="00A1204D">
              <w:rPr>
                <w:rFonts w:eastAsia="Times New Roman" w:cs="Arial"/>
                <w:color w:val="0000FF"/>
                <w:szCs w:val="24"/>
                <w:lang w:eastAsia="en-GB"/>
              </w:rPr>
              <w:t xml:space="preserve"> </w:t>
            </w:r>
            <w:r w:rsidR="00A1204D">
              <w:rPr>
                <w:b/>
              </w:rPr>
              <w:t>Link</w:t>
            </w:r>
            <w:r w:rsidR="00A1204D" w:rsidRPr="009734EF">
              <w:rPr>
                <w:b/>
              </w:rPr>
              <w:t xml:space="preserve"> has been removed due to its content being exempt in terms of the Freedom of Information (Scotland) Act 2002,</w:t>
            </w:r>
            <w:r w:rsidR="00A1204D" w:rsidRPr="009734EF">
              <w:rPr>
                <w:rFonts w:cs="Arial"/>
                <w:color w:val="0000FF"/>
                <w:sz w:val="23"/>
                <w:szCs w:val="23"/>
              </w:rPr>
              <w:t xml:space="preserve"> </w:t>
            </w:r>
            <w:r w:rsidR="00A1204D" w:rsidRPr="009734EF">
              <w:rPr>
                <w:rFonts w:cs="Arial"/>
                <w:b/>
                <w:color w:val="0000FF"/>
                <w:sz w:val="23"/>
                <w:szCs w:val="23"/>
              </w:rPr>
              <w:t>Section 25</w:t>
            </w:r>
            <w:r w:rsidR="00A1204D" w:rsidRPr="009734EF">
              <w:rPr>
                <w:rFonts w:cs="Arial"/>
                <w:b/>
                <w:color w:val="000000"/>
                <w:sz w:val="23"/>
                <w:szCs w:val="23"/>
              </w:rPr>
              <w:t xml:space="preserve">, </w:t>
            </w:r>
            <w:proofErr w:type="gramStart"/>
            <w:r w:rsidR="00A1204D" w:rsidRPr="009734EF">
              <w:rPr>
                <w:rFonts w:cs="Arial"/>
                <w:b/>
                <w:color w:val="000000"/>
                <w:sz w:val="23"/>
                <w:szCs w:val="23"/>
              </w:rPr>
              <w:t>Information</w:t>
            </w:r>
            <w:proofErr w:type="gramEnd"/>
            <w:r w:rsidR="00A1204D" w:rsidRPr="009734EF">
              <w:rPr>
                <w:rFonts w:cs="Arial"/>
                <w:b/>
                <w:color w:val="000000"/>
                <w:sz w:val="23"/>
                <w:szCs w:val="23"/>
              </w:rPr>
              <w:t xml:space="preserve"> otherwise accessible.</w:t>
            </w:r>
          </w:p>
          <w:p w14:paraId="4CAA2083"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Times New Roman" w:cs="Times New Roman"/>
                <w:szCs w:val="24"/>
                <w:lang w:eastAsia="en-GB"/>
              </w:rPr>
            </w:pPr>
            <w:r w:rsidRPr="006B68F3">
              <w:rPr>
                <w:rFonts w:eastAsia="Times New Roman" w:cs="Arial"/>
                <w:szCs w:val="24"/>
                <w:lang w:eastAsia="en-GB"/>
              </w:rPr>
              <w:t>Where domestic abuse is an element and it is suspected that a child has seen or heard or experienced stalking and harassment, the attending officers should make all efforts to speak with the child to establish; if they are a witness to domestic abuse; if they feel safe; and if there is anything that is upsetting them.</w:t>
            </w:r>
          </w:p>
          <w:p w14:paraId="35AE3069" w14:textId="5B8CB055" w:rsidR="006B68F3" w:rsidRPr="006B68F3" w:rsidRDefault="006B68F3" w:rsidP="00A1204D">
            <w:pPr>
              <w:widowControl w:val="0"/>
              <w:overflowPunct w:val="0"/>
              <w:autoSpaceDE w:val="0"/>
              <w:autoSpaceDN w:val="0"/>
              <w:adjustRightInd w:val="0"/>
              <w:spacing w:line="240" w:lineRule="auto"/>
              <w:textAlignment w:val="baseline"/>
              <w:rPr>
                <w:rFonts w:eastAsia="Times New Roman" w:cs="Arial"/>
                <w:b/>
                <w:szCs w:val="24"/>
                <w:lang w:eastAsia="en-GB"/>
              </w:rPr>
            </w:pPr>
            <w:r w:rsidRPr="006B68F3">
              <w:rPr>
                <w:rFonts w:eastAsia="Calibri" w:cs="Arial"/>
                <w:color w:val="000000"/>
                <w:szCs w:val="24"/>
                <w:lang w:eastAsia="en-GB"/>
              </w:rPr>
              <w:t xml:space="preserve">A </w:t>
            </w:r>
            <w:r w:rsidRPr="006B68F3">
              <w:rPr>
                <w:rFonts w:eastAsia="Calibri" w:cs="Arial"/>
                <w:szCs w:val="24"/>
                <w:lang w:eastAsia="en-GB"/>
              </w:rPr>
              <w:t xml:space="preserve">Victim Care Card (Form 144-002) </w:t>
            </w:r>
            <w:r w:rsidRPr="006B68F3">
              <w:rPr>
                <w:rFonts w:eastAsia="Calibri" w:cs="Arial"/>
                <w:color w:val="000000"/>
                <w:szCs w:val="24"/>
                <w:lang w:eastAsia="en-GB"/>
              </w:rPr>
              <w:t>should be completed and explained if appropriate.</w:t>
            </w:r>
            <w:r w:rsidR="00A1204D">
              <w:rPr>
                <w:rFonts w:eastAsia="Calibri" w:cs="Arial"/>
                <w:color w:val="000000"/>
                <w:szCs w:val="24"/>
                <w:lang w:eastAsia="en-GB"/>
              </w:rPr>
              <w:t xml:space="preserve"> </w:t>
            </w:r>
            <w:r w:rsidR="00A1204D">
              <w:rPr>
                <w:b/>
              </w:rPr>
              <w:t>Link</w:t>
            </w:r>
            <w:r w:rsidR="00A1204D" w:rsidRPr="009734EF">
              <w:rPr>
                <w:b/>
              </w:rPr>
              <w:t xml:space="preserve"> has been removed due to its content being exempt in terms of the Freedom of Information </w:t>
            </w:r>
            <w:r w:rsidR="00A1204D" w:rsidRPr="009734EF">
              <w:rPr>
                <w:b/>
              </w:rPr>
              <w:lastRenderedPageBreak/>
              <w:t>(Scotland) Act 2002,</w:t>
            </w:r>
            <w:r w:rsidR="00A1204D" w:rsidRPr="009734EF">
              <w:rPr>
                <w:rFonts w:cs="Arial"/>
                <w:color w:val="0000FF"/>
                <w:sz w:val="23"/>
                <w:szCs w:val="23"/>
              </w:rPr>
              <w:t xml:space="preserve"> </w:t>
            </w:r>
            <w:r w:rsidR="00A1204D" w:rsidRPr="009734EF">
              <w:rPr>
                <w:rFonts w:cs="Arial"/>
                <w:b/>
                <w:color w:val="0000FF"/>
                <w:sz w:val="23"/>
                <w:szCs w:val="23"/>
              </w:rPr>
              <w:t>Section 25</w:t>
            </w:r>
            <w:r w:rsidR="00A1204D" w:rsidRPr="009734EF">
              <w:rPr>
                <w:rFonts w:cs="Arial"/>
                <w:b/>
                <w:color w:val="000000"/>
                <w:sz w:val="23"/>
                <w:szCs w:val="23"/>
              </w:rPr>
              <w:t xml:space="preserve">, </w:t>
            </w:r>
            <w:proofErr w:type="gramStart"/>
            <w:r w:rsidR="00A1204D" w:rsidRPr="009734EF">
              <w:rPr>
                <w:rFonts w:cs="Arial"/>
                <w:b/>
                <w:color w:val="000000"/>
                <w:sz w:val="23"/>
                <w:szCs w:val="23"/>
              </w:rPr>
              <w:t>Information</w:t>
            </w:r>
            <w:proofErr w:type="gramEnd"/>
            <w:r w:rsidR="00A1204D" w:rsidRPr="009734EF">
              <w:rPr>
                <w:rFonts w:cs="Arial"/>
                <w:b/>
                <w:color w:val="000000"/>
                <w:sz w:val="23"/>
                <w:szCs w:val="23"/>
              </w:rPr>
              <w:t xml:space="preserve"> otherwise accessible.</w:t>
            </w:r>
          </w:p>
          <w:p w14:paraId="7683F86B"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Calibri" w:cs="Arial"/>
                <w:color w:val="000000"/>
                <w:szCs w:val="24"/>
                <w:lang w:eastAsia="en-GB"/>
              </w:rPr>
            </w:pPr>
            <w:r w:rsidRPr="006B68F3">
              <w:rPr>
                <w:rFonts w:eastAsia="Calibri" w:cs="Arial"/>
                <w:color w:val="000000"/>
                <w:szCs w:val="24"/>
                <w:lang w:eastAsia="en-GB"/>
              </w:rPr>
              <w:t>Complete the relevant administrative updates including the submission of crime and Interim Vulnerable Persons Database (</w:t>
            </w:r>
            <w:proofErr w:type="spellStart"/>
            <w:r w:rsidRPr="006B68F3">
              <w:rPr>
                <w:rFonts w:eastAsia="Calibri" w:cs="Arial"/>
                <w:color w:val="000000"/>
                <w:szCs w:val="24"/>
                <w:lang w:eastAsia="en-GB"/>
              </w:rPr>
              <w:t>iVPD</w:t>
            </w:r>
            <w:proofErr w:type="spellEnd"/>
            <w:r w:rsidRPr="006B68F3">
              <w:rPr>
                <w:rFonts w:eastAsia="Calibri" w:cs="Arial"/>
                <w:color w:val="000000"/>
                <w:szCs w:val="24"/>
                <w:lang w:eastAsia="en-GB"/>
              </w:rPr>
              <w:t>) reports to maintain an accurate record of events.</w:t>
            </w:r>
          </w:p>
          <w:p w14:paraId="3FDE1DA1"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Calibri" w:cs="Arial"/>
                <w:color w:val="000000"/>
                <w:szCs w:val="24"/>
                <w:lang w:eastAsia="en-GB"/>
              </w:rPr>
            </w:pPr>
            <w:r w:rsidRPr="006B68F3">
              <w:rPr>
                <w:rFonts w:eastAsia="Calibri" w:cs="Arial"/>
                <w:color w:val="000000"/>
                <w:szCs w:val="24"/>
                <w:lang w:eastAsia="en-GB"/>
              </w:rPr>
              <w:t>A Scottish Intelligence Database (SID) log should be submitted where it has been established that a crime has been committed. This should be completed prior to the end of shift where possible using the Stalking header.</w:t>
            </w:r>
          </w:p>
          <w:p w14:paraId="47236D99"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Calibri" w:cs="Arial"/>
                <w:color w:val="000000"/>
                <w:szCs w:val="24"/>
                <w:lang w:eastAsia="en-GB"/>
              </w:rPr>
            </w:pPr>
            <w:r w:rsidRPr="006B68F3">
              <w:rPr>
                <w:rFonts w:eastAsia="Calibri" w:cs="Arial"/>
                <w:color w:val="000000"/>
                <w:szCs w:val="24"/>
                <w:lang w:eastAsia="en-GB"/>
              </w:rPr>
              <w:t>Ensure supervisory officers are kept updated throughout the initial response and investigation.</w:t>
            </w:r>
          </w:p>
          <w:p w14:paraId="353064B1"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Calibri" w:cs="Arial"/>
                <w:color w:val="000000"/>
                <w:szCs w:val="24"/>
                <w:lang w:eastAsia="en-GB"/>
              </w:rPr>
            </w:pPr>
            <w:r w:rsidRPr="006B68F3">
              <w:rPr>
                <w:rFonts w:eastAsia="Calibri" w:cs="Arial"/>
                <w:color w:val="000000"/>
                <w:szCs w:val="24"/>
                <w:lang w:eastAsia="en-GB"/>
              </w:rPr>
              <w:t>Ensure the victim is regularly updated with investigative progress.</w:t>
            </w:r>
          </w:p>
          <w:p w14:paraId="1C93B98A" w14:textId="77777777" w:rsidR="006B68F3" w:rsidRPr="006B68F3" w:rsidRDefault="006B68F3" w:rsidP="006B68F3">
            <w:pPr>
              <w:numPr>
                <w:ilvl w:val="0"/>
                <w:numId w:val="12"/>
              </w:numPr>
              <w:autoSpaceDE w:val="0"/>
              <w:autoSpaceDN w:val="0"/>
              <w:adjustRightInd w:val="0"/>
              <w:spacing w:line="240" w:lineRule="auto"/>
              <w:ind w:left="338" w:hanging="357"/>
              <w:contextualSpacing/>
              <w:rPr>
                <w:rFonts w:eastAsia="Calibri" w:cs="Arial"/>
                <w:color w:val="000000"/>
                <w:szCs w:val="24"/>
                <w:lang w:eastAsia="en-GB"/>
              </w:rPr>
            </w:pPr>
            <w:r w:rsidRPr="006B68F3">
              <w:rPr>
                <w:rFonts w:eastAsia="Calibri" w:cs="Arial"/>
                <w:color w:val="000000"/>
                <w:szCs w:val="24"/>
                <w:lang w:eastAsia="en-GB"/>
              </w:rPr>
              <w:t>Proactively pursue the perpetrator so they can be processed promptly by the Criminal Justice System.</w:t>
            </w:r>
          </w:p>
          <w:p w14:paraId="6A419170" w14:textId="77777777" w:rsidR="006B68F3" w:rsidRPr="006B68F3" w:rsidRDefault="006B68F3" w:rsidP="006B68F3">
            <w:pPr>
              <w:numPr>
                <w:ilvl w:val="0"/>
                <w:numId w:val="12"/>
              </w:numPr>
              <w:autoSpaceDE w:val="0"/>
              <w:autoSpaceDN w:val="0"/>
              <w:adjustRightInd w:val="0"/>
              <w:spacing w:line="240" w:lineRule="auto"/>
              <w:ind w:left="338"/>
              <w:contextualSpacing/>
              <w:rPr>
                <w:rFonts w:eastAsia="Calibri" w:cs="Arial"/>
                <w:color w:val="000000"/>
                <w:szCs w:val="24"/>
                <w:lang w:eastAsia="en-GB"/>
              </w:rPr>
            </w:pPr>
            <w:r w:rsidRPr="006B68F3">
              <w:rPr>
                <w:rFonts w:eastAsia="Calibri" w:cs="Arial"/>
                <w:color w:val="000000"/>
                <w:szCs w:val="24"/>
                <w:lang w:eastAsia="en-GB"/>
              </w:rPr>
              <w:t>Augment existing criminal law by making the victim aware of civil remedies which may be available to them.</w:t>
            </w:r>
          </w:p>
        </w:tc>
      </w:tr>
      <w:tr w:rsidR="006B68F3" w:rsidRPr="006B68F3" w14:paraId="390DB2D3" w14:textId="77777777" w:rsidTr="004321AA">
        <w:tc>
          <w:tcPr>
            <w:tcW w:w="3352" w:type="dxa"/>
            <w:shd w:val="clear" w:color="auto" w:fill="auto"/>
          </w:tcPr>
          <w:p w14:paraId="60EE6EE7" w14:textId="77777777" w:rsidR="006B68F3" w:rsidRPr="006B68F3" w:rsidRDefault="006B68F3" w:rsidP="006B68F3">
            <w:pPr>
              <w:spacing w:line="240" w:lineRule="auto"/>
              <w:rPr>
                <w:rFonts w:eastAsia="Times New Roman" w:cs="Arial"/>
                <w:szCs w:val="24"/>
                <w:lang w:eastAsia="en-GB"/>
              </w:rPr>
            </w:pPr>
            <w:r w:rsidRPr="006B68F3">
              <w:rPr>
                <w:rFonts w:eastAsia="Times New Roman" w:cs="Arial"/>
                <w:szCs w:val="24"/>
                <w:lang w:eastAsia="en-GB"/>
              </w:rPr>
              <w:lastRenderedPageBreak/>
              <w:t>Supervisory Officers</w:t>
            </w:r>
          </w:p>
        </w:tc>
        <w:tc>
          <w:tcPr>
            <w:tcW w:w="5890" w:type="dxa"/>
            <w:shd w:val="clear" w:color="auto" w:fill="auto"/>
          </w:tcPr>
          <w:p w14:paraId="36216EA8" w14:textId="77777777" w:rsidR="006B68F3" w:rsidRPr="006B68F3" w:rsidRDefault="006B68F3" w:rsidP="006B68F3">
            <w:pPr>
              <w:numPr>
                <w:ilvl w:val="0"/>
                <w:numId w:val="12"/>
              </w:numPr>
              <w:autoSpaceDE w:val="0"/>
              <w:autoSpaceDN w:val="0"/>
              <w:adjustRightInd w:val="0"/>
              <w:spacing w:line="240" w:lineRule="auto"/>
              <w:ind w:left="331"/>
              <w:contextualSpacing/>
              <w:rPr>
                <w:rFonts w:eastAsia="Calibri" w:cs="Arial"/>
                <w:color w:val="000000"/>
                <w:szCs w:val="24"/>
                <w:lang w:eastAsia="en-GB"/>
              </w:rPr>
            </w:pPr>
            <w:r w:rsidRPr="006B68F3">
              <w:rPr>
                <w:rFonts w:eastAsia="Calibri" w:cs="Arial"/>
                <w:color w:val="000000"/>
                <w:szCs w:val="24"/>
                <w:lang w:eastAsia="en-GB"/>
              </w:rPr>
              <w:t>Assume overall management responsibility for the policing response/investigation and provide support to those in attendance.</w:t>
            </w:r>
          </w:p>
          <w:p w14:paraId="3B9EFB99" w14:textId="77777777" w:rsidR="006B68F3" w:rsidRPr="006B68F3" w:rsidRDefault="006B68F3" w:rsidP="006B68F3">
            <w:pPr>
              <w:numPr>
                <w:ilvl w:val="0"/>
                <w:numId w:val="12"/>
              </w:numPr>
              <w:autoSpaceDE w:val="0"/>
              <w:autoSpaceDN w:val="0"/>
              <w:adjustRightInd w:val="0"/>
              <w:spacing w:line="240" w:lineRule="auto"/>
              <w:ind w:left="338"/>
              <w:contextualSpacing/>
              <w:rPr>
                <w:rFonts w:eastAsia="Calibri" w:cs="Arial"/>
                <w:color w:val="000000"/>
                <w:szCs w:val="24"/>
                <w:lang w:eastAsia="en-GB"/>
              </w:rPr>
            </w:pPr>
            <w:r w:rsidRPr="006B68F3">
              <w:rPr>
                <w:rFonts w:eastAsia="Calibri" w:cs="Arial"/>
                <w:color w:val="000000"/>
                <w:szCs w:val="24"/>
                <w:lang w:eastAsia="en-GB"/>
              </w:rPr>
              <w:t>Ensure that a full and thorough investigation and appropriate safety planning has been considered and undertaken.</w:t>
            </w:r>
          </w:p>
          <w:p w14:paraId="5D26EAE1" w14:textId="77777777" w:rsidR="006B68F3" w:rsidRPr="006B68F3" w:rsidRDefault="006B68F3" w:rsidP="006B68F3">
            <w:pPr>
              <w:numPr>
                <w:ilvl w:val="0"/>
                <w:numId w:val="12"/>
              </w:numPr>
              <w:autoSpaceDE w:val="0"/>
              <w:autoSpaceDN w:val="0"/>
              <w:adjustRightInd w:val="0"/>
              <w:spacing w:line="240" w:lineRule="auto"/>
              <w:ind w:left="338"/>
              <w:contextualSpacing/>
              <w:rPr>
                <w:rFonts w:eastAsia="Calibri" w:cs="Arial"/>
                <w:color w:val="000000"/>
                <w:szCs w:val="24"/>
                <w:lang w:eastAsia="en-GB"/>
              </w:rPr>
            </w:pPr>
            <w:r w:rsidRPr="006B68F3">
              <w:rPr>
                <w:rFonts w:eastAsia="Calibri" w:cs="Arial"/>
                <w:color w:val="000000"/>
                <w:szCs w:val="24"/>
                <w:lang w:eastAsia="en-GB"/>
              </w:rPr>
              <w:t>Record all supervisory reviews on command and control and other administrative systems.</w:t>
            </w:r>
          </w:p>
        </w:tc>
      </w:tr>
      <w:tr w:rsidR="006B68F3" w:rsidRPr="006B68F3" w14:paraId="0107620C" w14:textId="77777777" w:rsidTr="004321AA">
        <w:trPr>
          <w:trHeight w:val="553"/>
        </w:trPr>
        <w:tc>
          <w:tcPr>
            <w:tcW w:w="3352" w:type="dxa"/>
            <w:shd w:val="clear" w:color="auto" w:fill="auto"/>
          </w:tcPr>
          <w:p w14:paraId="5D921082" w14:textId="77777777" w:rsidR="006B68F3" w:rsidRPr="006B68F3" w:rsidRDefault="006B68F3" w:rsidP="006B68F3">
            <w:pPr>
              <w:spacing w:line="240" w:lineRule="auto"/>
              <w:rPr>
                <w:rFonts w:eastAsia="Times New Roman" w:cs="Arial"/>
                <w:szCs w:val="24"/>
                <w:lang w:eastAsia="en-GB"/>
              </w:rPr>
            </w:pPr>
            <w:r w:rsidRPr="006B68F3">
              <w:rPr>
                <w:rFonts w:eastAsia="Times New Roman" w:cs="Arial"/>
                <w:szCs w:val="24"/>
                <w:lang w:eastAsia="en-GB"/>
              </w:rPr>
              <w:t>Criminal Justice Services Division</w:t>
            </w:r>
          </w:p>
        </w:tc>
        <w:tc>
          <w:tcPr>
            <w:tcW w:w="5890" w:type="dxa"/>
            <w:shd w:val="clear" w:color="auto" w:fill="auto"/>
          </w:tcPr>
          <w:p w14:paraId="52069C7C" w14:textId="415714E8" w:rsidR="00A1204D" w:rsidRPr="006B68F3" w:rsidRDefault="006B68F3" w:rsidP="00A1204D">
            <w:pPr>
              <w:widowControl w:val="0"/>
              <w:overflowPunct w:val="0"/>
              <w:autoSpaceDE w:val="0"/>
              <w:autoSpaceDN w:val="0"/>
              <w:adjustRightInd w:val="0"/>
              <w:spacing w:line="240" w:lineRule="auto"/>
              <w:textAlignment w:val="baseline"/>
              <w:rPr>
                <w:rFonts w:eastAsia="Times New Roman" w:cs="Arial"/>
                <w:b/>
                <w:szCs w:val="24"/>
                <w:lang w:eastAsia="en-GB"/>
              </w:rPr>
            </w:pPr>
            <w:r w:rsidRPr="006B68F3">
              <w:rPr>
                <w:rFonts w:eastAsia="Calibri" w:cs="Arial"/>
                <w:color w:val="000000"/>
                <w:szCs w:val="24"/>
                <w:lang w:eastAsia="en-GB"/>
              </w:rPr>
              <w:t xml:space="preserve">Where domestic abuse is an element Criminal Justice Services Division should refer to the </w:t>
            </w:r>
            <w:r w:rsidRPr="006B68F3">
              <w:rPr>
                <w:rFonts w:eastAsia="Times New Roman" w:cs="Times New Roman"/>
                <w:snapToGrid w:val="0"/>
                <w:szCs w:val="24"/>
              </w:rPr>
              <w:t>Domestic Abuse Investigation SOP</w:t>
            </w:r>
            <w:r w:rsidRPr="006B68F3">
              <w:rPr>
                <w:rFonts w:eastAsia="Times New Roman" w:cs="Arial"/>
                <w:szCs w:val="24"/>
                <w:lang w:eastAsia="en-GB"/>
              </w:rPr>
              <w:t xml:space="preserve"> </w:t>
            </w:r>
            <w:r w:rsidRPr="006B68F3">
              <w:rPr>
                <w:rFonts w:eastAsia="Calibri" w:cs="Arial"/>
                <w:szCs w:val="24"/>
                <w:lang w:eastAsia="en-GB"/>
              </w:rPr>
              <w:t>and Joint Protocol</w:t>
            </w:r>
            <w:r w:rsidR="00A1204D">
              <w:rPr>
                <w:rFonts w:eastAsia="Calibri" w:cs="Arial"/>
                <w:szCs w:val="24"/>
                <w:lang w:eastAsia="en-GB"/>
              </w:rPr>
              <w:t xml:space="preserve"> </w:t>
            </w:r>
            <w:r w:rsidR="00A1204D">
              <w:rPr>
                <w:b/>
              </w:rPr>
              <w:t>Links have</w:t>
            </w:r>
            <w:r w:rsidR="00A1204D" w:rsidRPr="009734EF">
              <w:rPr>
                <w:b/>
              </w:rPr>
              <w:t xml:space="preserve"> been removed due to </w:t>
            </w:r>
            <w:r w:rsidR="00A1204D">
              <w:rPr>
                <w:b/>
              </w:rPr>
              <w:t>their</w:t>
            </w:r>
            <w:r w:rsidR="00A1204D" w:rsidRPr="009734EF">
              <w:rPr>
                <w:b/>
              </w:rPr>
              <w:t xml:space="preserve"> content being exempt in terms of the Freedom of Information (Scotland) Act 2002,</w:t>
            </w:r>
            <w:r w:rsidR="00A1204D" w:rsidRPr="009734EF">
              <w:rPr>
                <w:rFonts w:cs="Arial"/>
                <w:color w:val="0000FF"/>
                <w:sz w:val="23"/>
                <w:szCs w:val="23"/>
              </w:rPr>
              <w:t xml:space="preserve"> </w:t>
            </w:r>
            <w:r w:rsidR="00A1204D" w:rsidRPr="009734EF">
              <w:rPr>
                <w:rFonts w:cs="Arial"/>
                <w:b/>
                <w:color w:val="0000FF"/>
                <w:sz w:val="23"/>
                <w:szCs w:val="23"/>
              </w:rPr>
              <w:t>Section 25</w:t>
            </w:r>
            <w:r w:rsidR="00A1204D" w:rsidRPr="009734EF">
              <w:rPr>
                <w:rFonts w:cs="Arial"/>
                <w:b/>
                <w:color w:val="000000"/>
                <w:sz w:val="23"/>
                <w:szCs w:val="23"/>
              </w:rPr>
              <w:t>, Information otherwise accessible.</w:t>
            </w:r>
          </w:p>
          <w:p w14:paraId="47902C7C" w14:textId="3F559A20" w:rsidR="006B68F3" w:rsidRPr="006B68F3" w:rsidRDefault="006B68F3" w:rsidP="00A1204D">
            <w:pPr>
              <w:autoSpaceDE w:val="0"/>
              <w:autoSpaceDN w:val="0"/>
              <w:adjustRightInd w:val="0"/>
              <w:spacing w:line="240" w:lineRule="auto"/>
              <w:contextualSpacing/>
              <w:rPr>
                <w:rFonts w:eastAsia="Calibri" w:cs="Arial"/>
                <w:color w:val="000000"/>
                <w:szCs w:val="24"/>
                <w:lang w:eastAsia="en-GB"/>
              </w:rPr>
            </w:pPr>
          </w:p>
        </w:tc>
      </w:tr>
    </w:tbl>
    <w:p w14:paraId="13492766" w14:textId="77777777" w:rsidR="006B68F3" w:rsidRPr="006B68F3" w:rsidRDefault="006B68F3" w:rsidP="006B68F3">
      <w:pPr>
        <w:spacing w:line="240" w:lineRule="auto"/>
        <w:rPr>
          <w:rFonts w:eastAsia="Times New Roman" w:cs="Times New Roman"/>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5693"/>
      </w:tblGrid>
      <w:tr w:rsidR="006B68F3" w:rsidRPr="006B68F3" w14:paraId="7CD9DDAA" w14:textId="77777777" w:rsidTr="004321AA">
        <w:tc>
          <w:tcPr>
            <w:tcW w:w="9242" w:type="dxa"/>
            <w:gridSpan w:val="2"/>
            <w:shd w:val="clear" w:color="auto" w:fill="000000"/>
          </w:tcPr>
          <w:p w14:paraId="78794101" w14:textId="77777777" w:rsidR="006B68F3" w:rsidRPr="006B68F3" w:rsidRDefault="006B68F3" w:rsidP="006B68F3">
            <w:pPr>
              <w:spacing w:line="240" w:lineRule="auto"/>
              <w:jc w:val="center"/>
              <w:rPr>
                <w:rFonts w:eastAsia="Times New Roman" w:cs="Times New Roman"/>
                <w:b/>
                <w:szCs w:val="24"/>
                <w:lang w:eastAsia="en-GB"/>
              </w:rPr>
            </w:pPr>
            <w:r w:rsidRPr="006B68F3">
              <w:rPr>
                <w:rFonts w:eastAsia="Times New Roman" w:cs="Times New Roman"/>
                <w:b/>
                <w:szCs w:val="24"/>
                <w:lang w:eastAsia="en-GB"/>
              </w:rPr>
              <w:t>Specialist Domestic Abuse Investigation Units</w:t>
            </w:r>
          </w:p>
          <w:p w14:paraId="5EBFBD9B" w14:textId="77777777" w:rsidR="006B68F3" w:rsidRPr="006B68F3" w:rsidRDefault="006B68F3" w:rsidP="006B68F3">
            <w:pPr>
              <w:spacing w:line="240" w:lineRule="auto"/>
              <w:jc w:val="center"/>
              <w:rPr>
                <w:rFonts w:eastAsia="Times New Roman" w:cs="Times New Roman"/>
                <w:b/>
                <w:szCs w:val="24"/>
                <w:lang w:eastAsia="en-GB"/>
              </w:rPr>
            </w:pPr>
            <w:r w:rsidRPr="006B68F3">
              <w:rPr>
                <w:rFonts w:eastAsia="Times New Roman" w:cs="Times New Roman"/>
                <w:b/>
                <w:szCs w:val="24"/>
                <w:lang w:eastAsia="en-GB"/>
              </w:rPr>
              <w:t>(Local Policing Divisions)</w:t>
            </w:r>
          </w:p>
        </w:tc>
      </w:tr>
      <w:tr w:rsidR="006B68F3" w:rsidRPr="006B68F3" w14:paraId="27E59558" w14:textId="77777777" w:rsidTr="004321AA">
        <w:tc>
          <w:tcPr>
            <w:tcW w:w="3354" w:type="dxa"/>
            <w:shd w:val="clear" w:color="auto" w:fill="D9D9D9"/>
          </w:tcPr>
          <w:p w14:paraId="4D19B459"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Role/ Post</w:t>
            </w:r>
          </w:p>
        </w:tc>
        <w:tc>
          <w:tcPr>
            <w:tcW w:w="5888" w:type="dxa"/>
            <w:shd w:val="clear" w:color="auto" w:fill="D9D9D9"/>
          </w:tcPr>
          <w:p w14:paraId="6E28A241"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Expected Response</w:t>
            </w:r>
          </w:p>
        </w:tc>
      </w:tr>
      <w:tr w:rsidR="006B68F3" w:rsidRPr="006B68F3" w14:paraId="6E1B124E" w14:textId="77777777" w:rsidTr="004321AA">
        <w:tc>
          <w:tcPr>
            <w:tcW w:w="3354" w:type="dxa"/>
            <w:shd w:val="clear" w:color="auto" w:fill="FFFFFF"/>
          </w:tcPr>
          <w:p w14:paraId="2D9F2304"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Domestic abuse Investigation Unit or Equivalent/Investigating Officer</w:t>
            </w:r>
          </w:p>
        </w:tc>
        <w:tc>
          <w:tcPr>
            <w:tcW w:w="5888" w:type="dxa"/>
            <w:shd w:val="clear" w:color="auto" w:fill="FFFFFF"/>
          </w:tcPr>
          <w:p w14:paraId="4D0F2652" w14:textId="77777777" w:rsidR="006B68F3" w:rsidRPr="006B68F3" w:rsidRDefault="006B68F3" w:rsidP="006B68F3">
            <w:pPr>
              <w:numPr>
                <w:ilvl w:val="0"/>
                <w:numId w:val="14"/>
              </w:numPr>
              <w:spacing w:line="240" w:lineRule="auto"/>
              <w:ind w:left="346"/>
              <w:rPr>
                <w:rFonts w:eastAsia="Times New Roman" w:cs="Times New Roman"/>
                <w:szCs w:val="24"/>
                <w:lang w:eastAsia="en-GB"/>
              </w:rPr>
            </w:pPr>
            <w:r w:rsidRPr="006B68F3">
              <w:rPr>
                <w:rFonts w:eastAsia="Times New Roman" w:cs="Times New Roman"/>
                <w:szCs w:val="24"/>
                <w:lang w:eastAsia="en-GB"/>
              </w:rPr>
              <w:t>Review all actions and take appropriate measures to ensure the safety and wellbeing of the victim, their family and any other relevant persons.</w:t>
            </w:r>
          </w:p>
          <w:p w14:paraId="593DF7C5" w14:textId="77777777" w:rsidR="006B68F3" w:rsidRPr="006B68F3" w:rsidRDefault="006B68F3" w:rsidP="006B68F3">
            <w:pPr>
              <w:numPr>
                <w:ilvl w:val="0"/>
                <w:numId w:val="14"/>
              </w:numPr>
              <w:spacing w:line="240" w:lineRule="auto"/>
              <w:ind w:left="346"/>
              <w:rPr>
                <w:rFonts w:eastAsia="Times New Roman" w:cs="Times New Roman"/>
                <w:szCs w:val="24"/>
                <w:lang w:eastAsia="en-GB"/>
              </w:rPr>
            </w:pPr>
            <w:r w:rsidRPr="006B68F3">
              <w:rPr>
                <w:rFonts w:eastAsia="Times New Roman" w:cs="Times New Roman"/>
                <w:szCs w:val="24"/>
                <w:lang w:eastAsia="en-GB"/>
              </w:rPr>
              <w:t>Ensure the victim has been offered and fully understands potential access to victim support services.</w:t>
            </w:r>
          </w:p>
          <w:p w14:paraId="3957348E" w14:textId="03B1D58F" w:rsidR="006B68F3" w:rsidRPr="006B68F3" w:rsidRDefault="006B68F3" w:rsidP="00AB2228">
            <w:pPr>
              <w:widowControl w:val="0"/>
              <w:overflowPunct w:val="0"/>
              <w:autoSpaceDE w:val="0"/>
              <w:autoSpaceDN w:val="0"/>
              <w:adjustRightInd w:val="0"/>
              <w:spacing w:line="240" w:lineRule="auto"/>
              <w:textAlignment w:val="baseline"/>
              <w:rPr>
                <w:rFonts w:eastAsia="Times New Roman" w:cs="Arial"/>
                <w:b/>
                <w:szCs w:val="24"/>
                <w:lang w:eastAsia="en-GB"/>
              </w:rPr>
            </w:pPr>
            <w:r w:rsidRPr="006B68F3">
              <w:rPr>
                <w:rFonts w:eastAsia="Times New Roman" w:cs="Arial"/>
                <w:szCs w:val="24"/>
                <w:lang w:eastAsia="en-GB"/>
              </w:rPr>
              <w:t xml:space="preserve">Where appropriate, afford the victim the opportunity </w:t>
            </w:r>
            <w:r w:rsidRPr="006B68F3">
              <w:rPr>
                <w:rFonts w:eastAsia="Times New Roman" w:cs="Arial"/>
                <w:szCs w:val="24"/>
                <w:lang w:eastAsia="en-GB"/>
              </w:rPr>
              <w:lastRenderedPageBreak/>
              <w:t>to specify gender of the interviewing officer (officer noting full statement) as required by Victim and Witnesses (Scotland) Act 2014</w:t>
            </w:r>
            <w:r w:rsidRPr="006B68F3">
              <w:rPr>
                <w:rFonts w:eastAsia="Times New Roman" w:cs="Arial"/>
                <w:color w:val="0000FF"/>
                <w:szCs w:val="24"/>
                <w:lang w:eastAsia="en-GB"/>
              </w:rPr>
              <w:t>.</w:t>
            </w:r>
            <w:r w:rsidR="00AB2228">
              <w:rPr>
                <w:b/>
              </w:rPr>
              <w:t xml:space="preserve"> Link</w:t>
            </w:r>
            <w:r w:rsidR="00AB2228" w:rsidRPr="009734EF">
              <w:rPr>
                <w:b/>
              </w:rPr>
              <w:t xml:space="preserve"> has been removed due to its content being exempt in terms of the Freedom of Information (Scotland) Act 2002,</w:t>
            </w:r>
            <w:r w:rsidR="00AB2228" w:rsidRPr="009734EF">
              <w:rPr>
                <w:rFonts w:cs="Arial"/>
                <w:color w:val="0000FF"/>
                <w:sz w:val="23"/>
                <w:szCs w:val="23"/>
              </w:rPr>
              <w:t xml:space="preserve"> </w:t>
            </w:r>
            <w:r w:rsidR="00AB2228" w:rsidRPr="009734EF">
              <w:rPr>
                <w:rFonts w:cs="Arial"/>
                <w:b/>
                <w:color w:val="0000FF"/>
                <w:sz w:val="23"/>
                <w:szCs w:val="23"/>
              </w:rPr>
              <w:t>Section 25</w:t>
            </w:r>
            <w:r w:rsidR="00AB2228" w:rsidRPr="009734EF">
              <w:rPr>
                <w:rFonts w:cs="Arial"/>
                <w:b/>
                <w:color w:val="000000"/>
                <w:sz w:val="23"/>
                <w:szCs w:val="23"/>
              </w:rPr>
              <w:t xml:space="preserve">, </w:t>
            </w:r>
            <w:proofErr w:type="gramStart"/>
            <w:r w:rsidR="00AB2228" w:rsidRPr="009734EF">
              <w:rPr>
                <w:rFonts w:cs="Arial"/>
                <w:b/>
                <w:color w:val="000000"/>
                <w:sz w:val="23"/>
                <w:szCs w:val="23"/>
              </w:rPr>
              <w:t>Information</w:t>
            </w:r>
            <w:proofErr w:type="gramEnd"/>
            <w:r w:rsidR="00AB2228" w:rsidRPr="009734EF">
              <w:rPr>
                <w:rFonts w:cs="Arial"/>
                <w:b/>
                <w:color w:val="000000"/>
                <w:sz w:val="23"/>
                <w:szCs w:val="23"/>
              </w:rPr>
              <w:t xml:space="preserve"> otherwise accessible.</w:t>
            </w:r>
          </w:p>
          <w:p w14:paraId="61880C51" w14:textId="77777777" w:rsidR="006B68F3" w:rsidRPr="006B68F3" w:rsidRDefault="006B68F3" w:rsidP="006B68F3">
            <w:pPr>
              <w:numPr>
                <w:ilvl w:val="0"/>
                <w:numId w:val="14"/>
              </w:numPr>
              <w:spacing w:line="240" w:lineRule="auto"/>
              <w:ind w:left="346"/>
              <w:rPr>
                <w:rFonts w:eastAsia="Times New Roman" w:cs="Times New Roman"/>
                <w:szCs w:val="24"/>
                <w:lang w:eastAsia="en-GB"/>
              </w:rPr>
            </w:pPr>
            <w:r w:rsidRPr="006B68F3">
              <w:rPr>
                <w:rFonts w:eastAsia="Times New Roman" w:cs="Times New Roman"/>
                <w:szCs w:val="24"/>
                <w:lang w:eastAsia="en-GB"/>
              </w:rPr>
              <w:t>Conduct a full and thorough investigation, secure all available inculpatory and exculpatory evidence and take appropriate action.</w:t>
            </w:r>
          </w:p>
          <w:p w14:paraId="3B4D6C5F" w14:textId="5B6BD55D" w:rsidR="006B68F3" w:rsidRPr="006B68F3" w:rsidRDefault="006B68F3" w:rsidP="00643CF1">
            <w:pPr>
              <w:widowControl w:val="0"/>
              <w:overflowPunct w:val="0"/>
              <w:autoSpaceDE w:val="0"/>
              <w:autoSpaceDN w:val="0"/>
              <w:adjustRightInd w:val="0"/>
              <w:spacing w:line="240" w:lineRule="auto"/>
              <w:textAlignment w:val="baseline"/>
              <w:rPr>
                <w:rFonts w:eastAsia="Times New Roman" w:cs="Arial"/>
                <w:b/>
                <w:szCs w:val="24"/>
                <w:lang w:eastAsia="en-GB"/>
              </w:rPr>
            </w:pPr>
            <w:r w:rsidRPr="006B68F3">
              <w:rPr>
                <w:rFonts w:eastAsia="Times New Roman" w:cs="Times New Roman"/>
                <w:szCs w:val="24"/>
                <w:lang w:eastAsia="en-GB"/>
              </w:rPr>
              <w:t>Ensure relevant administrative updates are undertaken including submission of crime;</w:t>
            </w:r>
            <w:r w:rsidR="00643CF1">
              <w:rPr>
                <w:b/>
              </w:rPr>
              <w:t xml:space="preserve"> [Information</w:t>
            </w:r>
            <w:r w:rsidR="00643CF1" w:rsidRPr="009734EF">
              <w:rPr>
                <w:b/>
              </w:rPr>
              <w:t xml:space="preserve"> has been removed due to its content being exempt in terms of the Freedom of Information (Scotland) Act 2002,</w:t>
            </w:r>
            <w:r w:rsidR="00643CF1">
              <w:rPr>
                <w:rFonts w:cs="Arial"/>
                <w:b/>
                <w:color w:val="0000FF"/>
                <w:sz w:val="23"/>
                <w:szCs w:val="23"/>
              </w:rPr>
              <w:t xml:space="preserve"> </w:t>
            </w:r>
            <w:r w:rsidR="00643CF1" w:rsidRPr="00643CF1">
              <w:rPr>
                <w:rFonts w:cs="Arial"/>
                <w:b/>
                <w:color w:val="0000FF"/>
                <w:sz w:val="23"/>
                <w:szCs w:val="23"/>
              </w:rPr>
              <w:t>Section 35</w:t>
            </w:r>
            <w:r w:rsidR="00643CF1" w:rsidRPr="00643CF1">
              <w:rPr>
                <w:rFonts w:cs="Arial"/>
                <w:b/>
                <w:color w:val="000000"/>
                <w:sz w:val="23"/>
                <w:szCs w:val="23"/>
              </w:rPr>
              <w:t>, Law enforcement</w:t>
            </w:r>
            <w:r w:rsidR="00643CF1">
              <w:rPr>
                <w:rFonts w:cs="Arial"/>
                <w:color w:val="000000"/>
                <w:sz w:val="23"/>
                <w:szCs w:val="23"/>
              </w:rPr>
              <w:t>.</w:t>
            </w:r>
            <w:r w:rsidR="00643CF1">
              <w:rPr>
                <w:rFonts w:cs="Arial"/>
                <w:b/>
                <w:color w:val="000000"/>
                <w:sz w:val="23"/>
                <w:szCs w:val="23"/>
              </w:rPr>
              <w:t>]</w:t>
            </w:r>
            <w:r w:rsidRPr="006B68F3">
              <w:rPr>
                <w:rFonts w:eastAsia="Times New Roman" w:cs="Times New Roman"/>
                <w:szCs w:val="24"/>
                <w:lang w:eastAsia="en-GB"/>
              </w:rPr>
              <w:t xml:space="preserve"> and </w:t>
            </w:r>
            <w:proofErr w:type="spellStart"/>
            <w:r w:rsidRPr="006B68F3">
              <w:rPr>
                <w:rFonts w:eastAsia="Times New Roman" w:cs="Times New Roman"/>
                <w:szCs w:val="24"/>
                <w:lang w:eastAsia="en-GB"/>
              </w:rPr>
              <w:t>iVPD</w:t>
            </w:r>
            <w:proofErr w:type="spellEnd"/>
            <w:r w:rsidRPr="006B68F3">
              <w:rPr>
                <w:rFonts w:eastAsia="Times New Roman" w:cs="Times New Roman"/>
                <w:szCs w:val="24"/>
                <w:lang w:eastAsia="en-GB"/>
              </w:rPr>
              <w:t xml:space="preserve"> domestic abuse/adult or child wellbeing concern or adult or child protection reports as appropriate.</w:t>
            </w:r>
          </w:p>
          <w:p w14:paraId="24435666" w14:textId="77777777" w:rsidR="006B68F3" w:rsidRPr="006B68F3" w:rsidRDefault="006B68F3" w:rsidP="006B68F3">
            <w:pPr>
              <w:numPr>
                <w:ilvl w:val="0"/>
                <w:numId w:val="14"/>
              </w:numPr>
              <w:spacing w:line="240" w:lineRule="auto"/>
              <w:ind w:left="346"/>
              <w:rPr>
                <w:rFonts w:eastAsia="Times New Roman" w:cs="Times New Roman"/>
                <w:szCs w:val="24"/>
                <w:lang w:eastAsia="en-GB"/>
              </w:rPr>
            </w:pPr>
            <w:r w:rsidRPr="006B68F3">
              <w:rPr>
                <w:rFonts w:eastAsia="Times New Roman" w:cs="Times New Roman"/>
                <w:szCs w:val="24"/>
                <w:lang w:eastAsia="en-GB"/>
              </w:rPr>
              <w:t>Ensure line management are kept updated throughout the investigation.</w:t>
            </w:r>
          </w:p>
          <w:p w14:paraId="46565162" w14:textId="77777777" w:rsidR="006B68F3" w:rsidRPr="006B68F3" w:rsidRDefault="006B68F3" w:rsidP="006B68F3">
            <w:pPr>
              <w:numPr>
                <w:ilvl w:val="0"/>
                <w:numId w:val="14"/>
              </w:numPr>
              <w:spacing w:line="240" w:lineRule="auto"/>
              <w:ind w:left="346"/>
              <w:rPr>
                <w:rFonts w:eastAsia="Times New Roman" w:cs="Times New Roman"/>
                <w:szCs w:val="24"/>
                <w:lang w:eastAsia="en-GB"/>
              </w:rPr>
            </w:pPr>
            <w:r w:rsidRPr="006B68F3">
              <w:rPr>
                <w:rFonts w:eastAsia="Times New Roman" w:cs="Times New Roman"/>
                <w:szCs w:val="24"/>
                <w:lang w:eastAsia="en-GB"/>
              </w:rPr>
              <w:t>Ensure the victim is regularly updated with investigative progress.</w:t>
            </w:r>
          </w:p>
          <w:p w14:paraId="787CFDA1" w14:textId="77777777" w:rsidR="006B68F3" w:rsidRPr="006B68F3" w:rsidRDefault="006B68F3" w:rsidP="006B68F3">
            <w:pPr>
              <w:numPr>
                <w:ilvl w:val="0"/>
                <w:numId w:val="14"/>
              </w:numPr>
              <w:spacing w:line="240" w:lineRule="auto"/>
              <w:ind w:left="346"/>
              <w:rPr>
                <w:rFonts w:eastAsia="Times New Roman" w:cs="Times New Roman"/>
                <w:szCs w:val="24"/>
                <w:lang w:eastAsia="en-GB"/>
              </w:rPr>
            </w:pPr>
            <w:r w:rsidRPr="006B68F3">
              <w:rPr>
                <w:rFonts w:eastAsia="Times New Roman" w:cs="Times New Roman"/>
                <w:szCs w:val="24"/>
                <w:lang w:eastAsia="en-GB"/>
              </w:rPr>
              <w:t>Proactively pursue the perpetrator so they can be processed promptly by the Criminal Justice System.</w:t>
            </w:r>
          </w:p>
        </w:tc>
      </w:tr>
      <w:tr w:rsidR="006B68F3" w:rsidRPr="006B68F3" w14:paraId="37984D68" w14:textId="77777777" w:rsidTr="004321AA">
        <w:tc>
          <w:tcPr>
            <w:tcW w:w="3354" w:type="dxa"/>
            <w:shd w:val="clear" w:color="auto" w:fill="FFFFFF"/>
          </w:tcPr>
          <w:p w14:paraId="1F9A2E41"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lastRenderedPageBreak/>
              <w:t>Supervisory Officers</w:t>
            </w:r>
          </w:p>
        </w:tc>
        <w:tc>
          <w:tcPr>
            <w:tcW w:w="5888" w:type="dxa"/>
            <w:shd w:val="clear" w:color="auto" w:fill="FFFFFF"/>
          </w:tcPr>
          <w:p w14:paraId="78ED2716"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Assume overall management responsibility for the investigation and provide support to the investigating officer.</w:t>
            </w:r>
          </w:p>
          <w:p w14:paraId="3D016F07" w14:textId="59D41103"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 xml:space="preserve">Ensure relevant administrative updates have been undertaken, including submission of crime: </w:t>
            </w:r>
            <w:r w:rsidR="00E42416">
              <w:rPr>
                <w:b/>
              </w:rPr>
              <w:t>Information</w:t>
            </w:r>
            <w:r w:rsidR="00E42416" w:rsidRPr="009734EF">
              <w:rPr>
                <w:b/>
              </w:rPr>
              <w:t xml:space="preserve"> has been removed due to its content being exempt in terms of the Freedom of Information (Scotland) Act 2002,</w:t>
            </w:r>
            <w:r w:rsidR="00E42416">
              <w:rPr>
                <w:rFonts w:cs="Arial"/>
                <w:b/>
                <w:color w:val="0000FF"/>
                <w:sz w:val="23"/>
                <w:szCs w:val="23"/>
              </w:rPr>
              <w:t xml:space="preserve"> </w:t>
            </w:r>
            <w:r w:rsidR="00E42416" w:rsidRPr="00643CF1">
              <w:rPr>
                <w:rFonts w:cs="Arial"/>
                <w:b/>
                <w:color w:val="0000FF"/>
                <w:sz w:val="23"/>
                <w:szCs w:val="23"/>
              </w:rPr>
              <w:t>Section 35</w:t>
            </w:r>
            <w:r w:rsidR="00E42416" w:rsidRPr="00643CF1">
              <w:rPr>
                <w:rFonts w:cs="Arial"/>
                <w:b/>
                <w:color w:val="000000"/>
                <w:sz w:val="23"/>
                <w:szCs w:val="23"/>
              </w:rPr>
              <w:t>, Law enforcement</w:t>
            </w:r>
            <w:r w:rsidR="00E42416" w:rsidRPr="006B68F3">
              <w:rPr>
                <w:rFonts w:eastAsia="Times New Roman" w:cs="Times New Roman"/>
                <w:szCs w:val="24"/>
                <w:lang w:eastAsia="en-GB"/>
              </w:rPr>
              <w:t xml:space="preserve"> </w:t>
            </w:r>
            <w:r w:rsidRPr="006B68F3">
              <w:rPr>
                <w:rFonts w:eastAsia="Times New Roman" w:cs="Times New Roman"/>
                <w:szCs w:val="24"/>
                <w:lang w:eastAsia="en-GB"/>
              </w:rPr>
              <w:t xml:space="preserve">and </w:t>
            </w:r>
            <w:proofErr w:type="spellStart"/>
            <w:r w:rsidRPr="006B68F3">
              <w:rPr>
                <w:rFonts w:eastAsia="Times New Roman" w:cs="Times New Roman"/>
                <w:szCs w:val="24"/>
                <w:lang w:eastAsia="en-GB"/>
              </w:rPr>
              <w:t>iVPD</w:t>
            </w:r>
            <w:proofErr w:type="spellEnd"/>
            <w:r w:rsidRPr="006B68F3">
              <w:rPr>
                <w:rFonts w:eastAsia="Times New Roman" w:cs="Times New Roman"/>
                <w:szCs w:val="24"/>
                <w:lang w:eastAsia="en-GB"/>
              </w:rPr>
              <w:t xml:space="preserve"> adult concern/child concern reports as appropriate.</w:t>
            </w:r>
          </w:p>
          <w:p w14:paraId="7B0D3914"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Record supervisory reviews on appropriate administrative systems.</w:t>
            </w:r>
          </w:p>
          <w:p w14:paraId="4553B6CA"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Oversee suspect handling and ensure all reasonable investigative opportunities have been exhausted.</w:t>
            </w:r>
          </w:p>
        </w:tc>
      </w:tr>
      <w:tr w:rsidR="006B68F3" w:rsidRPr="006B68F3" w14:paraId="72DDC3B1" w14:textId="77777777" w:rsidTr="004321AA">
        <w:tc>
          <w:tcPr>
            <w:tcW w:w="3354" w:type="dxa"/>
            <w:shd w:val="clear" w:color="auto" w:fill="FFFFFF"/>
          </w:tcPr>
          <w:p w14:paraId="68DE6971"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Domestic Abuse Coordination Unit</w:t>
            </w:r>
          </w:p>
          <w:p w14:paraId="37800C03"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(DACU)</w:t>
            </w:r>
          </w:p>
        </w:tc>
        <w:tc>
          <w:tcPr>
            <w:tcW w:w="5888" w:type="dxa"/>
            <w:shd w:val="clear" w:color="auto" w:fill="FFFFFF"/>
          </w:tcPr>
          <w:p w14:paraId="4659A183"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Maintain overall responsibility for coordinating the Police Scotland policy in relation to Stalking and Harassment.</w:t>
            </w:r>
          </w:p>
          <w:p w14:paraId="7795F0EF"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Monitor and review force practice and procedures in respect of Stalking and Harassment.</w:t>
            </w:r>
          </w:p>
          <w:p w14:paraId="4E48F291"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Ensure guidance documents are contemporary, relevant and accurately reflect legislative changes.</w:t>
            </w:r>
          </w:p>
          <w:p w14:paraId="5F8E7453"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lastRenderedPageBreak/>
              <w:t>Ensure policy in relation to Stalking and Harassment aligns to other relevant Public Protection policy.</w:t>
            </w:r>
          </w:p>
          <w:p w14:paraId="77117136"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Develop and enhance close working relationships with key partner agencies and support groups to enhance service delivery and identify prevention and intervention opportunities.</w:t>
            </w:r>
          </w:p>
          <w:p w14:paraId="73311562"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Raise awareness of Stalking and Harassment and develop suitable training.</w:t>
            </w:r>
          </w:p>
          <w:p w14:paraId="3D0E38AD"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Prepare briefing papers, responses and reports.</w:t>
            </w:r>
          </w:p>
          <w:p w14:paraId="65A12A39" w14:textId="77777777" w:rsidR="006B68F3" w:rsidRPr="006B68F3" w:rsidRDefault="006B68F3" w:rsidP="006B68F3">
            <w:pPr>
              <w:numPr>
                <w:ilvl w:val="0"/>
                <w:numId w:val="14"/>
              </w:numPr>
              <w:spacing w:line="240" w:lineRule="auto"/>
              <w:ind w:left="336"/>
              <w:rPr>
                <w:rFonts w:eastAsia="Times New Roman" w:cs="Times New Roman"/>
                <w:szCs w:val="24"/>
                <w:lang w:eastAsia="en-GB"/>
              </w:rPr>
            </w:pPr>
            <w:r w:rsidRPr="006B68F3">
              <w:rPr>
                <w:rFonts w:eastAsia="Times New Roman" w:cs="Times New Roman"/>
                <w:szCs w:val="24"/>
                <w:lang w:eastAsia="en-GB"/>
              </w:rPr>
              <w:t>Provide administrative, secretariat, policy and statistical support as directed by the force Stalking and Harassment lead.</w:t>
            </w:r>
          </w:p>
        </w:tc>
      </w:tr>
    </w:tbl>
    <w:p w14:paraId="40A94839" w14:textId="77777777" w:rsidR="006B68F3" w:rsidRPr="006B68F3" w:rsidRDefault="006B68F3" w:rsidP="006B68F3">
      <w:pPr>
        <w:spacing w:before="480" w:after="240" w:line="240" w:lineRule="auto"/>
        <w:ind w:left="720" w:hanging="720"/>
        <w:outlineLvl w:val="0"/>
        <w:rPr>
          <w:rFonts w:eastAsia="Times New Roman" w:cs="Times New Roman"/>
          <w:b/>
          <w:sz w:val="28"/>
          <w:szCs w:val="20"/>
          <w:lang w:eastAsia="en-GB"/>
        </w:rPr>
      </w:pPr>
      <w:r w:rsidRPr="006B68F3">
        <w:rPr>
          <w:rFonts w:eastAsia="Times New Roman" w:cs="Times New Roman"/>
          <w:b/>
          <w:sz w:val="28"/>
          <w:szCs w:val="20"/>
          <w:lang w:eastAsia="en-GB"/>
        </w:rPr>
        <w:lastRenderedPageBreak/>
        <w:t>4.</w:t>
      </w:r>
      <w:r w:rsidRPr="006B68F3">
        <w:rPr>
          <w:rFonts w:eastAsia="Times New Roman" w:cs="Times New Roman"/>
          <w:b/>
          <w:sz w:val="28"/>
          <w:szCs w:val="20"/>
          <w:lang w:eastAsia="en-GB"/>
        </w:rPr>
        <w:tab/>
        <w:t>Legislation – Section 39 Criminal Justice and Licensing (Scotland) Act 2010</w:t>
      </w:r>
    </w:p>
    <w:p w14:paraId="39449457" w14:textId="77777777" w:rsidR="006B68F3" w:rsidRPr="006B68F3" w:rsidRDefault="006B68F3" w:rsidP="006B68F3">
      <w:pPr>
        <w:spacing w:after="120" w:line="240" w:lineRule="auto"/>
        <w:rPr>
          <w:rFonts w:eastAsia="Times New Roman" w:cs="Times New Roman"/>
          <w:szCs w:val="24"/>
          <w:lang w:eastAsia="en-GB"/>
        </w:rPr>
      </w:pPr>
      <w:r w:rsidRPr="006B68F3">
        <w:rPr>
          <w:rFonts w:eastAsia="Times New Roman" w:cs="Times New Roman"/>
          <w:szCs w:val="24"/>
          <w:lang w:eastAsia="en-GB"/>
        </w:rPr>
        <w:t xml:space="preserve">The offence of stalking is complete when a person engages in a course </w:t>
      </w:r>
      <w:r w:rsidRPr="006B68F3">
        <w:rPr>
          <w:rFonts w:eastAsia="Times New Roman" w:cs="Arial"/>
          <w:bCs/>
          <w:kern w:val="32"/>
          <w:szCs w:val="24"/>
          <w:lang w:eastAsia="en-GB"/>
        </w:rPr>
        <w:t>of conduct (on at least two occasions) where either:</w:t>
      </w:r>
    </w:p>
    <w:p w14:paraId="16FB9B16" w14:textId="77777777" w:rsidR="006B68F3" w:rsidRPr="006B68F3" w:rsidRDefault="006B68F3" w:rsidP="006B68F3">
      <w:pPr>
        <w:numPr>
          <w:ilvl w:val="0"/>
          <w:numId w:val="15"/>
        </w:numPr>
        <w:spacing w:after="120" w:line="240" w:lineRule="auto"/>
        <w:ind w:left="450" w:hanging="450"/>
        <w:rPr>
          <w:rFonts w:eastAsia="Times New Roman" w:cs="Times New Roman"/>
          <w:szCs w:val="24"/>
          <w:lang w:eastAsia="en-GB"/>
        </w:rPr>
      </w:pPr>
      <w:r w:rsidRPr="006B68F3">
        <w:rPr>
          <w:rFonts w:eastAsia="Times New Roman" w:cs="Times New Roman"/>
          <w:szCs w:val="24"/>
          <w:lang w:eastAsia="en-GB"/>
        </w:rPr>
        <w:t>The conduct is intended to cause fear and alarm, or</w:t>
      </w:r>
    </w:p>
    <w:p w14:paraId="4D79476D" w14:textId="77777777" w:rsidR="006B68F3" w:rsidRPr="006B68F3" w:rsidRDefault="006B68F3" w:rsidP="006B68F3">
      <w:pPr>
        <w:numPr>
          <w:ilvl w:val="0"/>
          <w:numId w:val="15"/>
        </w:numPr>
        <w:spacing w:line="240" w:lineRule="auto"/>
        <w:ind w:left="450" w:hanging="450"/>
        <w:rPr>
          <w:rFonts w:eastAsia="Times New Roman" w:cs="Times New Roman"/>
          <w:szCs w:val="24"/>
          <w:lang w:eastAsia="en-GB"/>
        </w:rPr>
      </w:pPr>
      <w:r w:rsidRPr="006B68F3">
        <w:rPr>
          <w:rFonts w:eastAsia="Times New Roman" w:cs="Times New Roman"/>
          <w:szCs w:val="24"/>
          <w:lang w:eastAsia="en-GB"/>
        </w:rPr>
        <w:t xml:space="preserve">The person ought to have known the conduct, in all circumstances would cause fear or alarm (recklessness) </w:t>
      </w:r>
      <w:r w:rsidRPr="006B68F3">
        <w:rPr>
          <w:rFonts w:eastAsia="Times New Roman" w:cs="Times New Roman"/>
          <w:b/>
          <w:szCs w:val="24"/>
          <w:lang w:eastAsia="en-GB"/>
        </w:rPr>
        <w:t xml:space="preserve">and </w:t>
      </w:r>
      <w:r w:rsidRPr="006B68F3">
        <w:rPr>
          <w:rFonts w:eastAsia="Times New Roman" w:cs="Times New Roman"/>
          <w:szCs w:val="24"/>
          <w:lang w:eastAsia="en-GB"/>
        </w:rPr>
        <w:t>it does in fact cause the victim to suffer fear or alarm.</w:t>
      </w:r>
    </w:p>
    <w:p w14:paraId="40B5EF6C" w14:textId="77777777" w:rsidR="006B68F3" w:rsidRPr="006B68F3" w:rsidRDefault="006B68F3" w:rsidP="006B68F3">
      <w:pPr>
        <w:spacing w:line="240" w:lineRule="auto"/>
        <w:rPr>
          <w:rFonts w:eastAsia="Times New Roman" w:cs="Times New Roman"/>
          <w:szCs w:val="24"/>
          <w:lang w:eastAsia="en-GB"/>
        </w:rPr>
      </w:pPr>
    </w:p>
    <w:p w14:paraId="1EAEDF5F"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Fear or alarm covers physical or psychological harm or apprehension or fear for safety of the perceived victim or any other person.</w:t>
      </w:r>
    </w:p>
    <w:p w14:paraId="35BC10E3" w14:textId="77777777" w:rsidR="006B68F3" w:rsidRPr="006B68F3" w:rsidRDefault="006B68F3" w:rsidP="006B68F3">
      <w:pPr>
        <w:spacing w:before="240" w:after="240" w:line="240" w:lineRule="auto"/>
        <w:outlineLvl w:val="1"/>
        <w:rPr>
          <w:rFonts w:eastAsia="Times New Roman" w:cs="Times New Roman"/>
          <w:b/>
          <w:szCs w:val="20"/>
          <w:lang w:eastAsia="en-GB"/>
        </w:rPr>
      </w:pPr>
      <w:r w:rsidRPr="006B68F3">
        <w:rPr>
          <w:rFonts w:eastAsia="Times New Roman" w:cs="Times New Roman"/>
          <w:b/>
          <w:szCs w:val="20"/>
          <w:lang w:eastAsia="en-GB"/>
        </w:rPr>
        <w:t>Use of Section 39 (Stalking) and Section 38 (Threatening or Abusive Behaviour) of the Criminal Justice and Licensing (Scotland) Act 2010</w:t>
      </w:r>
    </w:p>
    <w:p w14:paraId="0AE091FC" w14:textId="2E92C9E0" w:rsidR="006B68F3" w:rsidRDefault="006B68F3" w:rsidP="006B68F3">
      <w:pPr>
        <w:autoSpaceDE w:val="0"/>
        <w:autoSpaceDN w:val="0"/>
        <w:adjustRightInd w:val="0"/>
        <w:spacing w:line="240" w:lineRule="auto"/>
        <w:rPr>
          <w:rFonts w:eastAsia="Times New Roman" w:cs="Arial"/>
          <w:szCs w:val="24"/>
          <w:lang w:eastAsia="en-GB"/>
        </w:rPr>
      </w:pPr>
      <w:r w:rsidRPr="006B68F3">
        <w:rPr>
          <w:rFonts w:eastAsia="Times New Roman" w:cs="Arial"/>
          <w:szCs w:val="24"/>
          <w:lang w:eastAsia="en-GB"/>
        </w:rPr>
        <w:t>Where there is sufficient evidence to provide the Procurator Fiscal (PF) with a choice, a charge of stalking (Section 39) must always be preferred before a charge of threatening and abusive behaviour (Section 38).</w:t>
      </w:r>
    </w:p>
    <w:p w14:paraId="54A36E5B" w14:textId="1CCD68EF" w:rsidR="00B5269D" w:rsidRPr="006B68F3" w:rsidRDefault="00B5269D" w:rsidP="006B68F3">
      <w:pPr>
        <w:autoSpaceDE w:val="0"/>
        <w:autoSpaceDN w:val="0"/>
        <w:adjustRightInd w:val="0"/>
        <w:spacing w:line="240" w:lineRule="auto"/>
        <w:rPr>
          <w:rFonts w:eastAsia="Times New Roman" w:cs="Arial"/>
          <w:szCs w:val="24"/>
          <w:lang w:eastAsia="en-GB"/>
        </w:rPr>
      </w:pPr>
      <w:r>
        <w:rPr>
          <w:b/>
        </w:rPr>
        <w:t>Links have</w:t>
      </w:r>
      <w:r w:rsidRPr="009734EF">
        <w:rPr>
          <w:b/>
        </w:rPr>
        <w:t xml:space="preserve"> been removed due to </w:t>
      </w:r>
      <w:r>
        <w:rPr>
          <w:b/>
        </w:rPr>
        <w:t>their</w:t>
      </w:r>
      <w:r w:rsidRPr="009734EF">
        <w:rPr>
          <w:b/>
        </w:rPr>
        <w:t xml:space="preserve"> content being exempt in terms of the Freedom of Information (Scotland) Act 2002,</w:t>
      </w:r>
      <w:r w:rsidRPr="009734EF">
        <w:rPr>
          <w:rFonts w:cs="Arial"/>
          <w:color w:val="0000FF"/>
          <w:sz w:val="23"/>
          <w:szCs w:val="23"/>
        </w:rPr>
        <w:t xml:space="preserve"> </w:t>
      </w:r>
      <w:r w:rsidRPr="009734EF">
        <w:rPr>
          <w:rFonts w:cs="Arial"/>
          <w:b/>
          <w:color w:val="0000FF"/>
          <w:sz w:val="23"/>
          <w:szCs w:val="23"/>
        </w:rPr>
        <w:t>Section 25</w:t>
      </w:r>
      <w:r w:rsidRPr="009734EF">
        <w:rPr>
          <w:rFonts w:cs="Arial"/>
          <w:b/>
          <w:color w:val="000000"/>
          <w:sz w:val="23"/>
          <w:szCs w:val="23"/>
        </w:rPr>
        <w:t xml:space="preserve">, </w:t>
      </w:r>
      <w:proofErr w:type="gramStart"/>
      <w:r w:rsidRPr="009734EF">
        <w:rPr>
          <w:rFonts w:cs="Arial"/>
          <w:b/>
          <w:color w:val="000000"/>
          <w:sz w:val="23"/>
          <w:szCs w:val="23"/>
        </w:rPr>
        <w:t>Information</w:t>
      </w:r>
      <w:proofErr w:type="gramEnd"/>
      <w:r w:rsidRPr="009734EF">
        <w:rPr>
          <w:rFonts w:cs="Arial"/>
          <w:b/>
          <w:color w:val="000000"/>
          <w:sz w:val="23"/>
          <w:szCs w:val="23"/>
        </w:rPr>
        <w:t xml:space="preserve"> otherwise accessible.</w:t>
      </w:r>
    </w:p>
    <w:p w14:paraId="644D28E4" w14:textId="52C75548" w:rsidR="006B68F3" w:rsidRDefault="006B68F3" w:rsidP="006B68F3">
      <w:pPr>
        <w:autoSpaceDE w:val="0"/>
        <w:autoSpaceDN w:val="0"/>
        <w:adjustRightInd w:val="0"/>
        <w:spacing w:line="240" w:lineRule="auto"/>
        <w:rPr>
          <w:rFonts w:eastAsia="Times New Roman" w:cs="Arial"/>
          <w:szCs w:val="24"/>
          <w:lang w:eastAsia="en-GB"/>
        </w:rPr>
      </w:pPr>
      <w:r w:rsidRPr="006B68F3">
        <w:rPr>
          <w:rFonts w:eastAsia="Times New Roman" w:cs="Arial"/>
          <w:szCs w:val="24"/>
          <w:lang w:eastAsia="en-GB"/>
        </w:rPr>
        <w:t>The statutory charges of stalking (Section 39)</w:t>
      </w:r>
      <w:r w:rsidRPr="006B68F3">
        <w:rPr>
          <w:rFonts w:eastAsia="Times New Roman" w:cs="Arial"/>
          <w:b/>
          <w:color w:val="0000FF"/>
          <w:szCs w:val="24"/>
          <w:lang w:eastAsia="en-GB"/>
        </w:rPr>
        <w:t xml:space="preserve"> </w:t>
      </w:r>
      <w:r w:rsidRPr="006B68F3">
        <w:rPr>
          <w:rFonts w:eastAsia="Times New Roman" w:cs="Arial"/>
          <w:szCs w:val="24"/>
          <w:lang w:eastAsia="en-GB"/>
        </w:rPr>
        <w:t>and threatening or abusive behaviour (Section 38) must always be preferred before a common law Breach of the Peace charge.</w:t>
      </w:r>
    </w:p>
    <w:p w14:paraId="7D5E3D6D" w14:textId="23677FED" w:rsidR="00B5269D" w:rsidRPr="006B68F3" w:rsidRDefault="00B5269D" w:rsidP="006B68F3">
      <w:pPr>
        <w:autoSpaceDE w:val="0"/>
        <w:autoSpaceDN w:val="0"/>
        <w:adjustRightInd w:val="0"/>
        <w:spacing w:line="240" w:lineRule="auto"/>
        <w:rPr>
          <w:rFonts w:eastAsia="Times New Roman" w:cs="Arial"/>
          <w:szCs w:val="24"/>
          <w:lang w:eastAsia="en-GB"/>
        </w:rPr>
      </w:pPr>
      <w:r>
        <w:rPr>
          <w:b/>
        </w:rPr>
        <w:t>Links have</w:t>
      </w:r>
      <w:r w:rsidRPr="009734EF">
        <w:rPr>
          <w:b/>
        </w:rPr>
        <w:t xml:space="preserve"> been removed due to </w:t>
      </w:r>
      <w:r>
        <w:rPr>
          <w:b/>
        </w:rPr>
        <w:t>their</w:t>
      </w:r>
      <w:r w:rsidRPr="009734EF">
        <w:rPr>
          <w:b/>
        </w:rPr>
        <w:t xml:space="preserve"> content being exempt in terms of the Freedom of Information (Scotland) Act 2002,</w:t>
      </w:r>
      <w:r w:rsidRPr="009734EF">
        <w:rPr>
          <w:rFonts w:cs="Arial"/>
          <w:color w:val="0000FF"/>
          <w:sz w:val="23"/>
          <w:szCs w:val="23"/>
        </w:rPr>
        <w:t xml:space="preserve"> </w:t>
      </w:r>
      <w:r w:rsidRPr="009734EF">
        <w:rPr>
          <w:rFonts w:cs="Arial"/>
          <w:b/>
          <w:color w:val="0000FF"/>
          <w:sz w:val="23"/>
          <w:szCs w:val="23"/>
        </w:rPr>
        <w:t>Section 25</w:t>
      </w:r>
      <w:r w:rsidRPr="009734EF">
        <w:rPr>
          <w:rFonts w:cs="Arial"/>
          <w:b/>
          <w:color w:val="000000"/>
          <w:sz w:val="23"/>
          <w:szCs w:val="23"/>
        </w:rPr>
        <w:t xml:space="preserve">, </w:t>
      </w:r>
      <w:proofErr w:type="gramStart"/>
      <w:r w:rsidRPr="009734EF">
        <w:rPr>
          <w:rFonts w:cs="Arial"/>
          <w:b/>
          <w:color w:val="000000"/>
          <w:sz w:val="23"/>
          <w:szCs w:val="23"/>
        </w:rPr>
        <w:t>Information</w:t>
      </w:r>
      <w:proofErr w:type="gramEnd"/>
      <w:r w:rsidRPr="009734EF">
        <w:rPr>
          <w:rFonts w:cs="Arial"/>
          <w:b/>
          <w:color w:val="000000"/>
          <w:sz w:val="23"/>
          <w:szCs w:val="23"/>
        </w:rPr>
        <w:t xml:space="preserve"> otherwise accessible.</w:t>
      </w:r>
    </w:p>
    <w:p w14:paraId="7F26A371" w14:textId="77777777" w:rsidR="006B68F3" w:rsidRPr="006B68F3" w:rsidRDefault="006B68F3" w:rsidP="006B68F3">
      <w:pPr>
        <w:spacing w:before="240" w:after="240" w:line="240" w:lineRule="auto"/>
        <w:outlineLvl w:val="1"/>
        <w:rPr>
          <w:rFonts w:eastAsia="Times New Roman" w:cs="Times New Roman"/>
          <w:b/>
          <w:szCs w:val="20"/>
          <w:lang w:eastAsia="en-GB"/>
        </w:rPr>
      </w:pPr>
      <w:r w:rsidRPr="006B68F3">
        <w:rPr>
          <w:rFonts w:eastAsia="Times New Roman" w:cs="Times New Roman"/>
          <w:b/>
          <w:szCs w:val="20"/>
          <w:lang w:eastAsia="en-GB"/>
        </w:rPr>
        <w:t>Alternative Charges</w:t>
      </w:r>
    </w:p>
    <w:p w14:paraId="0F3F646E" w14:textId="2CE07F20" w:rsidR="00B5269D" w:rsidRPr="006B68F3" w:rsidRDefault="006B68F3" w:rsidP="006B68F3">
      <w:pPr>
        <w:autoSpaceDE w:val="0"/>
        <w:autoSpaceDN w:val="0"/>
        <w:adjustRightInd w:val="0"/>
        <w:spacing w:line="240" w:lineRule="auto"/>
        <w:rPr>
          <w:rFonts w:eastAsia="Times New Roman" w:cs="Arial"/>
          <w:szCs w:val="24"/>
          <w:lang w:eastAsia="en-GB"/>
        </w:rPr>
      </w:pPr>
      <w:r w:rsidRPr="006B68F3">
        <w:rPr>
          <w:rFonts w:eastAsia="Times New Roman" w:cs="Arial"/>
          <w:szCs w:val="24"/>
          <w:lang w:eastAsia="en-GB"/>
        </w:rPr>
        <w:t xml:space="preserve">The Act provides that Section 38 is an implied alternative to Section 39 where the evidence is not sufficient to prove the offence of stalking but is sufficient to prove a </w:t>
      </w:r>
      <w:r w:rsidRPr="006B68F3">
        <w:rPr>
          <w:rFonts w:eastAsia="Times New Roman" w:cs="Arial"/>
          <w:szCs w:val="24"/>
          <w:lang w:eastAsia="en-GB"/>
        </w:rPr>
        <w:lastRenderedPageBreak/>
        <w:t>charge of threatening or abusive behaviour under Section 38.</w:t>
      </w:r>
      <w:r w:rsidR="00B5269D">
        <w:rPr>
          <w:b/>
        </w:rPr>
        <w:t>Links have</w:t>
      </w:r>
      <w:r w:rsidR="00B5269D" w:rsidRPr="009734EF">
        <w:rPr>
          <w:b/>
        </w:rPr>
        <w:t xml:space="preserve"> been removed due to </w:t>
      </w:r>
      <w:r w:rsidR="00B5269D">
        <w:rPr>
          <w:b/>
        </w:rPr>
        <w:t>their</w:t>
      </w:r>
      <w:r w:rsidR="00B5269D" w:rsidRPr="009734EF">
        <w:rPr>
          <w:b/>
        </w:rPr>
        <w:t xml:space="preserve"> content being exempt in terms of the Freedom of Information (Scotland) Act 2002,</w:t>
      </w:r>
      <w:r w:rsidR="00B5269D" w:rsidRPr="009734EF">
        <w:rPr>
          <w:rFonts w:cs="Arial"/>
          <w:color w:val="0000FF"/>
          <w:sz w:val="23"/>
          <w:szCs w:val="23"/>
        </w:rPr>
        <w:t xml:space="preserve"> </w:t>
      </w:r>
      <w:r w:rsidR="00B5269D" w:rsidRPr="009734EF">
        <w:rPr>
          <w:rFonts w:cs="Arial"/>
          <w:b/>
          <w:color w:val="0000FF"/>
          <w:sz w:val="23"/>
          <w:szCs w:val="23"/>
        </w:rPr>
        <w:t>Section 25</w:t>
      </w:r>
      <w:r w:rsidR="00B5269D" w:rsidRPr="009734EF">
        <w:rPr>
          <w:rFonts w:cs="Arial"/>
          <w:b/>
          <w:color w:val="000000"/>
          <w:sz w:val="23"/>
          <w:szCs w:val="23"/>
        </w:rPr>
        <w:t>, Information otherwise accessible.</w:t>
      </w:r>
    </w:p>
    <w:p w14:paraId="5F25FD0C" w14:textId="77777777" w:rsidR="006B68F3" w:rsidRPr="006B68F3" w:rsidRDefault="006B68F3" w:rsidP="006B68F3">
      <w:pPr>
        <w:autoSpaceDE w:val="0"/>
        <w:autoSpaceDN w:val="0"/>
        <w:adjustRightInd w:val="0"/>
        <w:spacing w:line="240" w:lineRule="auto"/>
        <w:rPr>
          <w:rFonts w:eastAsia="Times New Roman" w:cs="Arial"/>
          <w:szCs w:val="24"/>
          <w:lang w:eastAsia="en-GB"/>
        </w:rPr>
      </w:pPr>
    </w:p>
    <w:p w14:paraId="4F699052" w14:textId="49237961"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 xml:space="preserve">Preference must always be given to libelling </w:t>
      </w:r>
      <w:r w:rsidRPr="006B68F3">
        <w:rPr>
          <w:rFonts w:eastAsia="Times New Roman" w:cs="Arial"/>
          <w:szCs w:val="24"/>
          <w:lang w:eastAsia="en-GB"/>
        </w:rPr>
        <w:t xml:space="preserve">Section 39 </w:t>
      </w:r>
      <w:r w:rsidRPr="006B68F3">
        <w:rPr>
          <w:rFonts w:eastAsia="Times New Roman" w:cs="Times New Roman"/>
          <w:szCs w:val="24"/>
          <w:lang w:eastAsia="en-GB"/>
        </w:rPr>
        <w:t>first and foremost.</w:t>
      </w:r>
      <w:r w:rsidR="00B5269D">
        <w:rPr>
          <w:rFonts w:eastAsia="Times New Roman" w:cs="Times New Roman"/>
          <w:szCs w:val="24"/>
          <w:lang w:eastAsia="en-GB"/>
        </w:rPr>
        <w:t xml:space="preserve"> </w:t>
      </w:r>
      <w:r w:rsidR="00B5269D">
        <w:rPr>
          <w:b/>
        </w:rPr>
        <w:t>Links have</w:t>
      </w:r>
      <w:r w:rsidR="00B5269D" w:rsidRPr="009734EF">
        <w:rPr>
          <w:b/>
        </w:rPr>
        <w:t xml:space="preserve"> been removed due to </w:t>
      </w:r>
      <w:r w:rsidR="00B5269D">
        <w:rPr>
          <w:b/>
        </w:rPr>
        <w:t>their</w:t>
      </w:r>
      <w:r w:rsidR="00B5269D" w:rsidRPr="009734EF">
        <w:rPr>
          <w:b/>
        </w:rPr>
        <w:t xml:space="preserve"> content being exempt in terms of the Freedom of Information (Scotland) Act 2002,</w:t>
      </w:r>
      <w:r w:rsidR="00B5269D" w:rsidRPr="009734EF">
        <w:rPr>
          <w:rFonts w:cs="Arial"/>
          <w:color w:val="0000FF"/>
          <w:sz w:val="23"/>
          <w:szCs w:val="23"/>
        </w:rPr>
        <w:t xml:space="preserve"> </w:t>
      </w:r>
      <w:r w:rsidR="00B5269D" w:rsidRPr="009734EF">
        <w:rPr>
          <w:rFonts w:cs="Arial"/>
          <w:b/>
          <w:color w:val="0000FF"/>
          <w:sz w:val="23"/>
          <w:szCs w:val="23"/>
        </w:rPr>
        <w:t>Section 25</w:t>
      </w:r>
      <w:r w:rsidR="00B5269D" w:rsidRPr="009734EF">
        <w:rPr>
          <w:rFonts w:cs="Arial"/>
          <w:b/>
          <w:color w:val="000000"/>
          <w:sz w:val="23"/>
          <w:szCs w:val="23"/>
        </w:rPr>
        <w:t xml:space="preserve">, </w:t>
      </w:r>
      <w:proofErr w:type="gramStart"/>
      <w:r w:rsidR="00B5269D" w:rsidRPr="009734EF">
        <w:rPr>
          <w:rFonts w:cs="Arial"/>
          <w:b/>
          <w:color w:val="000000"/>
          <w:sz w:val="23"/>
          <w:szCs w:val="23"/>
        </w:rPr>
        <w:t>Information</w:t>
      </w:r>
      <w:proofErr w:type="gramEnd"/>
      <w:r w:rsidR="00B5269D" w:rsidRPr="009734EF">
        <w:rPr>
          <w:rFonts w:cs="Arial"/>
          <w:b/>
          <w:color w:val="000000"/>
          <w:sz w:val="23"/>
          <w:szCs w:val="23"/>
        </w:rPr>
        <w:t xml:space="preserve"> otherwise accessible.</w:t>
      </w:r>
    </w:p>
    <w:p w14:paraId="1FD28743" w14:textId="77777777" w:rsidR="006B68F3" w:rsidRPr="006B68F3" w:rsidRDefault="006B68F3" w:rsidP="006B68F3">
      <w:pPr>
        <w:spacing w:line="240" w:lineRule="auto"/>
        <w:rPr>
          <w:rFonts w:eastAsia="Times New Roman" w:cs="Times New Roman"/>
          <w:szCs w:val="24"/>
          <w:lang w:eastAsia="en-GB"/>
        </w:rPr>
      </w:pPr>
    </w:p>
    <w:p w14:paraId="6A9BD746" w14:textId="671ABD80"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Where domestic abuse is an element of the case and there is evidence of a course of conduct of abusive behaviours including stalking, then Section 1 of the Domestic Abuse (Scotland) Act 2018, may be recorded rather than a Section 39.</w:t>
      </w:r>
      <w:r w:rsidR="00B5269D">
        <w:rPr>
          <w:rFonts w:eastAsia="Times New Roman" w:cs="Times New Roman"/>
          <w:szCs w:val="24"/>
          <w:lang w:eastAsia="en-GB"/>
        </w:rPr>
        <w:t xml:space="preserve"> </w:t>
      </w:r>
      <w:r w:rsidR="00B5269D">
        <w:rPr>
          <w:b/>
        </w:rPr>
        <w:t>Links have</w:t>
      </w:r>
      <w:r w:rsidR="00B5269D" w:rsidRPr="009734EF">
        <w:rPr>
          <w:b/>
        </w:rPr>
        <w:t xml:space="preserve"> been removed due to </w:t>
      </w:r>
      <w:r w:rsidR="00B5269D">
        <w:rPr>
          <w:b/>
        </w:rPr>
        <w:t>their</w:t>
      </w:r>
      <w:r w:rsidR="00B5269D" w:rsidRPr="009734EF">
        <w:rPr>
          <w:b/>
        </w:rPr>
        <w:t xml:space="preserve"> content being exempt in terms of the Freedom of Information (Scotland) Act 2002,</w:t>
      </w:r>
      <w:r w:rsidR="00B5269D" w:rsidRPr="009734EF">
        <w:rPr>
          <w:rFonts w:cs="Arial"/>
          <w:color w:val="0000FF"/>
          <w:sz w:val="23"/>
          <w:szCs w:val="23"/>
        </w:rPr>
        <w:t xml:space="preserve"> </w:t>
      </w:r>
      <w:r w:rsidR="00B5269D" w:rsidRPr="009734EF">
        <w:rPr>
          <w:rFonts w:cs="Arial"/>
          <w:b/>
          <w:color w:val="0000FF"/>
          <w:sz w:val="23"/>
          <w:szCs w:val="23"/>
        </w:rPr>
        <w:t>Section 25</w:t>
      </w:r>
      <w:r w:rsidR="00B5269D" w:rsidRPr="009734EF">
        <w:rPr>
          <w:rFonts w:cs="Arial"/>
          <w:b/>
          <w:color w:val="000000"/>
          <w:sz w:val="23"/>
          <w:szCs w:val="23"/>
        </w:rPr>
        <w:t xml:space="preserve">, </w:t>
      </w:r>
      <w:proofErr w:type="gramStart"/>
      <w:r w:rsidR="00B5269D" w:rsidRPr="009734EF">
        <w:rPr>
          <w:rFonts w:cs="Arial"/>
          <w:b/>
          <w:color w:val="000000"/>
          <w:sz w:val="23"/>
          <w:szCs w:val="23"/>
        </w:rPr>
        <w:t>Information</w:t>
      </w:r>
      <w:proofErr w:type="gramEnd"/>
      <w:r w:rsidR="00B5269D" w:rsidRPr="009734EF">
        <w:rPr>
          <w:rFonts w:cs="Arial"/>
          <w:b/>
          <w:color w:val="000000"/>
          <w:sz w:val="23"/>
          <w:szCs w:val="23"/>
        </w:rPr>
        <w:t xml:space="preserve"> otherwise accessible.</w:t>
      </w:r>
    </w:p>
    <w:p w14:paraId="779E92A2" w14:textId="77777777" w:rsidR="006B68F3" w:rsidRPr="006B68F3" w:rsidRDefault="006B68F3" w:rsidP="006B68F3">
      <w:pPr>
        <w:spacing w:before="480" w:after="240" w:line="240" w:lineRule="auto"/>
        <w:outlineLvl w:val="0"/>
        <w:rPr>
          <w:rFonts w:eastAsia="Times New Roman" w:cs="Times New Roman"/>
          <w:b/>
          <w:sz w:val="28"/>
          <w:szCs w:val="20"/>
          <w:lang w:eastAsia="en-GB"/>
        </w:rPr>
      </w:pPr>
      <w:r w:rsidRPr="006B68F3">
        <w:rPr>
          <w:rFonts w:eastAsia="Times New Roman" w:cs="Times New Roman"/>
          <w:b/>
          <w:sz w:val="28"/>
          <w:szCs w:val="20"/>
          <w:lang w:eastAsia="en-GB"/>
        </w:rPr>
        <w:t xml:space="preserve">5. </w:t>
      </w:r>
      <w:r w:rsidRPr="006B68F3">
        <w:rPr>
          <w:rFonts w:eastAsia="Times New Roman" w:cs="Times New Roman"/>
          <w:b/>
          <w:sz w:val="28"/>
          <w:szCs w:val="20"/>
          <w:lang w:eastAsia="en-GB"/>
        </w:rPr>
        <w:tab/>
        <w:t>Victim and Witness Considerations</w:t>
      </w:r>
    </w:p>
    <w:p w14:paraId="196C5ADF" w14:textId="43A7C011" w:rsidR="006B68F3" w:rsidRPr="006B68F3" w:rsidRDefault="006B68F3" w:rsidP="006B68F3">
      <w:pPr>
        <w:spacing w:line="240" w:lineRule="auto"/>
        <w:rPr>
          <w:rFonts w:eastAsia="Times New Roman" w:cs="Times New Roman"/>
          <w:color w:val="000000"/>
          <w:szCs w:val="24"/>
          <w:lang w:eastAsia="en-GB"/>
        </w:rPr>
      </w:pPr>
      <w:r w:rsidRPr="006B68F3">
        <w:rPr>
          <w:rFonts w:eastAsia="Times New Roman" w:cs="Times New Roman"/>
          <w:color w:val="000000"/>
          <w:szCs w:val="24"/>
          <w:lang w:eastAsia="en-GB"/>
        </w:rPr>
        <w:t xml:space="preserve">In terms of </w:t>
      </w:r>
      <w:r w:rsidRPr="006B68F3">
        <w:rPr>
          <w:rFonts w:eastAsia="Times New Roman" w:cs="Times New Roman"/>
          <w:szCs w:val="24"/>
          <w:lang w:eastAsia="en-GB"/>
        </w:rPr>
        <w:t xml:space="preserve">Section 8 of the </w:t>
      </w:r>
      <w:r w:rsidRPr="006B68F3">
        <w:rPr>
          <w:rFonts w:eastAsia="Times New Roman" w:cs="Arial"/>
          <w:szCs w:val="24"/>
          <w:lang w:eastAsia="en-GB"/>
        </w:rPr>
        <w:t>Victim and Witnesses (Scotland) Act 2014</w:t>
      </w:r>
      <w:r w:rsidR="00B5269D">
        <w:rPr>
          <w:rFonts w:eastAsia="Times New Roman" w:cs="Arial"/>
          <w:szCs w:val="24"/>
          <w:lang w:eastAsia="en-GB"/>
        </w:rPr>
        <w:t xml:space="preserve"> </w:t>
      </w:r>
      <w:r w:rsidR="00B5269D">
        <w:rPr>
          <w:b/>
        </w:rPr>
        <w:t>Link has</w:t>
      </w:r>
      <w:r w:rsidR="00B5269D" w:rsidRPr="009734EF">
        <w:rPr>
          <w:b/>
        </w:rPr>
        <w:t xml:space="preserve"> been removed due to </w:t>
      </w:r>
      <w:r w:rsidR="00B5269D">
        <w:rPr>
          <w:b/>
        </w:rPr>
        <w:t>its</w:t>
      </w:r>
      <w:r w:rsidR="00B5269D" w:rsidRPr="009734EF">
        <w:rPr>
          <w:b/>
        </w:rPr>
        <w:t xml:space="preserve"> content being exempt in terms of the Freedom of Information (Scotland) Act 2002,</w:t>
      </w:r>
      <w:r w:rsidR="00B5269D" w:rsidRPr="009734EF">
        <w:rPr>
          <w:rFonts w:cs="Arial"/>
          <w:color w:val="0000FF"/>
          <w:sz w:val="23"/>
          <w:szCs w:val="23"/>
        </w:rPr>
        <w:t xml:space="preserve"> </w:t>
      </w:r>
      <w:r w:rsidR="00B5269D" w:rsidRPr="009734EF">
        <w:rPr>
          <w:rFonts w:cs="Arial"/>
          <w:b/>
          <w:color w:val="0000FF"/>
          <w:sz w:val="23"/>
          <w:szCs w:val="23"/>
        </w:rPr>
        <w:t>Section 25</w:t>
      </w:r>
      <w:r w:rsidR="00B5269D" w:rsidRPr="009734EF">
        <w:rPr>
          <w:rFonts w:cs="Arial"/>
          <w:b/>
          <w:color w:val="000000"/>
          <w:sz w:val="23"/>
          <w:szCs w:val="23"/>
        </w:rPr>
        <w:t>, I</w:t>
      </w:r>
      <w:r w:rsidR="00B5269D">
        <w:rPr>
          <w:rFonts w:cs="Arial"/>
          <w:b/>
          <w:color w:val="000000"/>
          <w:sz w:val="23"/>
          <w:szCs w:val="23"/>
        </w:rPr>
        <w:t>nformation otherwise accessible</w:t>
      </w:r>
      <w:r w:rsidRPr="006B68F3">
        <w:rPr>
          <w:rFonts w:eastAsia="Times New Roman" w:cs="Times New Roman"/>
          <w:szCs w:val="24"/>
          <w:lang w:eastAsia="en-GB"/>
        </w:rPr>
        <w:t xml:space="preserve">, </w:t>
      </w:r>
      <w:r w:rsidRPr="006B68F3">
        <w:rPr>
          <w:rFonts w:eastAsia="Times New Roman" w:cs="Times New Roman"/>
          <w:color w:val="000000"/>
          <w:szCs w:val="24"/>
          <w:lang w:eastAsia="en-GB"/>
        </w:rPr>
        <w:t>a person who is, or appears to be, the victim of stalking must be afforded the opportunity to specify the gender of the interviewing officer (deemed to be the officer noting a full statement).</w:t>
      </w:r>
    </w:p>
    <w:p w14:paraId="6CE6E6F7" w14:textId="77777777" w:rsidR="006B68F3" w:rsidRPr="006B68F3" w:rsidRDefault="006B68F3" w:rsidP="006B68F3">
      <w:pPr>
        <w:spacing w:before="480" w:after="240" w:line="240" w:lineRule="auto"/>
        <w:outlineLvl w:val="0"/>
        <w:rPr>
          <w:rFonts w:eastAsia="Times New Roman" w:cs="Times New Roman"/>
          <w:b/>
          <w:sz w:val="28"/>
          <w:szCs w:val="20"/>
          <w:lang w:eastAsia="en-GB"/>
        </w:rPr>
      </w:pPr>
      <w:r w:rsidRPr="006B68F3">
        <w:rPr>
          <w:rFonts w:eastAsia="Times New Roman" w:cs="Times New Roman"/>
          <w:b/>
          <w:sz w:val="28"/>
          <w:szCs w:val="20"/>
          <w:lang w:eastAsia="en-GB"/>
        </w:rPr>
        <w:t>6.</w:t>
      </w:r>
      <w:r w:rsidRPr="006B68F3">
        <w:rPr>
          <w:rFonts w:eastAsia="Times New Roman" w:cs="Times New Roman"/>
          <w:b/>
          <w:sz w:val="28"/>
          <w:szCs w:val="20"/>
          <w:lang w:eastAsia="en-GB"/>
        </w:rPr>
        <w:tab/>
        <w:t>Additional Procedures</w:t>
      </w:r>
    </w:p>
    <w:p w14:paraId="71377648" w14:textId="77777777" w:rsidR="006B68F3" w:rsidRPr="006B68F3" w:rsidRDefault="006B68F3" w:rsidP="006B68F3">
      <w:pPr>
        <w:spacing w:after="240" w:line="240" w:lineRule="auto"/>
        <w:outlineLvl w:val="1"/>
        <w:rPr>
          <w:rFonts w:eastAsia="Times New Roman" w:cs="Times New Roman"/>
          <w:b/>
          <w:szCs w:val="20"/>
          <w:lang w:eastAsia="en-GB"/>
        </w:rPr>
      </w:pPr>
      <w:r w:rsidRPr="006B68F3">
        <w:rPr>
          <w:rFonts w:eastAsia="Times New Roman" w:cs="Times New Roman"/>
          <w:b/>
          <w:szCs w:val="20"/>
          <w:lang w:eastAsia="en-GB"/>
        </w:rPr>
        <w:t>Victims</w:t>
      </w:r>
    </w:p>
    <w:p w14:paraId="77C19F5D"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Stalking has a devastating impact on victims and the unwanted and repeated attention is likely to leave them feeling anxious and concerned. However, the accumulated effect over time can have a severe impact on a victim’s psychological, physical and financial health.</w:t>
      </w:r>
    </w:p>
    <w:p w14:paraId="5A0BB2B0" w14:textId="77777777" w:rsidR="006B68F3" w:rsidRPr="006B68F3" w:rsidRDefault="006B68F3" w:rsidP="006B68F3">
      <w:pPr>
        <w:spacing w:line="240" w:lineRule="auto"/>
        <w:rPr>
          <w:rFonts w:eastAsia="Times New Roman" w:cs="Times New Roman"/>
          <w:szCs w:val="24"/>
          <w:lang w:eastAsia="en-GB"/>
        </w:rPr>
      </w:pPr>
    </w:p>
    <w:p w14:paraId="0DD2E62D"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Because they have little control over the stalker’s behaviour, victims often feel helpless, they experience stress, worrying over not only what is currently happening but also what might happen next and how the stalking will end.</w:t>
      </w:r>
    </w:p>
    <w:p w14:paraId="6ED516D3" w14:textId="77777777" w:rsidR="006B68F3" w:rsidRPr="006B68F3" w:rsidRDefault="006B68F3" w:rsidP="006B68F3">
      <w:pPr>
        <w:spacing w:line="240" w:lineRule="auto"/>
        <w:rPr>
          <w:rFonts w:eastAsia="Times New Roman" w:cs="Times New Roman"/>
          <w:szCs w:val="24"/>
          <w:lang w:eastAsia="en-GB"/>
        </w:rPr>
      </w:pPr>
    </w:p>
    <w:p w14:paraId="7FD98B9E"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Officers and staff must understand that victims of stalking and harassment can be suffering from trauma and they must endeavour to respond and engage with them compassionately and effectively.</w:t>
      </w:r>
    </w:p>
    <w:p w14:paraId="57CE2D0D" w14:textId="77777777" w:rsidR="006B68F3" w:rsidRPr="006B68F3" w:rsidRDefault="006B68F3" w:rsidP="006B68F3">
      <w:pPr>
        <w:spacing w:before="240" w:after="240" w:line="240" w:lineRule="auto"/>
        <w:outlineLvl w:val="1"/>
        <w:rPr>
          <w:rFonts w:eastAsia="Times New Roman" w:cs="Times New Roman"/>
          <w:b/>
          <w:szCs w:val="20"/>
          <w:lang w:eastAsia="en-GB"/>
        </w:rPr>
      </w:pPr>
      <w:r w:rsidRPr="006B68F3">
        <w:rPr>
          <w:rFonts w:eastAsia="Times New Roman" w:cs="Times New Roman"/>
          <w:b/>
          <w:szCs w:val="20"/>
          <w:lang w:eastAsia="en-GB"/>
        </w:rPr>
        <w:t>Suspects</w:t>
      </w:r>
    </w:p>
    <w:p w14:paraId="1BA320EB" w14:textId="572BCE66"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Where it is established or suspected that a crime has been committed then the suspect should be arrested under the powers of Section 1 of the Criminal Justice (Scotland) Act 2016</w:t>
      </w:r>
      <w:r w:rsidR="00816D7B">
        <w:rPr>
          <w:rFonts w:eastAsia="Times New Roman" w:cs="Times New Roman"/>
          <w:szCs w:val="24"/>
          <w:lang w:eastAsia="en-GB"/>
        </w:rPr>
        <w:t xml:space="preserve"> </w:t>
      </w:r>
      <w:r w:rsidR="00816D7B">
        <w:rPr>
          <w:b/>
        </w:rPr>
        <w:t>Link has</w:t>
      </w:r>
      <w:r w:rsidR="00816D7B" w:rsidRPr="009734EF">
        <w:rPr>
          <w:b/>
        </w:rPr>
        <w:t xml:space="preserve"> been removed due to </w:t>
      </w:r>
      <w:r w:rsidR="00816D7B">
        <w:rPr>
          <w:b/>
        </w:rPr>
        <w:t>its</w:t>
      </w:r>
      <w:r w:rsidR="00816D7B" w:rsidRPr="009734EF">
        <w:rPr>
          <w:b/>
        </w:rPr>
        <w:t xml:space="preserve"> content being exempt in terms of the Freedom of Information (Scotland) Act 2002,</w:t>
      </w:r>
      <w:r w:rsidR="00816D7B" w:rsidRPr="009734EF">
        <w:rPr>
          <w:rFonts w:cs="Arial"/>
          <w:color w:val="0000FF"/>
          <w:sz w:val="23"/>
          <w:szCs w:val="23"/>
        </w:rPr>
        <w:t xml:space="preserve"> </w:t>
      </w:r>
      <w:r w:rsidR="00816D7B" w:rsidRPr="009734EF">
        <w:rPr>
          <w:rFonts w:cs="Arial"/>
          <w:b/>
          <w:color w:val="0000FF"/>
          <w:sz w:val="23"/>
          <w:szCs w:val="23"/>
        </w:rPr>
        <w:t>Section 25</w:t>
      </w:r>
      <w:r w:rsidR="00816D7B" w:rsidRPr="009734EF">
        <w:rPr>
          <w:rFonts w:cs="Arial"/>
          <w:b/>
          <w:color w:val="000000"/>
          <w:sz w:val="23"/>
          <w:szCs w:val="23"/>
        </w:rPr>
        <w:t>, Information otherwise accessible.</w:t>
      </w:r>
      <w:r w:rsidRPr="006B68F3">
        <w:rPr>
          <w:rFonts w:eastAsia="Times New Roman" w:cs="Times New Roman"/>
          <w:szCs w:val="24"/>
          <w:lang w:eastAsia="en-GB"/>
        </w:rPr>
        <w:t xml:space="preserve">. There is an expectation that an interview should be conducted in order to complete a thorough enquiry and secure all available evidence. However, where it is clear that a strong sufficiency of evidence to charge </w:t>
      </w:r>
      <w:r w:rsidRPr="006B68F3">
        <w:rPr>
          <w:rFonts w:eastAsia="Times New Roman" w:cs="Times New Roman"/>
          <w:szCs w:val="24"/>
          <w:lang w:eastAsia="en-GB"/>
        </w:rPr>
        <w:lastRenderedPageBreak/>
        <w:t>has already been obtained officers should consider the necessity and proportionality of interviewing the suspect. Such considerations need to be taken in the context of the statutory duty under Section 50 of the Criminal Justice (Scotland) Act 2016</w:t>
      </w:r>
      <w:r w:rsidR="008728CA">
        <w:rPr>
          <w:rFonts w:eastAsia="Times New Roman" w:cs="Times New Roman"/>
          <w:szCs w:val="24"/>
          <w:lang w:eastAsia="en-GB"/>
        </w:rPr>
        <w:t xml:space="preserve"> </w:t>
      </w:r>
      <w:r w:rsidR="008728CA">
        <w:rPr>
          <w:b/>
        </w:rPr>
        <w:t>Link has</w:t>
      </w:r>
      <w:r w:rsidR="008728CA" w:rsidRPr="009734EF">
        <w:rPr>
          <w:b/>
        </w:rPr>
        <w:t xml:space="preserve"> been removed due to </w:t>
      </w:r>
      <w:r w:rsidR="008728CA">
        <w:rPr>
          <w:b/>
        </w:rPr>
        <w:t>its</w:t>
      </w:r>
      <w:r w:rsidR="008728CA" w:rsidRPr="009734EF">
        <w:rPr>
          <w:b/>
        </w:rPr>
        <w:t xml:space="preserve"> content being exempt in terms of the Freedom of Information (Scotland) Act 2002,</w:t>
      </w:r>
      <w:r w:rsidR="008728CA" w:rsidRPr="009734EF">
        <w:rPr>
          <w:rFonts w:cs="Arial"/>
          <w:color w:val="0000FF"/>
          <w:sz w:val="23"/>
          <w:szCs w:val="23"/>
        </w:rPr>
        <w:t xml:space="preserve"> </w:t>
      </w:r>
      <w:r w:rsidR="008728CA" w:rsidRPr="009734EF">
        <w:rPr>
          <w:rFonts w:cs="Arial"/>
          <w:b/>
          <w:color w:val="0000FF"/>
          <w:sz w:val="23"/>
          <w:szCs w:val="23"/>
        </w:rPr>
        <w:t>Section 25</w:t>
      </w:r>
      <w:r w:rsidR="008728CA" w:rsidRPr="009734EF">
        <w:rPr>
          <w:rFonts w:cs="Arial"/>
          <w:b/>
          <w:color w:val="000000"/>
          <w:sz w:val="23"/>
          <w:szCs w:val="23"/>
        </w:rPr>
        <w:t>, I</w:t>
      </w:r>
      <w:r w:rsidR="008728CA">
        <w:rPr>
          <w:rFonts w:cs="Arial"/>
          <w:b/>
          <w:color w:val="000000"/>
          <w:sz w:val="23"/>
          <w:szCs w:val="23"/>
        </w:rPr>
        <w:t>nformation otherwise accessible</w:t>
      </w:r>
      <w:r w:rsidRPr="006B68F3">
        <w:rPr>
          <w:rFonts w:eastAsia="Times New Roman" w:cs="Times New Roman"/>
          <w:szCs w:val="24"/>
          <w:lang w:eastAsia="en-GB"/>
        </w:rPr>
        <w:t>, not to detain a person in custody unreasonably or unnecessarily.</w:t>
      </w:r>
    </w:p>
    <w:p w14:paraId="5C329F00" w14:textId="77777777" w:rsidR="006B68F3" w:rsidRPr="006B68F3" w:rsidRDefault="006B68F3" w:rsidP="006B68F3">
      <w:pPr>
        <w:spacing w:line="240" w:lineRule="auto"/>
        <w:rPr>
          <w:rFonts w:eastAsia="Times New Roman" w:cs="Times New Roman"/>
          <w:szCs w:val="24"/>
          <w:lang w:eastAsia="en-GB"/>
        </w:rPr>
      </w:pPr>
    </w:p>
    <w:p w14:paraId="1D0AB5B8"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In all cases where it is assessed to be appropriate to release a suspect on investigative liberation or undertaking, officers must, before the suspect is released, consider any conditions to be attached to their release.</w:t>
      </w:r>
    </w:p>
    <w:p w14:paraId="3EEA0AD7" w14:textId="77777777" w:rsidR="006B68F3" w:rsidRPr="006B68F3" w:rsidRDefault="006B68F3" w:rsidP="006B68F3">
      <w:pPr>
        <w:spacing w:line="240" w:lineRule="auto"/>
        <w:rPr>
          <w:rFonts w:eastAsia="Times New Roman" w:cs="Times New Roman"/>
          <w:szCs w:val="24"/>
          <w:lang w:eastAsia="en-GB"/>
        </w:rPr>
      </w:pPr>
    </w:p>
    <w:p w14:paraId="33AEC062"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Officers must fully assess any risk posed to the victim, witnesses or investigation and a divisional officer must notify victims as soon as possible, after a decision has been made to release a suspect, in any circumstances. Wherever possible, this will be done before the suspect is released. Any conditions of release must be explained to the victim.</w:t>
      </w:r>
    </w:p>
    <w:p w14:paraId="67F6BF7E" w14:textId="4495FE05" w:rsidR="006B68F3" w:rsidRPr="006B68F3" w:rsidRDefault="008728CA" w:rsidP="006B68F3">
      <w:pPr>
        <w:spacing w:before="240" w:after="240" w:line="240" w:lineRule="auto"/>
        <w:outlineLvl w:val="1"/>
        <w:rPr>
          <w:rFonts w:eastAsia="Times New Roman" w:cs="Times New Roman"/>
          <w:b/>
          <w:szCs w:val="20"/>
          <w:lang w:eastAsia="en-GB"/>
        </w:rPr>
      </w:pPr>
      <w:r>
        <w:rPr>
          <w:b/>
        </w:rPr>
        <w:t>Information</w:t>
      </w:r>
      <w:r w:rsidRPr="009734EF">
        <w:rPr>
          <w:b/>
        </w:rPr>
        <w:t xml:space="preserve"> has been removed due to its content being exempt in terms of the Freedom of Information (Scotland) Act 2002,</w:t>
      </w:r>
      <w:r>
        <w:rPr>
          <w:rFonts w:cs="Arial"/>
          <w:b/>
          <w:color w:val="0000FF"/>
          <w:sz w:val="23"/>
          <w:szCs w:val="23"/>
        </w:rPr>
        <w:t xml:space="preserve"> </w:t>
      </w:r>
      <w:r w:rsidRPr="00643CF1">
        <w:rPr>
          <w:rFonts w:cs="Arial"/>
          <w:b/>
          <w:color w:val="0000FF"/>
          <w:sz w:val="23"/>
          <w:szCs w:val="23"/>
        </w:rPr>
        <w:t>Section 35</w:t>
      </w:r>
      <w:r w:rsidRPr="00643CF1">
        <w:rPr>
          <w:rFonts w:cs="Arial"/>
          <w:b/>
          <w:color w:val="000000"/>
          <w:sz w:val="23"/>
          <w:szCs w:val="23"/>
        </w:rPr>
        <w:t>, Law enforcement</w:t>
      </w:r>
      <w:r w:rsidRPr="006B68F3">
        <w:rPr>
          <w:rFonts w:eastAsia="Times New Roman" w:cs="Times New Roman"/>
          <w:szCs w:val="24"/>
          <w:lang w:eastAsia="en-GB"/>
        </w:rPr>
        <w:t xml:space="preserve"> </w:t>
      </w:r>
      <w:proofErr w:type="gramStart"/>
      <w:r w:rsidR="006B68F3" w:rsidRPr="006B68F3">
        <w:rPr>
          <w:rFonts w:eastAsia="Times New Roman" w:cs="Times New Roman"/>
          <w:b/>
          <w:szCs w:val="20"/>
          <w:lang w:eastAsia="en-GB"/>
        </w:rPr>
        <w:t>Reporting</w:t>
      </w:r>
      <w:proofErr w:type="gramEnd"/>
      <w:r w:rsidR="006B68F3" w:rsidRPr="006B68F3">
        <w:rPr>
          <w:rFonts w:eastAsia="Times New Roman" w:cs="Times New Roman"/>
          <w:b/>
          <w:szCs w:val="20"/>
          <w:lang w:eastAsia="en-GB"/>
        </w:rPr>
        <w:t xml:space="preserve"> to Crown Office Procurator Fiscal Service (COPFS)</w:t>
      </w:r>
    </w:p>
    <w:p w14:paraId="001D2210" w14:textId="337637A9" w:rsidR="006B68F3" w:rsidRPr="006B68F3" w:rsidRDefault="006B68F3" w:rsidP="006B68F3">
      <w:pPr>
        <w:widowControl w:val="0"/>
        <w:autoSpaceDE w:val="0"/>
        <w:autoSpaceDN w:val="0"/>
        <w:adjustRightInd w:val="0"/>
        <w:spacing w:line="240" w:lineRule="auto"/>
        <w:ind w:right="144"/>
        <w:rPr>
          <w:rFonts w:eastAsia="Times New Roman" w:cs="Arial"/>
          <w:szCs w:val="24"/>
          <w:lang w:eastAsia="en-GB"/>
        </w:rPr>
      </w:pPr>
      <w:r w:rsidRPr="006B68F3">
        <w:rPr>
          <w:rFonts w:eastAsia="Times New Roman" w:cs="Arial"/>
          <w:szCs w:val="24"/>
          <w:lang w:eastAsia="en-GB"/>
        </w:rPr>
        <w:t>In all cases of Stalking and Harassment where there is sufficient corroborative evidence of a crime, the matter should be reported to COPFS. Where domestic abuse is an element of the case officers should report using the Domestic Abuse SPR2 template.</w:t>
      </w:r>
      <w:r w:rsidR="004B1DBB">
        <w:rPr>
          <w:rFonts w:eastAsia="Times New Roman" w:cs="Arial"/>
          <w:szCs w:val="24"/>
          <w:lang w:eastAsia="en-GB"/>
        </w:rPr>
        <w:t xml:space="preserve"> </w:t>
      </w:r>
      <w:r w:rsidR="004B1DBB">
        <w:rPr>
          <w:b/>
        </w:rPr>
        <w:t>Link has</w:t>
      </w:r>
      <w:r w:rsidR="004B1DBB" w:rsidRPr="009734EF">
        <w:rPr>
          <w:b/>
        </w:rPr>
        <w:t xml:space="preserve"> been removed due to </w:t>
      </w:r>
      <w:r w:rsidR="004B1DBB">
        <w:rPr>
          <w:b/>
        </w:rPr>
        <w:t>its</w:t>
      </w:r>
      <w:r w:rsidR="004B1DBB" w:rsidRPr="009734EF">
        <w:rPr>
          <w:b/>
        </w:rPr>
        <w:t xml:space="preserve"> content being exempt in terms of the Freedom of Information (Scotland) Act 2002,</w:t>
      </w:r>
      <w:r w:rsidR="004B1DBB" w:rsidRPr="009734EF">
        <w:rPr>
          <w:rFonts w:cs="Arial"/>
          <w:color w:val="0000FF"/>
          <w:sz w:val="23"/>
          <w:szCs w:val="23"/>
        </w:rPr>
        <w:t xml:space="preserve"> </w:t>
      </w:r>
      <w:r w:rsidR="004B1DBB" w:rsidRPr="009734EF">
        <w:rPr>
          <w:rFonts w:cs="Arial"/>
          <w:b/>
          <w:color w:val="0000FF"/>
          <w:sz w:val="23"/>
          <w:szCs w:val="23"/>
        </w:rPr>
        <w:t>Section 25</w:t>
      </w:r>
      <w:r w:rsidR="004B1DBB" w:rsidRPr="009734EF">
        <w:rPr>
          <w:rFonts w:cs="Arial"/>
          <w:b/>
          <w:color w:val="000000"/>
          <w:sz w:val="23"/>
          <w:szCs w:val="23"/>
        </w:rPr>
        <w:t xml:space="preserve">, </w:t>
      </w:r>
      <w:proofErr w:type="gramStart"/>
      <w:r w:rsidR="004B1DBB" w:rsidRPr="009734EF">
        <w:rPr>
          <w:rFonts w:cs="Arial"/>
          <w:b/>
          <w:color w:val="000000"/>
          <w:sz w:val="23"/>
          <w:szCs w:val="23"/>
        </w:rPr>
        <w:t>I</w:t>
      </w:r>
      <w:r w:rsidR="004B1DBB">
        <w:rPr>
          <w:rFonts w:cs="Arial"/>
          <w:b/>
          <w:color w:val="000000"/>
          <w:sz w:val="23"/>
          <w:szCs w:val="23"/>
        </w:rPr>
        <w:t>nformation</w:t>
      </w:r>
      <w:proofErr w:type="gramEnd"/>
      <w:r w:rsidR="004B1DBB">
        <w:rPr>
          <w:rFonts w:cs="Arial"/>
          <w:b/>
          <w:color w:val="000000"/>
          <w:sz w:val="23"/>
          <w:szCs w:val="23"/>
        </w:rPr>
        <w:t xml:space="preserve"> otherwise accessible.</w:t>
      </w:r>
    </w:p>
    <w:p w14:paraId="78B078C1" w14:textId="77777777" w:rsidR="006B68F3" w:rsidRPr="006B68F3" w:rsidRDefault="006B68F3" w:rsidP="006B68F3">
      <w:pPr>
        <w:spacing w:before="240" w:after="240" w:line="240" w:lineRule="auto"/>
        <w:outlineLvl w:val="1"/>
        <w:rPr>
          <w:rFonts w:eastAsia="Times New Roman" w:cs="Times New Roman"/>
          <w:b/>
          <w:szCs w:val="20"/>
          <w:lang w:eastAsia="en-GB"/>
        </w:rPr>
      </w:pPr>
      <w:r w:rsidRPr="006B68F3">
        <w:rPr>
          <w:rFonts w:eastAsia="Times New Roman" w:cs="Times New Roman"/>
          <w:b/>
          <w:szCs w:val="20"/>
          <w:lang w:eastAsia="en-GB"/>
        </w:rPr>
        <w:t>Non Harassment Orders (NHOs)</w:t>
      </w:r>
    </w:p>
    <w:p w14:paraId="2515861E" w14:textId="55964AF0" w:rsidR="006B68F3" w:rsidRPr="006B68F3" w:rsidRDefault="006B68F3" w:rsidP="006B68F3">
      <w:pPr>
        <w:spacing w:after="120" w:line="240" w:lineRule="auto"/>
        <w:rPr>
          <w:rFonts w:eastAsia="Times New Roman" w:cs="Times New Roman"/>
          <w:szCs w:val="24"/>
          <w:lang w:eastAsia="en-GB"/>
        </w:rPr>
      </w:pPr>
      <w:r w:rsidRPr="006B68F3">
        <w:rPr>
          <w:rFonts w:eastAsia="Times New Roman" w:cs="Times New Roman"/>
          <w:szCs w:val="24"/>
          <w:lang w:eastAsia="en-GB"/>
        </w:rPr>
        <w:t xml:space="preserve">Section 8 of the Protection from Harassment Act 1997 </w:t>
      </w:r>
      <w:r w:rsidR="004B1DBB">
        <w:rPr>
          <w:b/>
        </w:rPr>
        <w:t>Link has</w:t>
      </w:r>
      <w:r w:rsidR="004B1DBB" w:rsidRPr="009734EF">
        <w:rPr>
          <w:b/>
        </w:rPr>
        <w:t xml:space="preserve"> been removed due to </w:t>
      </w:r>
      <w:r w:rsidR="004B1DBB">
        <w:rPr>
          <w:b/>
        </w:rPr>
        <w:t>its</w:t>
      </w:r>
      <w:r w:rsidR="004B1DBB" w:rsidRPr="009734EF">
        <w:rPr>
          <w:b/>
        </w:rPr>
        <w:t xml:space="preserve"> content being exempt in terms of the Freedom of Information (Scotland) Act 2002,</w:t>
      </w:r>
      <w:r w:rsidR="004B1DBB" w:rsidRPr="009734EF">
        <w:rPr>
          <w:rFonts w:cs="Arial"/>
          <w:color w:val="0000FF"/>
          <w:sz w:val="23"/>
          <w:szCs w:val="23"/>
        </w:rPr>
        <w:t xml:space="preserve"> </w:t>
      </w:r>
      <w:r w:rsidR="004B1DBB" w:rsidRPr="009734EF">
        <w:rPr>
          <w:rFonts w:cs="Arial"/>
          <w:b/>
          <w:color w:val="0000FF"/>
          <w:sz w:val="23"/>
          <w:szCs w:val="23"/>
        </w:rPr>
        <w:t>Section 25</w:t>
      </w:r>
      <w:r w:rsidR="004B1DBB" w:rsidRPr="009734EF">
        <w:rPr>
          <w:rFonts w:cs="Arial"/>
          <w:b/>
          <w:color w:val="000000"/>
          <w:sz w:val="23"/>
          <w:szCs w:val="23"/>
        </w:rPr>
        <w:t>, I</w:t>
      </w:r>
      <w:r w:rsidR="004B1DBB">
        <w:rPr>
          <w:rFonts w:cs="Arial"/>
          <w:b/>
          <w:color w:val="000000"/>
          <w:sz w:val="23"/>
          <w:szCs w:val="23"/>
        </w:rPr>
        <w:t>nformation otherwise accessible</w:t>
      </w:r>
      <w:r w:rsidR="004B1DBB" w:rsidRPr="006B68F3">
        <w:rPr>
          <w:rFonts w:eastAsia="Times New Roman" w:cs="Times New Roman"/>
          <w:szCs w:val="24"/>
          <w:lang w:eastAsia="en-GB"/>
        </w:rPr>
        <w:t xml:space="preserve"> </w:t>
      </w:r>
      <w:r w:rsidRPr="006B68F3">
        <w:rPr>
          <w:rFonts w:eastAsia="Times New Roman" w:cs="Times New Roman"/>
          <w:szCs w:val="24"/>
          <w:lang w:eastAsia="en-GB"/>
        </w:rPr>
        <w:t xml:space="preserve">provides that every individual has a right to be free from harassment and, accordingly, a person must not pursue a course of conduct which amounts to harassment of another and – </w:t>
      </w:r>
    </w:p>
    <w:p w14:paraId="45C6F474" w14:textId="77777777" w:rsidR="006B68F3" w:rsidRPr="006B68F3" w:rsidRDefault="006B68F3" w:rsidP="006B68F3">
      <w:pPr>
        <w:numPr>
          <w:ilvl w:val="0"/>
          <w:numId w:val="17"/>
        </w:numPr>
        <w:spacing w:after="120" w:line="240" w:lineRule="auto"/>
        <w:ind w:left="450" w:hanging="450"/>
        <w:rPr>
          <w:rFonts w:eastAsia="Times New Roman" w:cs="Times New Roman"/>
          <w:szCs w:val="24"/>
          <w:lang w:eastAsia="en-GB"/>
        </w:rPr>
      </w:pPr>
      <w:r w:rsidRPr="006B68F3">
        <w:rPr>
          <w:rFonts w:eastAsia="Times New Roman" w:cs="Times New Roman"/>
          <w:szCs w:val="24"/>
          <w:lang w:eastAsia="en-GB"/>
        </w:rPr>
        <w:t>Is intended to amount to harassment of that person; or</w:t>
      </w:r>
    </w:p>
    <w:p w14:paraId="7C9CF1E2" w14:textId="77777777" w:rsidR="006B68F3" w:rsidRPr="006B68F3" w:rsidRDefault="006B68F3" w:rsidP="006B68F3">
      <w:pPr>
        <w:numPr>
          <w:ilvl w:val="0"/>
          <w:numId w:val="17"/>
        </w:numPr>
        <w:spacing w:line="240" w:lineRule="auto"/>
        <w:ind w:left="450" w:hanging="450"/>
        <w:rPr>
          <w:rFonts w:eastAsia="Times New Roman" w:cs="Times New Roman"/>
          <w:szCs w:val="24"/>
          <w:lang w:eastAsia="en-GB"/>
        </w:rPr>
      </w:pPr>
      <w:r w:rsidRPr="006B68F3">
        <w:rPr>
          <w:rFonts w:eastAsia="Times New Roman" w:cs="Times New Roman"/>
          <w:szCs w:val="24"/>
          <w:lang w:eastAsia="en-GB"/>
        </w:rPr>
        <w:t>Occurs in circumstance where it would appear to a reasonable person that it would amount to harassment of that person.</w:t>
      </w:r>
    </w:p>
    <w:p w14:paraId="2BF872F3" w14:textId="77777777" w:rsidR="006B68F3" w:rsidRPr="006B68F3" w:rsidRDefault="006B68F3" w:rsidP="006B68F3">
      <w:pPr>
        <w:spacing w:line="240" w:lineRule="auto"/>
        <w:rPr>
          <w:rFonts w:eastAsia="Times New Roman" w:cs="Times New Roman"/>
          <w:szCs w:val="24"/>
          <w:lang w:eastAsia="en-GB"/>
        </w:rPr>
      </w:pPr>
    </w:p>
    <w:p w14:paraId="755E93E3"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Harassment of a person includes causing the person alarm or distress and a course of conduct must involve conduct on at least two occasions.</w:t>
      </w:r>
    </w:p>
    <w:p w14:paraId="485C73D6" w14:textId="77777777" w:rsidR="006B68F3" w:rsidRPr="006B68F3" w:rsidRDefault="006B68F3" w:rsidP="006B68F3">
      <w:pPr>
        <w:spacing w:before="240" w:after="240" w:line="240" w:lineRule="auto"/>
        <w:outlineLvl w:val="1"/>
        <w:rPr>
          <w:rFonts w:eastAsia="Times New Roman" w:cs="Times New Roman"/>
          <w:b/>
          <w:szCs w:val="20"/>
          <w:lang w:eastAsia="en-GB"/>
        </w:rPr>
      </w:pPr>
      <w:r w:rsidRPr="006B68F3">
        <w:rPr>
          <w:rFonts w:eastAsia="Times New Roman" w:cs="Times New Roman"/>
          <w:b/>
          <w:szCs w:val="20"/>
          <w:lang w:eastAsia="en-GB"/>
        </w:rPr>
        <w:t>Applying for Non-Harassment Order (NHO)</w:t>
      </w:r>
    </w:p>
    <w:p w14:paraId="1DD4A2B3"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An NHO is a civil order which victims can apply for (domestic or otherwise) through a solicitor.</w:t>
      </w:r>
    </w:p>
    <w:p w14:paraId="01726B39" w14:textId="77777777" w:rsidR="006B68F3" w:rsidRPr="006B68F3" w:rsidRDefault="006B68F3" w:rsidP="006B68F3">
      <w:pPr>
        <w:spacing w:line="240" w:lineRule="auto"/>
        <w:rPr>
          <w:rFonts w:eastAsia="Times New Roman" w:cs="Times New Roman"/>
          <w:szCs w:val="24"/>
          <w:lang w:eastAsia="en-GB"/>
        </w:rPr>
      </w:pPr>
    </w:p>
    <w:p w14:paraId="1D88140B"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In criminal proceedings (domestic or otherwise), where the perpetrator is convicted of an offence involving harassment of a person, the PF can apply to the court to grant an NHO in addition to any other disposal which might be made.</w:t>
      </w:r>
    </w:p>
    <w:p w14:paraId="0875B587" w14:textId="77777777" w:rsidR="006B68F3" w:rsidRPr="006B68F3" w:rsidRDefault="006B68F3" w:rsidP="006B68F3">
      <w:pPr>
        <w:spacing w:line="240" w:lineRule="auto"/>
        <w:rPr>
          <w:rFonts w:eastAsia="Times New Roman" w:cs="Times New Roman"/>
          <w:szCs w:val="24"/>
          <w:lang w:eastAsia="en-GB"/>
        </w:rPr>
      </w:pPr>
    </w:p>
    <w:p w14:paraId="26C1BE9E" w14:textId="77777777" w:rsidR="006B68F3" w:rsidRPr="006B68F3" w:rsidRDefault="006B68F3" w:rsidP="006B68F3">
      <w:pPr>
        <w:spacing w:after="120" w:line="240" w:lineRule="auto"/>
        <w:rPr>
          <w:rFonts w:eastAsia="Times New Roman" w:cs="Times New Roman"/>
          <w:szCs w:val="24"/>
          <w:lang w:eastAsia="en-GB"/>
        </w:rPr>
      </w:pPr>
      <w:r w:rsidRPr="006B68F3">
        <w:rPr>
          <w:rFonts w:eastAsia="Times New Roman" w:cs="Times New Roman"/>
          <w:szCs w:val="24"/>
          <w:lang w:eastAsia="en-GB"/>
        </w:rPr>
        <w:t>An NHO through criminal proceedings is not made automatically and officers are required to provide supporting evidence for any subsequent application for an NHO within the Remarks section of the SPR2 in all such cases the police must first obtain the views of the victim on;</w:t>
      </w:r>
    </w:p>
    <w:p w14:paraId="71BA88ED" w14:textId="77777777" w:rsidR="006B68F3" w:rsidRPr="006B68F3" w:rsidRDefault="006B68F3" w:rsidP="006B68F3">
      <w:pPr>
        <w:numPr>
          <w:ilvl w:val="0"/>
          <w:numId w:val="16"/>
        </w:numPr>
        <w:spacing w:after="120" w:line="240" w:lineRule="auto"/>
        <w:ind w:left="450" w:hanging="450"/>
        <w:rPr>
          <w:rFonts w:eastAsia="Times New Roman" w:cs="Times New Roman"/>
          <w:szCs w:val="24"/>
          <w:lang w:eastAsia="en-GB"/>
        </w:rPr>
      </w:pPr>
      <w:r w:rsidRPr="006B68F3">
        <w:rPr>
          <w:rFonts w:eastAsia="Times New Roman" w:cs="Times New Roman"/>
          <w:szCs w:val="24"/>
          <w:lang w:eastAsia="en-GB"/>
        </w:rPr>
        <w:t>The need for a non-harassment order and</w:t>
      </w:r>
    </w:p>
    <w:p w14:paraId="1C23E645" w14:textId="77777777" w:rsidR="006B68F3" w:rsidRPr="006B68F3" w:rsidRDefault="006B68F3" w:rsidP="006B68F3">
      <w:pPr>
        <w:numPr>
          <w:ilvl w:val="0"/>
          <w:numId w:val="16"/>
        </w:numPr>
        <w:spacing w:line="240" w:lineRule="auto"/>
        <w:ind w:left="450" w:hanging="450"/>
        <w:rPr>
          <w:rFonts w:eastAsia="Times New Roman" w:cs="Times New Roman"/>
          <w:szCs w:val="24"/>
          <w:lang w:eastAsia="en-GB"/>
        </w:rPr>
      </w:pPr>
      <w:r w:rsidRPr="006B68F3">
        <w:rPr>
          <w:rFonts w:eastAsia="Times New Roman" w:cs="Times New Roman"/>
          <w:szCs w:val="24"/>
          <w:lang w:eastAsia="en-GB"/>
        </w:rPr>
        <w:t>The appropriate conditions to be included in any such order.</w:t>
      </w:r>
    </w:p>
    <w:p w14:paraId="2845B22B" w14:textId="77777777" w:rsidR="006B68F3" w:rsidRPr="006B68F3" w:rsidRDefault="006B68F3" w:rsidP="006B68F3">
      <w:pPr>
        <w:spacing w:line="240" w:lineRule="auto"/>
        <w:rPr>
          <w:rFonts w:eastAsia="Times New Roman" w:cs="Times New Roman"/>
          <w:szCs w:val="24"/>
          <w:lang w:eastAsia="en-GB"/>
        </w:rPr>
      </w:pPr>
    </w:p>
    <w:p w14:paraId="14D0F1F1"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There must be a charge or charges libelled that show conduct on more than one occasion before the PF can consider seeking an NHO on behalf of the victim.</w:t>
      </w:r>
    </w:p>
    <w:p w14:paraId="2EDE679E" w14:textId="77777777" w:rsidR="006B68F3" w:rsidRPr="006B68F3" w:rsidRDefault="006B68F3" w:rsidP="006B68F3">
      <w:pPr>
        <w:spacing w:line="240" w:lineRule="auto"/>
        <w:rPr>
          <w:rFonts w:eastAsia="Times New Roman" w:cs="Times New Roman"/>
          <w:szCs w:val="24"/>
          <w:lang w:eastAsia="en-GB"/>
        </w:rPr>
      </w:pPr>
    </w:p>
    <w:p w14:paraId="2539F3AA"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NB. The PF will be unable to apply for such an order if this information is not included in the SPR2.</w:t>
      </w:r>
    </w:p>
    <w:p w14:paraId="3B457D60" w14:textId="77777777" w:rsidR="006B68F3" w:rsidRPr="006B68F3" w:rsidRDefault="006B68F3" w:rsidP="006B68F3">
      <w:pPr>
        <w:spacing w:before="240" w:after="240" w:line="240" w:lineRule="auto"/>
        <w:outlineLvl w:val="1"/>
        <w:rPr>
          <w:rFonts w:eastAsia="Times New Roman" w:cs="Times New Roman"/>
          <w:b/>
          <w:szCs w:val="20"/>
          <w:lang w:eastAsia="en-GB"/>
        </w:rPr>
      </w:pPr>
      <w:r w:rsidRPr="006B68F3">
        <w:rPr>
          <w:rFonts w:eastAsia="Times New Roman" w:cs="Times New Roman"/>
          <w:b/>
          <w:szCs w:val="20"/>
          <w:lang w:eastAsia="en-GB"/>
        </w:rPr>
        <w:t>Breach of Non-Harassment Orders</w:t>
      </w:r>
    </w:p>
    <w:p w14:paraId="73E7A3B0" w14:textId="71C8D3AE" w:rsid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Section 234A of the Criminal Procedure (Scotland) Act 1995 details that breach of an NHO is a criminal offence which can be punishable by imprisonment. Where it has been established or suspected that the conditions of an NHO have been breached the suspect should be arrested under power of Section 1 Criminal Justice (Scotland) Act 2016.</w:t>
      </w:r>
    </w:p>
    <w:p w14:paraId="01C5CF81" w14:textId="020DFB0C" w:rsidR="004B1DBB" w:rsidRPr="006B68F3" w:rsidRDefault="004B1DBB" w:rsidP="006B68F3">
      <w:pPr>
        <w:spacing w:line="240" w:lineRule="auto"/>
        <w:rPr>
          <w:rFonts w:eastAsia="Times New Roman" w:cs="Times New Roman"/>
          <w:szCs w:val="24"/>
          <w:lang w:eastAsia="en-GB"/>
        </w:rPr>
      </w:pPr>
      <w:r>
        <w:rPr>
          <w:b/>
        </w:rPr>
        <w:t>Links have</w:t>
      </w:r>
      <w:r w:rsidRPr="009734EF">
        <w:rPr>
          <w:b/>
        </w:rPr>
        <w:t xml:space="preserve"> been removed due to </w:t>
      </w:r>
      <w:r>
        <w:rPr>
          <w:b/>
        </w:rPr>
        <w:t>their</w:t>
      </w:r>
      <w:r w:rsidRPr="009734EF">
        <w:rPr>
          <w:b/>
        </w:rPr>
        <w:t xml:space="preserve"> content being exempt in terms of the Freedom of Information (Scotland) Act 2002,</w:t>
      </w:r>
      <w:r w:rsidRPr="009734EF">
        <w:rPr>
          <w:rFonts w:cs="Arial"/>
          <w:color w:val="0000FF"/>
          <w:sz w:val="23"/>
          <w:szCs w:val="23"/>
        </w:rPr>
        <w:t xml:space="preserve"> </w:t>
      </w:r>
      <w:r w:rsidRPr="009734EF">
        <w:rPr>
          <w:rFonts w:cs="Arial"/>
          <w:b/>
          <w:color w:val="0000FF"/>
          <w:sz w:val="23"/>
          <w:szCs w:val="23"/>
        </w:rPr>
        <w:t>Section 25</w:t>
      </w:r>
      <w:r w:rsidRPr="009734EF">
        <w:rPr>
          <w:rFonts w:cs="Arial"/>
          <w:b/>
          <w:color w:val="000000"/>
          <w:sz w:val="23"/>
          <w:szCs w:val="23"/>
        </w:rPr>
        <w:t xml:space="preserve">, </w:t>
      </w:r>
      <w:proofErr w:type="gramStart"/>
      <w:r w:rsidRPr="009734EF">
        <w:rPr>
          <w:rFonts w:cs="Arial"/>
          <w:b/>
          <w:color w:val="000000"/>
          <w:sz w:val="23"/>
          <w:szCs w:val="23"/>
        </w:rPr>
        <w:t>I</w:t>
      </w:r>
      <w:r>
        <w:rPr>
          <w:rFonts w:cs="Arial"/>
          <w:b/>
          <w:color w:val="000000"/>
          <w:sz w:val="23"/>
          <w:szCs w:val="23"/>
        </w:rPr>
        <w:t>nformation</w:t>
      </w:r>
      <w:proofErr w:type="gramEnd"/>
      <w:r>
        <w:rPr>
          <w:rFonts w:cs="Arial"/>
          <w:b/>
          <w:color w:val="000000"/>
          <w:sz w:val="23"/>
          <w:szCs w:val="23"/>
        </w:rPr>
        <w:t xml:space="preserve"> otherwise accessible.</w:t>
      </w:r>
    </w:p>
    <w:p w14:paraId="187F92A6" w14:textId="77777777" w:rsidR="006B68F3" w:rsidRPr="006B68F3" w:rsidRDefault="006B68F3" w:rsidP="006B68F3">
      <w:pPr>
        <w:spacing w:before="480" w:after="240" w:line="240" w:lineRule="auto"/>
        <w:outlineLvl w:val="0"/>
        <w:rPr>
          <w:rFonts w:eastAsia="Times New Roman" w:cs="Times New Roman"/>
          <w:b/>
          <w:sz w:val="28"/>
          <w:szCs w:val="20"/>
          <w:lang w:eastAsia="en-GB"/>
        </w:rPr>
      </w:pPr>
      <w:r w:rsidRPr="006B68F3">
        <w:rPr>
          <w:rFonts w:eastAsia="Times New Roman" w:cs="Times New Roman"/>
          <w:b/>
          <w:sz w:val="28"/>
          <w:szCs w:val="20"/>
          <w:lang w:eastAsia="en-GB"/>
        </w:rPr>
        <w:t>7.</w:t>
      </w:r>
      <w:r w:rsidRPr="006B68F3">
        <w:rPr>
          <w:rFonts w:eastAsia="Times New Roman" w:cs="Times New Roman"/>
          <w:b/>
          <w:sz w:val="28"/>
          <w:szCs w:val="20"/>
          <w:lang w:eastAsia="en-GB"/>
        </w:rPr>
        <w:tab/>
        <w:t>Key Contacts</w:t>
      </w:r>
    </w:p>
    <w:p w14:paraId="71299995" w14:textId="77777777" w:rsidR="006B68F3" w:rsidRPr="006B68F3" w:rsidRDefault="006B68F3" w:rsidP="006B68F3">
      <w:pPr>
        <w:spacing w:after="120" w:line="240" w:lineRule="auto"/>
        <w:rPr>
          <w:rFonts w:eastAsia="Times New Roman" w:cs="Times New Roman"/>
          <w:szCs w:val="24"/>
          <w:lang w:eastAsia="en-GB"/>
        </w:rPr>
      </w:pPr>
      <w:r w:rsidRPr="006B68F3">
        <w:rPr>
          <w:rFonts w:eastAsia="Times New Roman" w:cs="Times New Roman"/>
          <w:szCs w:val="24"/>
          <w:lang w:eastAsia="en-GB"/>
        </w:rPr>
        <w:t>National Stalking Helpline</w:t>
      </w:r>
      <w:r w:rsidRPr="006B68F3">
        <w:rPr>
          <w:rFonts w:eastAsia="Times New Roman" w:cs="Times New Roman"/>
          <w:szCs w:val="24"/>
          <w:lang w:eastAsia="en-GB"/>
        </w:rPr>
        <w:tab/>
        <w:t xml:space="preserve"> </w:t>
      </w:r>
      <w:r w:rsidRPr="006B68F3">
        <w:rPr>
          <w:rFonts w:eastAsia="Times New Roman" w:cs="Times New Roman"/>
          <w:szCs w:val="24"/>
          <w:lang w:eastAsia="en-GB"/>
        </w:rPr>
        <w:tab/>
      </w:r>
      <w:r w:rsidRPr="006B68F3">
        <w:rPr>
          <w:rFonts w:eastAsia="Times New Roman" w:cs="Times New Roman"/>
          <w:szCs w:val="24"/>
          <w:lang w:eastAsia="en-GB"/>
        </w:rPr>
        <w:tab/>
        <w:t>0808 802 0300</w:t>
      </w:r>
    </w:p>
    <w:p w14:paraId="63F5DA92" w14:textId="77777777" w:rsidR="006B68F3" w:rsidRPr="006B68F3" w:rsidRDefault="006B68F3" w:rsidP="006B68F3">
      <w:pPr>
        <w:spacing w:after="120" w:line="240" w:lineRule="auto"/>
        <w:rPr>
          <w:rFonts w:eastAsia="Times New Roman" w:cs="Times New Roman"/>
          <w:szCs w:val="24"/>
          <w:lang w:eastAsia="en-GB"/>
        </w:rPr>
      </w:pPr>
      <w:r w:rsidRPr="006B68F3">
        <w:rPr>
          <w:rFonts w:eastAsia="Times New Roman" w:cs="Times New Roman"/>
          <w:szCs w:val="24"/>
          <w:lang w:eastAsia="en-GB"/>
        </w:rPr>
        <w:t>Scottish Women’s Rights Centre</w:t>
      </w:r>
      <w:r w:rsidRPr="006B68F3">
        <w:rPr>
          <w:rFonts w:eastAsia="Times New Roman" w:cs="Times New Roman"/>
          <w:szCs w:val="24"/>
          <w:lang w:eastAsia="en-GB"/>
        </w:rPr>
        <w:tab/>
      </w:r>
      <w:r w:rsidRPr="006B68F3">
        <w:rPr>
          <w:rFonts w:eastAsia="Times New Roman" w:cs="Times New Roman"/>
          <w:szCs w:val="24"/>
          <w:lang w:eastAsia="en-GB"/>
        </w:rPr>
        <w:tab/>
        <w:t>0808 801 0789</w:t>
      </w:r>
    </w:p>
    <w:p w14:paraId="69CEED2D"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Victim Support Scotland</w:t>
      </w:r>
      <w:r w:rsidRPr="006B68F3">
        <w:rPr>
          <w:rFonts w:eastAsia="Times New Roman" w:cs="Times New Roman"/>
          <w:szCs w:val="24"/>
          <w:lang w:eastAsia="en-GB"/>
        </w:rPr>
        <w:tab/>
      </w:r>
      <w:r w:rsidRPr="006B68F3">
        <w:rPr>
          <w:rFonts w:eastAsia="Times New Roman" w:cs="Times New Roman"/>
          <w:szCs w:val="24"/>
          <w:lang w:eastAsia="en-GB"/>
        </w:rPr>
        <w:tab/>
      </w:r>
      <w:r w:rsidRPr="006B68F3">
        <w:rPr>
          <w:rFonts w:eastAsia="Times New Roman" w:cs="Times New Roman"/>
          <w:szCs w:val="24"/>
          <w:lang w:eastAsia="en-GB"/>
        </w:rPr>
        <w:tab/>
        <w:t>0800 160 1985</w:t>
      </w:r>
    </w:p>
    <w:p w14:paraId="426DC4E5" w14:textId="77777777" w:rsidR="006B68F3" w:rsidRPr="006B68F3" w:rsidRDefault="006B68F3" w:rsidP="006B68F3">
      <w:pPr>
        <w:spacing w:line="240" w:lineRule="auto"/>
        <w:rPr>
          <w:rFonts w:eastAsia="Times New Roman" w:cs="Times New Roman"/>
          <w:b/>
          <w:sz w:val="28"/>
          <w:szCs w:val="28"/>
          <w:lang w:eastAsia="en-GB"/>
        </w:rPr>
      </w:pPr>
    </w:p>
    <w:p w14:paraId="08274E1A" w14:textId="77777777" w:rsidR="006B68F3" w:rsidRPr="006B68F3" w:rsidRDefault="006B68F3" w:rsidP="006B68F3">
      <w:pPr>
        <w:pStyle w:val="Heading1"/>
        <w:jc w:val="center"/>
        <w:rPr>
          <w:rFonts w:eastAsia="Times New Roman"/>
          <w:lang w:eastAsia="en-GB"/>
        </w:rPr>
      </w:pPr>
      <w:r w:rsidRPr="006B68F3">
        <w:rPr>
          <w:rFonts w:eastAsia="Times New Roman"/>
          <w:lang w:eastAsia="en-GB"/>
        </w:rPr>
        <w:br w:type="page"/>
      </w:r>
      <w:r w:rsidRPr="006B68F3">
        <w:rPr>
          <w:rFonts w:eastAsia="Times New Roman"/>
          <w:lang w:eastAsia="en-GB"/>
        </w:rPr>
        <w:lastRenderedPageBreak/>
        <w:t>Compliance Record</w:t>
      </w:r>
    </w:p>
    <w:p w14:paraId="66EBE4CE" w14:textId="77777777" w:rsidR="006B68F3" w:rsidRPr="006B68F3" w:rsidRDefault="006B68F3" w:rsidP="006B68F3">
      <w:pPr>
        <w:spacing w:line="240" w:lineRule="auto"/>
        <w:rPr>
          <w:rFonts w:eastAsia="Times New Roman" w:cs="Times New Roman"/>
          <w:szCs w:val="2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0"/>
        <w:gridCol w:w="1896"/>
      </w:tblGrid>
      <w:tr w:rsidR="006B68F3" w:rsidRPr="006B68F3" w14:paraId="08C1D58D" w14:textId="77777777" w:rsidTr="004321AA">
        <w:trPr>
          <w:cantSplit/>
          <w:trHeight w:val="412"/>
          <w:jc w:val="center"/>
        </w:trPr>
        <w:tc>
          <w:tcPr>
            <w:tcW w:w="7338" w:type="dxa"/>
            <w:shd w:val="clear" w:color="auto" w:fill="auto"/>
            <w:vAlign w:val="center"/>
          </w:tcPr>
          <w:p w14:paraId="02B596DF"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Equality and Human Rights Impact Assessment (</w:t>
            </w:r>
            <w:proofErr w:type="spellStart"/>
            <w:r w:rsidRPr="006B68F3">
              <w:rPr>
                <w:rFonts w:eastAsia="Times New Roman" w:cs="Times New Roman"/>
                <w:b/>
                <w:szCs w:val="24"/>
                <w:lang w:eastAsia="en-GB"/>
              </w:rPr>
              <w:t>EqHRIA</w:t>
            </w:r>
            <w:proofErr w:type="spellEnd"/>
            <w:r w:rsidRPr="006B68F3">
              <w:rPr>
                <w:rFonts w:eastAsia="Times New Roman" w:cs="Times New Roman"/>
                <w:b/>
                <w:szCs w:val="24"/>
                <w:lang w:eastAsia="en-GB"/>
              </w:rPr>
              <w:t>):</w:t>
            </w:r>
          </w:p>
          <w:p w14:paraId="0B6988EF"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Date Completed / Reviewed:</w:t>
            </w:r>
          </w:p>
        </w:tc>
        <w:tc>
          <w:tcPr>
            <w:tcW w:w="1948" w:type="dxa"/>
            <w:shd w:val="clear" w:color="auto" w:fill="auto"/>
            <w:vAlign w:val="center"/>
          </w:tcPr>
          <w:p w14:paraId="6AB6FAD6"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08/03/2021</w:t>
            </w:r>
          </w:p>
        </w:tc>
      </w:tr>
      <w:tr w:rsidR="006B68F3" w:rsidRPr="006B68F3" w14:paraId="4181A6A9" w14:textId="77777777" w:rsidTr="004321AA">
        <w:trPr>
          <w:cantSplit/>
          <w:trHeight w:val="412"/>
          <w:jc w:val="center"/>
        </w:trPr>
        <w:tc>
          <w:tcPr>
            <w:tcW w:w="7338" w:type="dxa"/>
            <w:shd w:val="clear" w:color="auto" w:fill="auto"/>
            <w:vAlign w:val="center"/>
          </w:tcPr>
          <w:p w14:paraId="0F2A4968"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Information Management Compliant:</w:t>
            </w:r>
          </w:p>
        </w:tc>
        <w:tc>
          <w:tcPr>
            <w:tcW w:w="1948" w:type="dxa"/>
            <w:shd w:val="clear" w:color="auto" w:fill="auto"/>
            <w:vAlign w:val="center"/>
          </w:tcPr>
          <w:p w14:paraId="644EE3AF"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Yes</w:t>
            </w:r>
          </w:p>
        </w:tc>
      </w:tr>
      <w:tr w:rsidR="006B68F3" w:rsidRPr="006B68F3" w14:paraId="3A97DC1D" w14:textId="77777777" w:rsidTr="004321AA">
        <w:trPr>
          <w:cantSplit/>
          <w:trHeight w:val="412"/>
          <w:jc w:val="center"/>
        </w:trPr>
        <w:tc>
          <w:tcPr>
            <w:tcW w:w="7338" w:type="dxa"/>
            <w:shd w:val="clear" w:color="auto" w:fill="auto"/>
            <w:vAlign w:val="center"/>
          </w:tcPr>
          <w:p w14:paraId="25E3856D"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Health and Safety Compliant:</w:t>
            </w:r>
          </w:p>
        </w:tc>
        <w:tc>
          <w:tcPr>
            <w:tcW w:w="1948" w:type="dxa"/>
            <w:shd w:val="clear" w:color="auto" w:fill="auto"/>
            <w:vAlign w:val="center"/>
          </w:tcPr>
          <w:p w14:paraId="24826CE2"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Yes</w:t>
            </w:r>
          </w:p>
        </w:tc>
      </w:tr>
      <w:tr w:rsidR="006B68F3" w:rsidRPr="006B68F3" w14:paraId="7490A6E6" w14:textId="77777777" w:rsidTr="004321AA">
        <w:trPr>
          <w:cantSplit/>
          <w:trHeight w:val="412"/>
          <w:jc w:val="center"/>
        </w:trPr>
        <w:tc>
          <w:tcPr>
            <w:tcW w:w="7338" w:type="dxa"/>
            <w:shd w:val="clear" w:color="auto" w:fill="auto"/>
            <w:vAlign w:val="center"/>
          </w:tcPr>
          <w:p w14:paraId="6EE41F59"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Publication Scheme Compliant:</w:t>
            </w:r>
          </w:p>
        </w:tc>
        <w:tc>
          <w:tcPr>
            <w:tcW w:w="1948" w:type="dxa"/>
            <w:shd w:val="clear" w:color="auto" w:fill="auto"/>
            <w:vAlign w:val="center"/>
          </w:tcPr>
          <w:p w14:paraId="409378DE" w14:textId="30F70A21" w:rsidR="006B68F3" w:rsidRPr="006B68F3" w:rsidRDefault="006B68F3" w:rsidP="006B68F3">
            <w:pPr>
              <w:spacing w:line="240" w:lineRule="auto"/>
              <w:rPr>
                <w:rFonts w:eastAsia="Times New Roman" w:cs="Times New Roman"/>
                <w:szCs w:val="24"/>
                <w:lang w:eastAsia="en-GB"/>
              </w:rPr>
            </w:pPr>
            <w:r>
              <w:rPr>
                <w:rFonts w:eastAsia="Times New Roman" w:cs="Times New Roman"/>
                <w:szCs w:val="24"/>
                <w:lang w:eastAsia="en-GB"/>
              </w:rPr>
              <w:t>Yes</w:t>
            </w:r>
          </w:p>
        </w:tc>
      </w:tr>
    </w:tbl>
    <w:p w14:paraId="6C5FC5FB" w14:textId="77777777" w:rsidR="006B68F3" w:rsidRPr="006B68F3" w:rsidRDefault="006B68F3" w:rsidP="006B68F3">
      <w:pPr>
        <w:spacing w:line="240" w:lineRule="auto"/>
        <w:rPr>
          <w:rFonts w:eastAsia="Times New Roman" w:cs="Times New Roman"/>
          <w:szCs w:val="24"/>
          <w:lang w:eastAsia="en-GB"/>
        </w:rPr>
      </w:pPr>
    </w:p>
    <w:p w14:paraId="313B14E9" w14:textId="77777777" w:rsidR="006B68F3" w:rsidRPr="006B68F3" w:rsidRDefault="006B68F3" w:rsidP="006B68F3">
      <w:pPr>
        <w:pStyle w:val="Heading1"/>
        <w:jc w:val="center"/>
      </w:pPr>
      <w:r w:rsidRPr="006B68F3">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5964"/>
        <w:gridCol w:w="1894"/>
      </w:tblGrid>
      <w:tr w:rsidR="006B68F3" w:rsidRPr="006B68F3" w14:paraId="1CDD4945" w14:textId="77777777" w:rsidTr="004321AA">
        <w:trPr>
          <w:trHeight w:val="372"/>
          <w:jc w:val="center"/>
        </w:trPr>
        <w:tc>
          <w:tcPr>
            <w:tcW w:w="1180" w:type="dxa"/>
            <w:vAlign w:val="center"/>
          </w:tcPr>
          <w:p w14:paraId="429E09AF"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Version</w:t>
            </w:r>
          </w:p>
        </w:tc>
        <w:tc>
          <w:tcPr>
            <w:tcW w:w="6102" w:type="dxa"/>
            <w:vAlign w:val="center"/>
          </w:tcPr>
          <w:p w14:paraId="43E64CA6"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History of Amendments</w:t>
            </w:r>
          </w:p>
        </w:tc>
        <w:tc>
          <w:tcPr>
            <w:tcW w:w="1934" w:type="dxa"/>
            <w:vAlign w:val="center"/>
          </w:tcPr>
          <w:p w14:paraId="7517607B" w14:textId="77777777" w:rsidR="006B68F3" w:rsidRPr="006B68F3" w:rsidRDefault="006B68F3" w:rsidP="006B68F3">
            <w:pPr>
              <w:spacing w:line="240" w:lineRule="auto"/>
              <w:rPr>
                <w:rFonts w:eastAsia="Times New Roman" w:cs="Times New Roman"/>
                <w:b/>
                <w:szCs w:val="24"/>
                <w:lang w:eastAsia="en-GB"/>
              </w:rPr>
            </w:pPr>
            <w:r w:rsidRPr="006B68F3">
              <w:rPr>
                <w:rFonts w:eastAsia="Times New Roman" w:cs="Times New Roman"/>
                <w:b/>
                <w:szCs w:val="24"/>
                <w:lang w:eastAsia="en-GB"/>
              </w:rPr>
              <w:t>Approval Date</w:t>
            </w:r>
          </w:p>
        </w:tc>
      </w:tr>
      <w:tr w:rsidR="006B68F3" w:rsidRPr="006B68F3" w14:paraId="6085B216" w14:textId="77777777" w:rsidTr="004321AA">
        <w:trPr>
          <w:cantSplit/>
          <w:trHeight w:val="372"/>
          <w:jc w:val="center"/>
        </w:trPr>
        <w:tc>
          <w:tcPr>
            <w:tcW w:w="1180" w:type="dxa"/>
            <w:vAlign w:val="center"/>
          </w:tcPr>
          <w:p w14:paraId="705095D5"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1.00</w:t>
            </w:r>
          </w:p>
        </w:tc>
        <w:tc>
          <w:tcPr>
            <w:tcW w:w="6102" w:type="dxa"/>
            <w:vAlign w:val="center"/>
          </w:tcPr>
          <w:p w14:paraId="5E910E4E"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 xml:space="preserve">Initial approved version </w:t>
            </w:r>
          </w:p>
        </w:tc>
        <w:tc>
          <w:tcPr>
            <w:tcW w:w="1934" w:type="dxa"/>
            <w:vAlign w:val="center"/>
          </w:tcPr>
          <w:p w14:paraId="7DDE9EF9"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25/03/2013</w:t>
            </w:r>
          </w:p>
        </w:tc>
      </w:tr>
      <w:tr w:rsidR="006B68F3" w:rsidRPr="006B68F3" w14:paraId="2DE1BC92" w14:textId="77777777" w:rsidTr="004321AA">
        <w:trPr>
          <w:cantSplit/>
          <w:trHeight w:val="372"/>
          <w:jc w:val="center"/>
        </w:trPr>
        <w:tc>
          <w:tcPr>
            <w:tcW w:w="1180" w:type="dxa"/>
            <w:vAlign w:val="center"/>
          </w:tcPr>
          <w:p w14:paraId="040DEB1C"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2.00</w:t>
            </w:r>
          </w:p>
        </w:tc>
        <w:tc>
          <w:tcPr>
            <w:tcW w:w="6102" w:type="dxa"/>
            <w:vAlign w:val="center"/>
          </w:tcPr>
          <w:p w14:paraId="250140FA"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Sections on Matrimonial Homes (Family Protection)(Scotland) Act 1981and Rent (Scotland) Act 1984 removed from this SOP and now subsumed in the Domestic Abuse Toolkit as not all instances of stalking are domestic</w:t>
            </w:r>
          </w:p>
        </w:tc>
        <w:tc>
          <w:tcPr>
            <w:tcW w:w="1934" w:type="dxa"/>
            <w:vAlign w:val="center"/>
          </w:tcPr>
          <w:p w14:paraId="3C268C50"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07/08/2014</w:t>
            </w:r>
          </w:p>
        </w:tc>
      </w:tr>
      <w:tr w:rsidR="006B68F3" w:rsidRPr="006B68F3" w14:paraId="33FED4E4" w14:textId="77777777" w:rsidTr="004321AA">
        <w:trPr>
          <w:cantSplit/>
          <w:trHeight w:val="372"/>
          <w:jc w:val="center"/>
        </w:trPr>
        <w:tc>
          <w:tcPr>
            <w:tcW w:w="1180" w:type="dxa"/>
            <w:vAlign w:val="center"/>
          </w:tcPr>
          <w:p w14:paraId="480BE8E8"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2.01</w:t>
            </w:r>
          </w:p>
        </w:tc>
        <w:tc>
          <w:tcPr>
            <w:tcW w:w="6102" w:type="dxa"/>
            <w:vAlign w:val="center"/>
          </w:tcPr>
          <w:p w14:paraId="0BF2EB25"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Update in Section 3 to reflect changes in Section 8 of the Victims and Witnesses (Scotland) Act 2014.</w:t>
            </w:r>
          </w:p>
        </w:tc>
        <w:tc>
          <w:tcPr>
            <w:tcW w:w="1934" w:type="dxa"/>
            <w:vAlign w:val="center"/>
          </w:tcPr>
          <w:p w14:paraId="01339C46"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11/08/2014</w:t>
            </w:r>
          </w:p>
        </w:tc>
      </w:tr>
      <w:tr w:rsidR="006B68F3" w:rsidRPr="006B68F3" w14:paraId="494509E7" w14:textId="77777777" w:rsidTr="004321AA">
        <w:trPr>
          <w:cantSplit/>
          <w:trHeight w:val="372"/>
          <w:jc w:val="center"/>
        </w:trPr>
        <w:tc>
          <w:tcPr>
            <w:tcW w:w="1180" w:type="dxa"/>
            <w:vAlign w:val="center"/>
          </w:tcPr>
          <w:p w14:paraId="5239EFCB"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3.00</w:t>
            </w:r>
          </w:p>
        </w:tc>
        <w:tc>
          <w:tcPr>
            <w:tcW w:w="6102" w:type="dxa"/>
            <w:vAlign w:val="center"/>
          </w:tcPr>
          <w:p w14:paraId="13B1103C"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Statement added to frontispiece to notify users to ongoing review in support of the Criminal Justice (Scotland) Act 2016.</w:t>
            </w:r>
          </w:p>
        </w:tc>
        <w:tc>
          <w:tcPr>
            <w:tcW w:w="1934" w:type="dxa"/>
            <w:vAlign w:val="center"/>
          </w:tcPr>
          <w:p w14:paraId="0AC8828D"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25/01/2018</w:t>
            </w:r>
          </w:p>
        </w:tc>
      </w:tr>
      <w:tr w:rsidR="006B68F3" w:rsidRPr="006B68F3" w14:paraId="0A4C5C18" w14:textId="77777777" w:rsidTr="004321AA">
        <w:trPr>
          <w:cantSplit/>
          <w:trHeight w:val="372"/>
          <w:jc w:val="center"/>
        </w:trPr>
        <w:tc>
          <w:tcPr>
            <w:tcW w:w="1180" w:type="dxa"/>
            <w:vAlign w:val="center"/>
          </w:tcPr>
          <w:p w14:paraId="7899C2F9"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4.00</w:t>
            </w:r>
          </w:p>
        </w:tc>
        <w:tc>
          <w:tcPr>
            <w:tcW w:w="6102" w:type="dxa"/>
            <w:vAlign w:val="center"/>
          </w:tcPr>
          <w:p w14:paraId="3DD9C56A"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Content fully revised and rationalised in line with new SOP review principles.</w:t>
            </w:r>
          </w:p>
        </w:tc>
        <w:tc>
          <w:tcPr>
            <w:tcW w:w="1934" w:type="dxa"/>
            <w:vAlign w:val="center"/>
          </w:tcPr>
          <w:p w14:paraId="66775031" w14:textId="77777777" w:rsidR="006B68F3" w:rsidRPr="006B68F3" w:rsidRDefault="006B68F3" w:rsidP="006B68F3">
            <w:pPr>
              <w:spacing w:line="240" w:lineRule="auto"/>
              <w:rPr>
                <w:rFonts w:eastAsia="Times New Roman" w:cs="Times New Roman"/>
                <w:szCs w:val="24"/>
                <w:lang w:eastAsia="en-GB"/>
              </w:rPr>
            </w:pPr>
            <w:r w:rsidRPr="006B68F3">
              <w:rPr>
                <w:rFonts w:eastAsia="Times New Roman" w:cs="Times New Roman"/>
                <w:szCs w:val="24"/>
                <w:lang w:eastAsia="en-GB"/>
              </w:rPr>
              <w:t>23/04/2021</w:t>
            </w:r>
          </w:p>
        </w:tc>
      </w:tr>
    </w:tbl>
    <w:p w14:paraId="2E75B499" w14:textId="77777777" w:rsidR="006B68F3" w:rsidRPr="006B68F3" w:rsidRDefault="006B68F3" w:rsidP="006B68F3">
      <w:pPr>
        <w:spacing w:line="240" w:lineRule="auto"/>
        <w:rPr>
          <w:rFonts w:eastAsia="Times New Roman" w:cs="Times New Roman"/>
          <w:szCs w:val="24"/>
          <w:lang w:eastAsia="en-GB"/>
        </w:rPr>
      </w:pPr>
    </w:p>
    <w:p w14:paraId="749E2E0A" w14:textId="77777777" w:rsidR="006B68F3" w:rsidRPr="006B68F3" w:rsidRDefault="006B68F3" w:rsidP="006B68F3">
      <w:pPr>
        <w:spacing w:after="240" w:line="240" w:lineRule="auto"/>
        <w:rPr>
          <w:rFonts w:eastAsia="Times New Roman" w:cs="Times New Roman"/>
          <w:szCs w:val="24"/>
          <w:lang w:eastAsia="en-GB"/>
        </w:rPr>
      </w:pPr>
    </w:p>
    <w:p w14:paraId="73593B61" w14:textId="77777777" w:rsidR="006B68F3" w:rsidRPr="006B68F3" w:rsidRDefault="006B68F3" w:rsidP="006B68F3">
      <w:pPr>
        <w:spacing w:line="240" w:lineRule="auto"/>
        <w:rPr>
          <w:rFonts w:eastAsia="Times New Roman" w:cs="Times New Roman"/>
          <w:szCs w:val="24"/>
          <w:lang w:eastAsia="en-GB"/>
        </w:rPr>
      </w:pPr>
    </w:p>
    <w:p w14:paraId="4147DAEB" w14:textId="77777777" w:rsidR="006B68F3" w:rsidRPr="006B68F3" w:rsidRDefault="006B68F3" w:rsidP="006B68F3">
      <w:pPr>
        <w:spacing w:after="240" w:line="240" w:lineRule="auto"/>
        <w:rPr>
          <w:rFonts w:eastAsia="Times New Roman" w:cs="Times New Roman"/>
          <w:szCs w:val="24"/>
          <w:lang w:eastAsia="en-GB"/>
        </w:rPr>
      </w:pPr>
    </w:p>
    <w:p w14:paraId="6FCF6BCC" w14:textId="77777777" w:rsidR="00715619" w:rsidRDefault="00715619" w:rsidP="00715619"/>
    <w:sectPr w:rsidR="00715619" w:rsidSect="00F23B13">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6BD1" w14:textId="77777777" w:rsidR="00F23B13" w:rsidRDefault="00F23B13" w:rsidP="00F23B13">
      <w:pPr>
        <w:spacing w:line="240" w:lineRule="auto"/>
      </w:pPr>
      <w:r>
        <w:separator/>
      </w:r>
    </w:p>
  </w:endnote>
  <w:endnote w:type="continuationSeparator" w:id="0">
    <w:p w14:paraId="6FCF6BD2" w14:textId="77777777" w:rsidR="00F23B13" w:rsidRDefault="00F23B13" w:rsidP="00F23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4" w14:textId="78D07C62" w:rsidR="00566D2D" w:rsidRPr="00F23B13" w:rsidRDefault="006B68F3" w:rsidP="00566D2D">
    <w:pPr>
      <w:pStyle w:val="Footer"/>
      <w:rPr>
        <w:rFonts w:cs="Arial"/>
        <w:sz w:val="20"/>
        <w:szCs w:val="20"/>
      </w:rPr>
    </w:pPr>
    <w:r>
      <w:rPr>
        <w:rFonts w:cs="Arial"/>
        <w:sz w:val="20"/>
        <w:szCs w:val="20"/>
      </w:rPr>
      <w:t>Version 4</w:t>
    </w:r>
    <w:r w:rsidR="00566D2D" w:rsidRPr="00F23B13">
      <w:rPr>
        <w:rFonts w:cs="Arial"/>
        <w:sz w:val="20"/>
        <w:szCs w:val="20"/>
      </w:rPr>
      <w:t>.00</w:t>
    </w:r>
  </w:p>
  <w:p w14:paraId="6FCF6BD5" w14:textId="77777777" w:rsidR="00F23B13" w:rsidRDefault="00566D2D" w:rsidP="00566D2D">
    <w:pPr>
      <w:pStyle w:val="Footer"/>
    </w:pPr>
    <w:r w:rsidRPr="00F23B13">
      <w:rPr>
        <w:rFonts w:cs="Arial"/>
        <w:sz w:val="20"/>
        <w:szCs w:val="20"/>
      </w:rPr>
      <w:t>(Publication Scheme)</w:t>
    </w:r>
    <w:r>
      <w:rPr>
        <w:rFonts w:cs="Arial"/>
        <w:sz w:val="20"/>
        <w:szCs w:val="20"/>
      </w:rPr>
      <w:tab/>
    </w:r>
    <w:r>
      <w:rPr>
        <w:rFonts w:cs="Arial"/>
        <w:sz w:val="20"/>
        <w:szCs w:val="20"/>
      </w:rPr>
      <w:tab/>
    </w:r>
    <w:r w:rsidRPr="00566D2D">
      <w:rPr>
        <w:rFonts w:cs="Arial"/>
        <w:sz w:val="20"/>
        <w:szCs w:val="20"/>
      </w:rPr>
      <w:fldChar w:fldCharType="begin"/>
    </w:r>
    <w:r w:rsidRPr="00566D2D">
      <w:rPr>
        <w:rFonts w:cs="Arial"/>
        <w:sz w:val="20"/>
        <w:szCs w:val="20"/>
      </w:rPr>
      <w:instrText xml:space="preserve"> PAGE   \* MERGEFORMAT </w:instrText>
    </w:r>
    <w:r w:rsidRPr="00566D2D">
      <w:rPr>
        <w:rFonts w:cs="Arial"/>
        <w:sz w:val="20"/>
        <w:szCs w:val="20"/>
      </w:rPr>
      <w:fldChar w:fldCharType="separate"/>
    </w:r>
    <w:r w:rsidR="000649F6">
      <w:rPr>
        <w:rFonts w:cs="Arial"/>
        <w:noProof/>
        <w:sz w:val="20"/>
        <w:szCs w:val="20"/>
      </w:rPr>
      <w:t>2</w:t>
    </w:r>
    <w:r w:rsidRPr="00566D2D">
      <w:rPr>
        <w:rFonts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7" w14:textId="64930F3E" w:rsidR="00F23B13" w:rsidRPr="00F23B13" w:rsidRDefault="006B68F3">
    <w:pPr>
      <w:pStyle w:val="Footer"/>
      <w:rPr>
        <w:rFonts w:cs="Arial"/>
        <w:sz w:val="20"/>
        <w:szCs w:val="20"/>
      </w:rPr>
    </w:pPr>
    <w:r>
      <w:rPr>
        <w:rFonts w:cs="Arial"/>
        <w:sz w:val="20"/>
        <w:szCs w:val="20"/>
      </w:rPr>
      <w:t>Version 4</w:t>
    </w:r>
    <w:r w:rsidR="00F23B13" w:rsidRPr="00F23B13">
      <w:rPr>
        <w:rFonts w:cs="Arial"/>
        <w:sz w:val="20"/>
        <w:szCs w:val="20"/>
      </w:rPr>
      <w:t>.00</w:t>
    </w:r>
  </w:p>
  <w:p w14:paraId="6FCF6BD8" w14:textId="77777777" w:rsidR="00F23B13" w:rsidRPr="00F23B13" w:rsidRDefault="00F23B13">
    <w:pPr>
      <w:pStyle w:val="Footer"/>
      <w:rPr>
        <w:rFonts w:cs="Arial"/>
        <w:sz w:val="20"/>
        <w:szCs w:val="20"/>
      </w:rPr>
    </w:pPr>
    <w:r w:rsidRPr="00F23B13">
      <w:rPr>
        <w:rFonts w:cs="Arial"/>
        <w:sz w:val="20"/>
        <w:szCs w:val="20"/>
      </w:rPr>
      <w:t>(Publication Scheme)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6BCF" w14:textId="77777777" w:rsidR="00F23B13" w:rsidRDefault="00F23B13" w:rsidP="00F23B13">
      <w:pPr>
        <w:spacing w:line="240" w:lineRule="auto"/>
      </w:pPr>
      <w:r>
        <w:separator/>
      </w:r>
    </w:p>
  </w:footnote>
  <w:footnote w:type="continuationSeparator" w:id="0">
    <w:p w14:paraId="6FCF6BD0" w14:textId="77777777" w:rsidR="00F23B13" w:rsidRDefault="00F23B13" w:rsidP="00F23B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3" w14:textId="1977B6C8" w:rsidR="00F23B13" w:rsidRPr="00F23B13" w:rsidRDefault="00F23B13" w:rsidP="00F23B13">
    <w:pPr>
      <w:pStyle w:val="Header"/>
      <w:jc w:val="center"/>
      <w:rPr>
        <w:rFonts w:ascii="Arial Black" w:hAnsi="Arial Black"/>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6" w14:textId="11A2E1C7" w:rsidR="00985DB6" w:rsidRPr="00985DB6" w:rsidRDefault="00985DB6" w:rsidP="00985DB6">
    <w:pPr>
      <w:pStyle w:val="Header"/>
      <w:jc w:val="center"/>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DE"/>
    <w:multiLevelType w:val="multilevel"/>
    <w:tmpl w:val="BA3C39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955EE0"/>
    <w:multiLevelType w:val="hybridMultilevel"/>
    <w:tmpl w:val="1D50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15F88"/>
    <w:multiLevelType w:val="hybridMultilevel"/>
    <w:tmpl w:val="1B3EA3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83871"/>
    <w:multiLevelType w:val="multilevel"/>
    <w:tmpl w:val="1CAAEA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E63066A"/>
    <w:multiLevelType w:val="hybridMultilevel"/>
    <w:tmpl w:val="81EEF528"/>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5" w15:restartNumberingAfterBreak="0">
    <w:nsid w:val="23912A8F"/>
    <w:multiLevelType w:val="hybridMultilevel"/>
    <w:tmpl w:val="BC96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379E1"/>
    <w:multiLevelType w:val="hybridMultilevel"/>
    <w:tmpl w:val="DB3A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8525C"/>
    <w:multiLevelType w:val="multilevel"/>
    <w:tmpl w:val="AC583A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C9C479D"/>
    <w:multiLevelType w:val="multilevel"/>
    <w:tmpl w:val="2AE2AA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CBF72EB"/>
    <w:multiLevelType w:val="multilevel"/>
    <w:tmpl w:val="D4C884B8"/>
    <w:lvl w:ilvl="0">
      <w:start w:val="1"/>
      <w:numFmt w:val="decimal"/>
      <w:lvlText w:val="%1."/>
      <w:lvlJc w:val="left"/>
      <w:pPr>
        <w:tabs>
          <w:tab w:val="num" w:pos="1620"/>
        </w:tabs>
        <w:ind w:left="1620" w:hanging="360"/>
      </w:pPr>
      <w:rPr>
        <w:rFonts w:hint="default"/>
      </w:rPr>
    </w:lvl>
    <w:lvl w:ilvl="1">
      <w:start w:val="2"/>
      <w:numFmt w:val="decimal"/>
      <w:pStyle w:val="SOPPara"/>
      <w:lvlText w:val="%1.%2."/>
      <w:lvlJc w:val="left"/>
      <w:pPr>
        <w:tabs>
          <w:tab w:val="num" w:pos="1000"/>
        </w:tabs>
        <w:ind w:left="100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6C275EB"/>
    <w:multiLevelType w:val="hybridMultilevel"/>
    <w:tmpl w:val="0C904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0A3766"/>
    <w:multiLevelType w:val="multilevel"/>
    <w:tmpl w:val="A330D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E8A7890"/>
    <w:multiLevelType w:val="hybridMultilevel"/>
    <w:tmpl w:val="D88AA3C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7750D63"/>
    <w:multiLevelType w:val="multilevel"/>
    <w:tmpl w:val="5C8A86F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B94518"/>
    <w:multiLevelType w:val="hybridMultilevel"/>
    <w:tmpl w:val="BABA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9"/>
  </w:num>
  <w:num w:numId="5">
    <w:abstractNumId w:val="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4"/>
  </w:num>
  <w:num w:numId="11">
    <w:abstractNumId w:val="15"/>
  </w:num>
  <w:num w:numId="12">
    <w:abstractNumId w:val="4"/>
  </w:num>
  <w:num w:numId="13">
    <w:abstractNumId w:val="10"/>
  </w:num>
  <w:num w:numId="14">
    <w:abstractNumId w:val="5"/>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ocumentProtection w:edit="readOnly" w:enforcement="1" w:cryptProviderType="rsaAES" w:cryptAlgorithmClass="hash" w:cryptAlgorithmType="typeAny" w:cryptAlgorithmSid="14" w:cryptSpinCount="100000" w:hash="DTE2uTpLQN3S1ehJIDomO+3mXOn3f08fkj4o8kO0HBiHxvk91U6lf2IbJiuBa9C5xKMuNNWGrpTrKsrgbMFEwQ==" w:salt="XUfZ6td/RhYSwC17ZWeL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13"/>
    <w:rsid w:val="000649F6"/>
    <w:rsid w:val="000D47A0"/>
    <w:rsid w:val="004B1DBB"/>
    <w:rsid w:val="00537640"/>
    <w:rsid w:val="00566D2D"/>
    <w:rsid w:val="00581332"/>
    <w:rsid w:val="00643CF1"/>
    <w:rsid w:val="006509B7"/>
    <w:rsid w:val="006B68F3"/>
    <w:rsid w:val="00715619"/>
    <w:rsid w:val="007246A8"/>
    <w:rsid w:val="0079410E"/>
    <w:rsid w:val="00816D7B"/>
    <w:rsid w:val="00871C88"/>
    <w:rsid w:val="008728CA"/>
    <w:rsid w:val="00943DB6"/>
    <w:rsid w:val="00954054"/>
    <w:rsid w:val="009734EF"/>
    <w:rsid w:val="00985DB6"/>
    <w:rsid w:val="009B194E"/>
    <w:rsid w:val="00A07B39"/>
    <w:rsid w:val="00A1204D"/>
    <w:rsid w:val="00A37071"/>
    <w:rsid w:val="00A96411"/>
    <w:rsid w:val="00AB2228"/>
    <w:rsid w:val="00B5269D"/>
    <w:rsid w:val="00BC3B4D"/>
    <w:rsid w:val="00E42416"/>
    <w:rsid w:val="00ED3133"/>
    <w:rsid w:val="00F2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6B36"/>
  <w15:chartTrackingRefBased/>
  <w15:docId w15:val="{49666969-9B1F-4FCB-B385-6C0DD0B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4E"/>
    <w:pPr>
      <w:spacing w:after="0"/>
    </w:pPr>
    <w:rPr>
      <w:rFonts w:ascii="Arial" w:hAnsi="Arial"/>
      <w:sz w:val="24"/>
    </w:rPr>
  </w:style>
  <w:style w:type="paragraph" w:styleId="Heading1">
    <w:name w:val="heading 1"/>
    <w:basedOn w:val="Normal"/>
    <w:next w:val="Normal"/>
    <w:link w:val="Heading1Char"/>
    <w:uiPriority w:val="9"/>
    <w:qFormat/>
    <w:rsid w:val="00566D2D"/>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66D2D"/>
    <w:pPr>
      <w:keepNext/>
      <w:keepLines/>
      <w:outlineLvl w:val="1"/>
    </w:pPr>
    <w:rPr>
      <w:rFonts w:eastAsiaTheme="majorEastAsia" w:cstheme="majorBidi"/>
      <w:b/>
      <w:szCs w:val="26"/>
    </w:rPr>
  </w:style>
  <w:style w:type="paragraph" w:styleId="Heading3">
    <w:name w:val="heading 3"/>
    <w:next w:val="Normal"/>
    <w:link w:val="Heading3Char"/>
    <w:uiPriority w:val="9"/>
    <w:unhideWhenUsed/>
    <w:qFormat/>
    <w:rsid w:val="00537640"/>
    <w:pPr>
      <w:keepNext/>
      <w:keepLines/>
      <w:spacing w:before="40" w:line="240" w:lineRule="auto"/>
      <w:jc w:val="right"/>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23B13"/>
    <w:pPr>
      <w:spacing w:before="160" w:line="240" w:lineRule="auto"/>
      <w:jc w:val="center"/>
    </w:pPr>
    <w:rPr>
      <w:rFonts w:eastAsia="Times New Roman" w:cs="Times New Roman"/>
      <w:b/>
      <w:sz w:val="32"/>
      <w:szCs w:val="20"/>
      <w:lang w:eastAsia="en-GB"/>
    </w:rPr>
  </w:style>
  <w:style w:type="character" w:customStyle="1" w:styleId="TitleChar">
    <w:name w:val="Title Char"/>
    <w:basedOn w:val="DefaultParagraphFont"/>
    <w:link w:val="Title"/>
    <w:uiPriority w:val="99"/>
    <w:rsid w:val="00F23B13"/>
    <w:rPr>
      <w:rFonts w:ascii="Arial" w:eastAsia="Times New Roman" w:hAnsi="Arial" w:cs="Times New Roman"/>
      <w:b/>
      <w:sz w:val="32"/>
      <w:szCs w:val="20"/>
      <w:lang w:eastAsia="en-GB"/>
    </w:rPr>
  </w:style>
  <w:style w:type="table" w:styleId="TableGrid">
    <w:name w:val="Table Grid"/>
    <w:basedOn w:val="TableNormal"/>
    <w:uiPriority w:val="39"/>
    <w:rsid w:val="00F2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B13"/>
    <w:pPr>
      <w:tabs>
        <w:tab w:val="center" w:pos="4513"/>
        <w:tab w:val="right" w:pos="9026"/>
      </w:tabs>
      <w:spacing w:line="240" w:lineRule="auto"/>
    </w:pPr>
  </w:style>
  <w:style w:type="character" w:customStyle="1" w:styleId="HeaderChar">
    <w:name w:val="Header Char"/>
    <w:basedOn w:val="DefaultParagraphFont"/>
    <w:link w:val="Header"/>
    <w:uiPriority w:val="99"/>
    <w:rsid w:val="00F23B13"/>
  </w:style>
  <w:style w:type="paragraph" w:styleId="Footer">
    <w:name w:val="footer"/>
    <w:aliases w:val="Portrait"/>
    <w:basedOn w:val="Normal"/>
    <w:link w:val="FooterChar"/>
    <w:unhideWhenUsed/>
    <w:rsid w:val="00F23B13"/>
    <w:pPr>
      <w:tabs>
        <w:tab w:val="center" w:pos="4513"/>
        <w:tab w:val="right" w:pos="9026"/>
      </w:tabs>
      <w:spacing w:line="240" w:lineRule="auto"/>
    </w:pPr>
  </w:style>
  <w:style w:type="character" w:customStyle="1" w:styleId="FooterChar">
    <w:name w:val="Footer Char"/>
    <w:aliases w:val="Portrait Char"/>
    <w:basedOn w:val="DefaultParagraphFont"/>
    <w:link w:val="Footer"/>
    <w:uiPriority w:val="99"/>
    <w:rsid w:val="00F23B13"/>
  </w:style>
  <w:style w:type="paragraph" w:customStyle="1" w:styleId="TableFieldContent">
    <w:name w:val="Table Field Content"/>
    <w:basedOn w:val="Normal"/>
    <w:autoRedefine/>
    <w:rsid w:val="00566D2D"/>
    <w:pPr>
      <w:spacing w:line="240" w:lineRule="auto"/>
    </w:pPr>
    <w:rPr>
      <w:rFonts w:eastAsia="Times New Roman" w:cs="Times New Roman"/>
      <w:szCs w:val="24"/>
      <w:lang w:eastAsia="en-GB"/>
    </w:rPr>
  </w:style>
  <w:style w:type="paragraph" w:customStyle="1" w:styleId="PrelimsTitle">
    <w:name w:val="Prelims Title"/>
    <w:basedOn w:val="Heading1"/>
    <w:autoRedefine/>
    <w:rsid w:val="00566D2D"/>
    <w:pPr>
      <w:keepNext w:val="0"/>
      <w:keepLines w:val="0"/>
      <w:spacing w:line="240" w:lineRule="auto"/>
    </w:pPr>
    <w:rPr>
      <w:rFonts w:eastAsia="Times New Roman" w:cs="Times New Roman"/>
      <w:b w:val="0"/>
      <w:szCs w:val="20"/>
      <w:lang w:eastAsia="en-GB"/>
    </w:rPr>
  </w:style>
  <w:style w:type="paragraph" w:customStyle="1" w:styleId="ContentsList">
    <w:name w:val="Contents List"/>
    <w:basedOn w:val="Normal"/>
    <w:rsid w:val="00566D2D"/>
    <w:pPr>
      <w:numPr>
        <w:numId w:val="1"/>
      </w:numPr>
      <w:spacing w:after="240" w:line="240" w:lineRule="auto"/>
    </w:pPr>
    <w:rPr>
      <w:rFonts w:eastAsia="Times New Roman" w:cs="Times New Roman"/>
      <w:szCs w:val="24"/>
      <w:lang w:eastAsia="en-GB"/>
    </w:rPr>
  </w:style>
  <w:style w:type="paragraph" w:customStyle="1" w:styleId="GPMS">
    <w:name w:val="GPMS"/>
    <w:basedOn w:val="Footer"/>
    <w:link w:val="GPMSChar"/>
    <w:autoRedefine/>
    <w:rsid w:val="00566D2D"/>
    <w:pPr>
      <w:tabs>
        <w:tab w:val="clear" w:pos="4513"/>
        <w:tab w:val="clear" w:pos="9026"/>
        <w:tab w:val="center" w:pos="4678"/>
        <w:tab w:val="right" w:pos="9072"/>
      </w:tabs>
      <w:jc w:val="center"/>
    </w:pPr>
    <w:rPr>
      <w:rFonts w:ascii="Arial Black" w:eastAsia="Times New Roman" w:hAnsi="Arial Black" w:cs="Times New Roman"/>
      <w:szCs w:val="24"/>
      <w:lang w:eastAsia="en-GB"/>
    </w:rPr>
  </w:style>
  <w:style w:type="character" w:customStyle="1" w:styleId="GPMSChar">
    <w:name w:val="GPMS Char"/>
    <w:link w:val="GPMS"/>
    <w:rsid w:val="00566D2D"/>
    <w:rPr>
      <w:rFonts w:ascii="Arial Black" w:eastAsia="Times New Roman" w:hAnsi="Arial Black" w:cs="Times New Roman"/>
      <w:sz w:val="24"/>
      <w:szCs w:val="24"/>
      <w:lang w:eastAsia="en-GB"/>
    </w:rPr>
  </w:style>
  <w:style w:type="character" w:customStyle="1" w:styleId="Heading1Char">
    <w:name w:val="Heading 1 Char"/>
    <w:basedOn w:val="DefaultParagraphFont"/>
    <w:link w:val="Heading1"/>
    <w:uiPriority w:val="9"/>
    <w:rsid w:val="00566D2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66D2D"/>
    <w:rPr>
      <w:rFonts w:ascii="Arial" w:eastAsiaTheme="majorEastAsia" w:hAnsi="Arial" w:cstheme="majorBidi"/>
      <w:b/>
      <w:sz w:val="24"/>
      <w:szCs w:val="26"/>
    </w:rPr>
  </w:style>
  <w:style w:type="paragraph" w:customStyle="1" w:styleId="SOPPara">
    <w:name w:val="SOP Para"/>
    <w:basedOn w:val="Normal"/>
    <w:rsid w:val="00566D2D"/>
    <w:pPr>
      <w:widowControl w:val="0"/>
      <w:numPr>
        <w:ilvl w:val="1"/>
        <w:numId w:val="4"/>
      </w:numPr>
      <w:overflowPunct w:val="0"/>
      <w:autoSpaceDE w:val="0"/>
      <w:autoSpaceDN w:val="0"/>
      <w:adjustRightInd w:val="0"/>
      <w:spacing w:after="240" w:line="240" w:lineRule="auto"/>
      <w:textAlignment w:val="baseline"/>
    </w:pPr>
    <w:rPr>
      <w:rFonts w:eastAsia="Times New Roman" w:cs="Arial"/>
      <w:szCs w:val="24"/>
      <w:lang w:eastAsia="en-GB"/>
    </w:rPr>
  </w:style>
  <w:style w:type="paragraph" w:styleId="ListParagraph">
    <w:name w:val="List Paragraph"/>
    <w:basedOn w:val="Normal"/>
    <w:uiPriority w:val="34"/>
    <w:qFormat/>
    <w:rsid w:val="00566D2D"/>
    <w:pPr>
      <w:spacing w:line="240" w:lineRule="auto"/>
      <w:ind w:left="720"/>
    </w:pPr>
    <w:rPr>
      <w:rFonts w:eastAsia="Times New Roman" w:cs="Times New Roman"/>
      <w:szCs w:val="24"/>
      <w:lang w:eastAsia="en-GB"/>
    </w:rPr>
  </w:style>
  <w:style w:type="paragraph" w:customStyle="1" w:styleId="TableFieldHeading">
    <w:name w:val="Table Field Heading"/>
    <w:basedOn w:val="Normal"/>
    <w:rsid w:val="009B194E"/>
    <w:pPr>
      <w:spacing w:line="240" w:lineRule="auto"/>
    </w:pPr>
    <w:rPr>
      <w:rFonts w:eastAsia="Times New Roman" w:cs="Times New Roman"/>
      <w:b/>
      <w:szCs w:val="24"/>
      <w:lang w:eastAsia="en-GB"/>
    </w:rPr>
  </w:style>
  <w:style w:type="paragraph" w:customStyle="1" w:styleId="TableTitle">
    <w:name w:val="Table Title"/>
    <w:basedOn w:val="Normal"/>
    <w:rsid w:val="009B194E"/>
    <w:pPr>
      <w:spacing w:after="240" w:line="240" w:lineRule="auto"/>
      <w:jc w:val="center"/>
    </w:pPr>
    <w:rPr>
      <w:rFonts w:eastAsia="Times New Roman" w:cs="Times New Roman"/>
      <w:b/>
      <w:szCs w:val="24"/>
      <w:lang w:eastAsia="en-GB"/>
    </w:rPr>
  </w:style>
  <w:style w:type="character" w:styleId="PageNumber">
    <w:name w:val="page number"/>
    <w:basedOn w:val="DefaultParagraphFont"/>
    <w:rsid w:val="00715619"/>
  </w:style>
  <w:style w:type="paragraph" w:customStyle="1" w:styleId="AppendixHeading">
    <w:name w:val="Appendix Heading"/>
    <w:basedOn w:val="Heading3"/>
    <w:link w:val="AppendixHeadingChar"/>
    <w:rsid w:val="00715619"/>
    <w:pPr>
      <w:keepNext w:val="0"/>
      <w:keepLines w:val="0"/>
      <w:spacing w:before="0"/>
    </w:pPr>
    <w:rPr>
      <w:rFonts w:eastAsia="Times New Roman" w:cs="Times New Roman"/>
      <w:b w:val="0"/>
      <w:szCs w:val="20"/>
      <w:lang w:eastAsia="en-GB"/>
    </w:rPr>
  </w:style>
  <w:style w:type="character" w:customStyle="1" w:styleId="AppendixHeadingChar">
    <w:name w:val="Appendix Heading Char"/>
    <w:link w:val="AppendixHeading"/>
    <w:rsid w:val="00715619"/>
    <w:rPr>
      <w:rFonts w:ascii="Arial" w:eastAsia="Times New Roman" w:hAnsi="Arial" w:cs="Times New Roman"/>
      <w:b/>
      <w:sz w:val="28"/>
      <w:szCs w:val="20"/>
      <w:lang w:eastAsia="en-GB"/>
    </w:rPr>
  </w:style>
  <w:style w:type="character" w:customStyle="1" w:styleId="Heading3Char">
    <w:name w:val="Heading 3 Char"/>
    <w:basedOn w:val="DefaultParagraphFont"/>
    <w:link w:val="Heading3"/>
    <w:uiPriority w:val="9"/>
    <w:rsid w:val="00537640"/>
    <w:rPr>
      <w:rFonts w:ascii="Arial" w:eastAsiaTheme="majorEastAsia" w:hAnsi="Arial" w:cstheme="majorBidi"/>
      <w:b/>
      <w:sz w:val="28"/>
      <w:szCs w:val="24"/>
    </w:rPr>
  </w:style>
  <w:style w:type="paragraph" w:styleId="NoSpacing">
    <w:name w:val="No Spacing"/>
    <w:uiPriority w:val="1"/>
    <w:qFormat/>
    <w:rsid w:val="006B68F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A2A6B-7D45-4AB2-9916-CA6BCED0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9F3A54-172A-47D7-BB69-D7BA4409E4A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C548CA3-A678-4FAF-8EBF-D16F6225ED60}">
  <ds:schemaRefs>
    <ds:schemaRef ds:uri="http://schemas.microsoft.com/sharepoint/v3/contenttype/forms"/>
  </ds:schemaRefs>
</ds:datastoreItem>
</file>

<file path=customXml/itemProps4.xml><?xml version="1.0" encoding="utf-8"?>
<ds:datastoreItem xmlns:ds="http://schemas.openxmlformats.org/officeDocument/2006/customXml" ds:itemID="{7645DB34-ECD2-4F21-BE53-916881FD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2844</Words>
  <Characters>16217</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Bryant</dc:creator>
  <cp:keywords/>
  <dc:description/>
  <cp:lastModifiedBy>Macdonald, Jenna</cp:lastModifiedBy>
  <cp:revision>15</cp:revision>
  <dcterms:created xsi:type="dcterms:W3CDTF">2022-03-04T14:19:00Z</dcterms:created>
  <dcterms:modified xsi:type="dcterms:W3CDTF">2022-03-14T09:03:00Z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0x01010047D887F66352264BB951433F19FB6A8B</vt:lpwstr>
  </property>
</Properties>
</file>