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5067D7" w:rsidR="00B17211" w:rsidRPr="00B17211" w:rsidRDefault="00B17211" w:rsidP="007F490F">
            <w:r w:rsidRPr="007F490F">
              <w:rPr>
                <w:rStyle w:val="Heading2Char"/>
              </w:rPr>
              <w:t>Our reference:</w:t>
            </w:r>
            <w:r>
              <w:t xml:space="preserve">  FOI 2</w:t>
            </w:r>
            <w:r w:rsidR="00B654B6">
              <w:t>4</w:t>
            </w:r>
            <w:r>
              <w:t>-</w:t>
            </w:r>
            <w:r w:rsidR="00F170EE">
              <w:t>0389</w:t>
            </w:r>
          </w:p>
          <w:p w14:paraId="34BDABA6" w14:textId="1796B3A6" w:rsidR="00B17211" w:rsidRDefault="00456324" w:rsidP="00EE2373">
            <w:r w:rsidRPr="007F490F">
              <w:rPr>
                <w:rStyle w:val="Heading2Char"/>
              </w:rPr>
              <w:t>Respon</w:t>
            </w:r>
            <w:r w:rsidR="007D55F6">
              <w:rPr>
                <w:rStyle w:val="Heading2Char"/>
              </w:rPr>
              <w:t>ded to:</w:t>
            </w:r>
            <w:r w:rsidR="007F490F">
              <w:t xml:space="preserve">  </w:t>
            </w:r>
            <w:r w:rsidR="00F170EE">
              <w:t>08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D5F58B" w14:textId="77777777" w:rsidR="004162E2" w:rsidRPr="009E6091" w:rsidRDefault="004162E2" w:rsidP="009E6091">
      <w:pPr>
        <w:pStyle w:val="Heading2"/>
      </w:pPr>
      <w:r w:rsidRPr="009E6091">
        <w:t>1. Does the force test for novel synthetic opioids? If yes, please list which. </w:t>
      </w:r>
    </w:p>
    <w:p w14:paraId="67BBDBF9" w14:textId="77777777" w:rsidR="004162E2" w:rsidRPr="009E6091" w:rsidRDefault="004162E2" w:rsidP="009E6091">
      <w:pPr>
        <w:pStyle w:val="Heading2"/>
      </w:pPr>
      <w:r w:rsidRPr="009E6091">
        <w:t xml:space="preserve">By novel synthetic opioids, I mean opioids such as </w:t>
      </w:r>
      <w:proofErr w:type="spellStart"/>
      <w:r w:rsidRPr="009E6091">
        <w:t>nitazenes</w:t>
      </w:r>
      <w:proofErr w:type="spellEnd"/>
      <w:r w:rsidRPr="009E6091">
        <w:t xml:space="preserve"> and </w:t>
      </w:r>
      <w:proofErr w:type="spellStart"/>
      <w:r w:rsidRPr="009E6091">
        <w:t>fentanyls</w:t>
      </w:r>
      <w:proofErr w:type="spellEnd"/>
      <w:r w:rsidRPr="009E6091">
        <w:t xml:space="preserve">, but not synthetic opioids such as </w:t>
      </w:r>
      <w:proofErr w:type="gramStart"/>
      <w:r w:rsidRPr="009E6091">
        <w:t>e.g.</w:t>
      </w:r>
      <w:proofErr w:type="gramEnd"/>
      <w:r w:rsidRPr="009E6091">
        <w:t xml:space="preserve"> tramadol or methadone. </w:t>
      </w:r>
    </w:p>
    <w:p w14:paraId="2CF2D878" w14:textId="1548991A" w:rsidR="004162E2" w:rsidRPr="009E6091" w:rsidRDefault="004162E2" w:rsidP="009E6091">
      <w:pPr>
        <w:pStyle w:val="Heading2"/>
      </w:pPr>
      <w:r w:rsidRPr="009E6091">
        <w:t xml:space="preserve">In the years to </w:t>
      </w:r>
      <w:proofErr w:type="gramStart"/>
      <w:r w:rsidRPr="009E6091">
        <w:t>March,</w:t>
      </w:r>
      <w:proofErr w:type="gramEnd"/>
      <w:r w:rsidRPr="009E6091">
        <w:t xml:space="preserve"> 2019; 2020; 2021; 2022; 2023; and so far in 2024:</w:t>
      </w:r>
    </w:p>
    <w:p w14:paraId="7B67347A" w14:textId="77777777" w:rsidR="004162E2" w:rsidRPr="009E6091" w:rsidRDefault="004162E2" w:rsidP="009E6091">
      <w:pPr>
        <w:pStyle w:val="Heading2"/>
      </w:pPr>
      <w:r w:rsidRPr="009E6091">
        <w:t xml:space="preserve">2. (a) How many seizures of </w:t>
      </w:r>
      <w:proofErr w:type="spellStart"/>
      <w:r w:rsidRPr="009E6091">
        <w:t>nitazienes</w:t>
      </w:r>
      <w:proofErr w:type="spellEnd"/>
      <w:r w:rsidRPr="009E6091">
        <w:t xml:space="preserve"> or substances containing </w:t>
      </w:r>
      <w:proofErr w:type="spellStart"/>
      <w:r w:rsidRPr="009E6091">
        <w:t>nitazenes</w:t>
      </w:r>
      <w:proofErr w:type="spellEnd"/>
      <w:r w:rsidRPr="009E6091">
        <w:t xml:space="preserve"> (if possible, please specify which </w:t>
      </w:r>
      <w:proofErr w:type="spellStart"/>
      <w:r w:rsidRPr="009E6091">
        <w:t>nitazene</w:t>
      </w:r>
      <w:proofErr w:type="spellEnd"/>
      <w:r w:rsidRPr="009E6091">
        <w:t xml:space="preserve">, </w:t>
      </w:r>
      <w:proofErr w:type="gramStart"/>
      <w:r w:rsidRPr="009E6091">
        <w:t>e.g.</w:t>
      </w:r>
      <w:proofErr w:type="gramEnd"/>
      <w:r w:rsidRPr="009E6091">
        <w:t xml:space="preserve"> Etonitazene) did the police force make?</w:t>
      </w:r>
    </w:p>
    <w:p w14:paraId="41553810" w14:textId="77777777" w:rsidR="004162E2" w:rsidRPr="009E6091" w:rsidRDefault="004162E2" w:rsidP="009E6091">
      <w:pPr>
        <w:pStyle w:val="Heading2"/>
      </w:pPr>
      <w:r w:rsidRPr="009E6091">
        <w:t>(</w:t>
      </w:r>
      <w:proofErr w:type="spellStart"/>
      <w:r w:rsidRPr="009E6091">
        <w:t>i</w:t>
      </w:r>
      <w:proofErr w:type="spellEnd"/>
      <w:r w:rsidRPr="009E6091">
        <w:t>) If possible - please specify the 'main' substance seized (</w:t>
      </w:r>
      <w:proofErr w:type="gramStart"/>
      <w:r w:rsidRPr="009E6091">
        <w:t>e.g.</w:t>
      </w:r>
      <w:proofErr w:type="gramEnd"/>
      <w:r w:rsidRPr="009E6091">
        <w:t xml:space="preserve"> heroin adulterated with Etonitazene)</w:t>
      </w:r>
    </w:p>
    <w:p w14:paraId="7D548E82" w14:textId="77777777" w:rsidR="004162E2" w:rsidRPr="009E6091" w:rsidRDefault="004162E2" w:rsidP="009E6091">
      <w:pPr>
        <w:pStyle w:val="Heading2"/>
      </w:pPr>
      <w:r w:rsidRPr="009E6091">
        <w:t>(ii) If possible - please specify the quantity seized in each incident.</w:t>
      </w:r>
    </w:p>
    <w:p w14:paraId="2FEC031E" w14:textId="77777777" w:rsidR="004162E2" w:rsidRPr="009E6091" w:rsidRDefault="004162E2" w:rsidP="009E6091">
      <w:pPr>
        <w:pStyle w:val="Heading2"/>
      </w:pPr>
      <w:r w:rsidRPr="009E6091">
        <w:t>(iii) If possible - please specify where these seizures took place.</w:t>
      </w:r>
    </w:p>
    <w:p w14:paraId="1F957120" w14:textId="77777777" w:rsidR="004162E2" w:rsidRPr="009E6091" w:rsidRDefault="004162E2" w:rsidP="009E6091">
      <w:pPr>
        <w:pStyle w:val="Heading2"/>
      </w:pPr>
      <w:r w:rsidRPr="009E6091">
        <w:t xml:space="preserve">In the years to </w:t>
      </w:r>
      <w:proofErr w:type="gramStart"/>
      <w:r w:rsidRPr="009E6091">
        <w:t>March,</w:t>
      </w:r>
      <w:proofErr w:type="gramEnd"/>
      <w:r w:rsidRPr="009E6091">
        <w:t xml:space="preserve"> 2019; 2020; 2021; 2022; 2023; and so far in 2024:</w:t>
      </w:r>
    </w:p>
    <w:p w14:paraId="4321AC05" w14:textId="77777777" w:rsidR="004162E2" w:rsidRPr="009E6091" w:rsidRDefault="004162E2" w:rsidP="009E6091">
      <w:pPr>
        <w:pStyle w:val="Heading2"/>
      </w:pPr>
      <w:r w:rsidRPr="009E6091">
        <w:t>3. (a) How many seizures of other novel synthetic opioids, or substances containing other novel synthetic opioids (if possible, please specify which type, </w:t>
      </w:r>
      <w:proofErr w:type="gramStart"/>
      <w:r w:rsidRPr="009E6091">
        <w:t>e.g.</w:t>
      </w:r>
      <w:proofErr w:type="gramEnd"/>
      <w:r w:rsidRPr="009E6091">
        <w:t> </w:t>
      </w:r>
      <w:proofErr w:type="spellStart"/>
      <w:r w:rsidRPr="009E6091">
        <w:t>Carfentanil</w:t>
      </w:r>
      <w:proofErr w:type="spellEnd"/>
      <w:r w:rsidRPr="009E6091">
        <w:t>) did the force make?</w:t>
      </w:r>
    </w:p>
    <w:p w14:paraId="7DD11C05" w14:textId="77777777" w:rsidR="004162E2" w:rsidRPr="009E6091" w:rsidRDefault="004162E2" w:rsidP="009E6091">
      <w:pPr>
        <w:pStyle w:val="Heading2"/>
      </w:pPr>
      <w:r w:rsidRPr="009E6091">
        <w:t>(</w:t>
      </w:r>
      <w:proofErr w:type="spellStart"/>
      <w:r w:rsidRPr="009E6091">
        <w:t>i</w:t>
      </w:r>
      <w:proofErr w:type="spellEnd"/>
      <w:r w:rsidRPr="009E6091">
        <w:t>) If possible - please specify the 'main' substance seized and what form it was in (</w:t>
      </w:r>
      <w:proofErr w:type="gramStart"/>
      <w:r w:rsidRPr="009E6091">
        <w:t>e.g.</w:t>
      </w:r>
      <w:proofErr w:type="gramEnd"/>
      <w:r w:rsidRPr="009E6091">
        <w:t xml:space="preserve"> heroin adulterated with </w:t>
      </w:r>
      <w:proofErr w:type="spellStart"/>
      <w:r w:rsidRPr="009E6091">
        <w:t>Carfentanil</w:t>
      </w:r>
      <w:proofErr w:type="spellEnd"/>
      <w:r w:rsidRPr="009E6091">
        <w:t xml:space="preserve">, or fake </w:t>
      </w:r>
      <w:proofErr w:type="spellStart"/>
      <w:r w:rsidRPr="009E6091">
        <w:t>Oxydone</w:t>
      </w:r>
      <w:proofErr w:type="spellEnd"/>
      <w:r w:rsidRPr="009E6091">
        <w:t xml:space="preserve"> pill adulterated with </w:t>
      </w:r>
      <w:proofErr w:type="spellStart"/>
      <w:r w:rsidRPr="009E6091">
        <w:t>Carfentanil</w:t>
      </w:r>
      <w:proofErr w:type="spellEnd"/>
      <w:r w:rsidRPr="009E6091">
        <w:t>)</w:t>
      </w:r>
    </w:p>
    <w:p w14:paraId="5A2CF4B6" w14:textId="77777777" w:rsidR="004162E2" w:rsidRPr="009E6091" w:rsidRDefault="004162E2" w:rsidP="009E6091">
      <w:pPr>
        <w:pStyle w:val="Heading2"/>
      </w:pPr>
      <w:r w:rsidRPr="009E6091">
        <w:t>(ii) If possible - please specify the quantity seized in each incident.</w:t>
      </w:r>
    </w:p>
    <w:p w14:paraId="09B4BE91" w14:textId="5F086CC4" w:rsidR="004162E2" w:rsidRPr="009E6091" w:rsidRDefault="004162E2" w:rsidP="009E6091">
      <w:pPr>
        <w:pStyle w:val="Heading2"/>
      </w:pPr>
      <w:r w:rsidRPr="009E6091">
        <w:t>(iii) If possible - please specify where these seizures took place.</w:t>
      </w:r>
      <w:r w:rsidR="00F170EE" w:rsidRPr="009E6091">
        <w:t xml:space="preserve"> </w:t>
      </w:r>
    </w:p>
    <w:p w14:paraId="72CBBBE6" w14:textId="77777777" w:rsidR="00F170EE" w:rsidRPr="009E6091" w:rsidRDefault="00F170EE" w:rsidP="009E6091">
      <w:pPr>
        <w:pStyle w:val="Heading2"/>
      </w:pPr>
      <w:r w:rsidRPr="009E6091">
        <w:t>If it is not possible to respond to questions (</w:t>
      </w:r>
      <w:proofErr w:type="spellStart"/>
      <w:r w:rsidRPr="009E6091">
        <w:t>i</w:t>
      </w:r>
      <w:proofErr w:type="spellEnd"/>
      <w:r w:rsidRPr="009E6091">
        <w:t>-iii) within cost limits, please let me know, and respond to the first part (a) of the questions alone. </w:t>
      </w:r>
    </w:p>
    <w:p w14:paraId="2FEF9EB3" w14:textId="77777777" w:rsidR="00F170EE" w:rsidRDefault="00F170EE" w:rsidP="004162E2">
      <w:pPr>
        <w:rPr>
          <w:shd w:val="clear" w:color="auto" w:fill="FFFFFF"/>
        </w:rPr>
      </w:pPr>
    </w:p>
    <w:p w14:paraId="28697A9D" w14:textId="77777777" w:rsidR="009E6091" w:rsidRDefault="009E6091" w:rsidP="001D720D">
      <w:r>
        <w:lastRenderedPageBreak/>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7191B1BF" w14:textId="77777777" w:rsidR="009E6091" w:rsidRPr="00453F0A" w:rsidRDefault="009E6091" w:rsidP="001D720D">
      <w:r>
        <w:t>I am therefore refusing to provide the information sought in terms of s</w:t>
      </w:r>
      <w:r w:rsidRPr="00453F0A">
        <w:t xml:space="preserve">ection 12(1) </w:t>
      </w:r>
      <w:r>
        <w:t xml:space="preserve">- </w:t>
      </w:r>
      <w:r w:rsidRPr="00453F0A">
        <w:t>Excessive Cost of Compliance.</w:t>
      </w:r>
    </w:p>
    <w:p w14:paraId="568A34E4" w14:textId="31BB403A" w:rsidR="004162E2" w:rsidRPr="009E6091" w:rsidRDefault="004162E2" w:rsidP="004162E2">
      <w:pPr>
        <w:rPr>
          <w:color w:val="4472C4" w:themeColor="accent5"/>
        </w:rPr>
      </w:pPr>
      <w:r>
        <w:rPr>
          <w:shd w:val="clear" w:color="auto" w:fill="FFFFFF"/>
        </w:rPr>
        <w:t>To explain, we are unable to search drug crime reports based on the type or class of drug involved meaning that all drug crime reports would have to be individually assessed for relevance.  You may be interested in some Scottish Government publications on the subject but be aware that the data only reflects a proportion of drugs crime - reflective of the challenges in gathering the data - </w:t>
      </w:r>
      <w:hyperlink r:id="rId11" w:tgtFrame="_blank" w:history="1">
        <w:r w:rsidRPr="009E6091">
          <w:rPr>
            <w:rStyle w:val="Hyperlink"/>
            <w:color w:val="4472C4" w:themeColor="accent5"/>
            <w:shd w:val="clear" w:color="auto" w:fill="FFFFFF"/>
          </w:rPr>
          <w:t>Drug seizures and offender characteristics statistics - gov.scot (www.gov.scot)</w:t>
        </w:r>
      </w:hyperlink>
    </w:p>
    <w:p w14:paraId="34BDABB8" w14:textId="77777777" w:rsidR="00255F1E" w:rsidRPr="004162E2"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93FB1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7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D3013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7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9A06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7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84AFE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70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C61B57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70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37317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70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162E2"/>
    <w:rsid w:val="004341F0"/>
    <w:rsid w:val="00456324"/>
    <w:rsid w:val="00475460"/>
    <w:rsid w:val="00490317"/>
    <w:rsid w:val="00491644"/>
    <w:rsid w:val="00496A08"/>
    <w:rsid w:val="004E1605"/>
    <w:rsid w:val="004F653C"/>
    <w:rsid w:val="00540A52"/>
    <w:rsid w:val="00557306"/>
    <w:rsid w:val="00645CFA"/>
    <w:rsid w:val="00652991"/>
    <w:rsid w:val="006D5799"/>
    <w:rsid w:val="00750D83"/>
    <w:rsid w:val="00785DBC"/>
    <w:rsid w:val="00793DD5"/>
    <w:rsid w:val="007D55F6"/>
    <w:rsid w:val="007F490F"/>
    <w:rsid w:val="0086779C"/>
    <w:rsid w:val="00874BFD"/>
    <w:rsid w:val="008964EF"/>
    <w:rsid w:val="00915E01"/>
    <w:rsid w:val="009631A4"/>
    <w:rsid w:val="00977296"/>
    <w:rsid w:val="009E6091"/>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170EE"/>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727">
      <w:bodyDiv w:val="1"/>
      <w:marLeft w:val="0"/>
      <w:marRight w:val="0"/>
      <w:marTop w:val="0"/>
      <w:marBottom w:val="0"/>
      <w:divBdr>
        <w:top w:val="none" w:sz="0" w:space="0" w:color="auto"/>
        <w:left w:val="none" w:sz="0" w:space="0" w:color="auto"/>
        <w:bottom w:val="none" w:sz="0" w:space="0" w:color="auto"/>
        <w:right w:val="none" w:sz="0" w:space="0" w:color="auto"/>
      </w:divBdr>
    </w:div>
    <w:div w:id="17793275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collections/drug-seizures-and-offender-characteristic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541</Words>
  <Characters>3089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2024-02-08T09:19:00Z</dcterms:created>
  <dcterms:modified xsi:type="dcterms:W3CDTF">2024-02-08T14:33:00Z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