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8C6D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11CB0">
              <w:t>1002</w:t>
            </w:r>
          </w:p>
          <w:p w14:paraId="34BDABA6" w14:textId="026DE5B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2662">
              <w:t>16</w:t>
            </w:r>
            <w:r w:rsidR="006D5799">
              <w:t xml:space="preserve"> </w:t>
            </w:r>
            <w:r w:rsidR="003007EC">
              <w:t>Ju</w:t>
            </w:r>
            <w:r w:rsidR="00863332">
              <w:t>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9AACA5" w14:textId="2CDECD73" w:rsidR="00F11CB0" w:rsidRDefault="00F11CB0" w:rsidP="00F11CB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1CB0">
        <w:rPr>
          <w:rFonts w:eastAsiaTheme="majorEastAsia" w:cstheme="majorBidi"/>
          <w:b/>
          <w:color w:val="000000" w:themeColor="text1"/>
          <w:szCs w:val="26"/>
        </w:rPr>
        <w:t xml:space="preserve">The number of race hate crimes recorded by the force in 2022, 2023, 2024 and the first two months of 2025. </w:t>
      </w:r>
      <w:r w:rsidR="00782B2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11CB0">
        <w:rPr>
          <w:rFonts w:eastAsiaTheme="majorEastAsia" w:cstheme="majorBidi"/>
          <w:b/>
          <w:color w:val="000000" w:themeColor="text1"/>
          <w:szCs w:val="26"/>
        </w:rPr>
        <w:t>Can the information be categorised by month and the ethnic group of the victims please.</w:t>
      </w:r>
    </w:p>
    <w:p w14:paraId="6DF84733" w14:textId="162D83F2" w:rsidR="003162F9" w:rsidRPr="003162F9" w:rsidRDefault="003162F9" w:rsidP="003162F9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86384">
        <w:rPr>
          <w:rFonts w:eastAsiaTheme="majorEastAsia" w:cstheme="majorBidi"/>
          <w:b/>
          <w:color w:val="000000" w:themeColor="text1"/>
          <w:szCs w:val="26"/>
        </w:rPr>
        <w:t xml:space="preserve">The number of religious hate crimes recorded by the force in 2022, 2023, 2024 and the first two months of 2025. </w:t>
      </w:r>
      <w:r w:rsidR="00782B2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86384">
        <w:rPr>
          <w:rFonts w:eastAsiaTheme="majorEastAsia" w:cstheme="majorBidi"/>
          <w:b/>
          <w:color w:val="000000" w:themeColor="text1"/>
          <w:szCs w:val="26"/>
        </w:rPr>
        <w:t>Can the information be categorised by month and the religion of the victims please.</w:t>
      </w:r>
    </w:p>
    <w:p w14:paraId="10AEE661" w14:textId="02FC4D3E" w:rsidR="003162F9" w:rsidRPr="003162F9" w:rsidRDefault="003162F9" w:rsidP="003162F9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B6C67">
        <w:rPr>
          <w:rFonts w:eastAsiaTheme="majorEastAsia" w:cstheme="majorBidi"/>
          <w:b/>
          <w:color w:val="000000" w:themeColor="text1"/>
          <w:szCs w:val="26"/>
        </w:rPr>
        <w:t>From the figures provided in 1. and 2. how many were recorded as racially or religiously aggravated assault (including injury and without injury).</w:t>
      </w:r>
      <w:r w:rsidR="00782B2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B6C67">
        <w:rPr>
          <w:rFonts w:eastAsiaTheme="majorEastAsia" w:cstheme="majorBidi"/>
          <w:b/>
          <w:color w:val="000000" w:themeColor="text1"/>
          <w:szCs w:val="26"/>
        </w:rPr>
        <w:t>Can the information be categorised by month please.</w:t>
      </w:r>
    </w:p>
    <w:p w14:paraId="174363EF" w14:textId="3D788322" w:rsidR="003162F9" w:rsidRPr="003162F9" w:rsidRDefault="003162F9" w:rsidP="003162F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11CB0">
        <w:rPr>
          <w:rFonts w:eastAsiaTheme="majorEastAsia" w:cstheme="majorBidi"/>
          <w:b/>
          <w:color w:val="000000" w:themeColor="text1"/>
          <w:szCs w:val="26"/>
        </w:rPr>
        <w:t>The three most common racially or religiously aggravated offences recorded by the force in 2022, 2023, 2024 and the first two months of 2025.</w:t>
      </w:r>
    </w:p>
    <w:p w14:paraId="3EC7764F" w14:textId="4630D7F6" w:rsidR="00CB2EB7" w:rsidRDefault="00CE7365" w:rsidP="00CE736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36CE4">
        <w:rPr>
          <w:rFonts w:eastAsiaTheme="majorEastAsia" w:cstheme="majorBidi"/>
          <w:bCs/>
          <w:color w:val="000000" w:themeColor="text1"/>
          <w:szCs w:val="26"/>
        </w:rPr>
        <w:t>The Hate Crime and Public Order (Scotland</w:t>
      </w:r>
      <w:r w:rsidR="00CB2EB7">
        <w:rPr>
          <w:rFonts w:eastAsiaTheme="majorEastAsia" w:cstheme="majorBidi"/>
          <w:bCs/>
          <w:color w:val="000000" w:themeColor="text1"/>
          <w:szCs w:val="26"/>
        </w:rPr>
        <w:t>)</w:t>
      </w:r>
      <w:r w:rsidRPr="00A36CE4">
        <w:rPr>
          <w:rFonts w:eastAsiaTheme="majorEastAsia" w:cstheme="majorBidi"/>
          <w:bCs/>
          <w:color w:val="000000" w:themeColor="text1"/>
          <w:szCs w:val="26"/>
        </w:rPr>
        <w:t xml:space="preserve"> Act 2021 commenced on 1 April 2024 and </w:t>
      </w:r>
      <w:r>
        <w:rPr>
          <w:rFonts w:eastAsiaTheme="majorEastAsia" w:cstheme="majorBidi"/>
          <w:bCs/>
          <w:color w:val="000000" w:themeColor="text1"/>
          <w:szCs w:val="26"/>
        </w:rPr>
        <w:t>related</w:t>
      </w:r>
      <w:r w:rsidRPr="00A36CE4">
        <w:rPr>
          <w:rFonts w:eastAsiaTheme="majorEastAsia" w:cstheme="majorBidi"/>
          <w:bCs/>
          <w:color w:val="000000" w:themeColor="text1"/>
          <w:szCs w:val="26"/>
        </w:rPr>
        <w:t xml:space="preserve"> crimes are now recorded on the National Crime Unifi Database.</w:t>
      </w:r>
      <w:r w:rsidR="00CB2EB7">
        <w:rPr>
          <w:rFonts w:eastAsiaTheme="majorEastAsia" w:cstheme="majorBidi"/>
          <w:bCs/>
          <w:color w:val="000000" w:themeColor="text1"/>
          <w:szCs w:val="26"/>
        </w:rPr>
        <w:t xml:space="preserve">  Prior to that date, hate crimes were recorded on </w:t>
      </w:r>
      <w:r w:rsidRPr="00584EBA">
        <w:rPr>
          <w:rFonts w:eastAsiaTheme="majorEastAsia" w:cstheme="majorBidi"/>
          <w:bCs/>
          <w:color w:val="000000" w:themeColor="text1"/>
          <w:szCs w:val="26"/>
        </w:rPr>
        <w:t>the Interim Vulnerable Persons Database (iVPD)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="00C53B07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73E0327F" w14:textId="18511744" w:rsidR="00C53B07" w:rsidRDefault="00C53B07" w:rsidP="00CE736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D</w:t>
      </w:r>
      <w:r w:rsidRPr="00A36CE4">
        <w:rPr>
          <w:rFonts w:eastAsiaTheme="majorEastAsia" w:cstheme="majorBidi"/>
          <w:bCs/>
          <w:color w:val="000000" w:themeColor="text1"/>
          <w:szCs w:val="26"/>
        </w:rPr>
        <w:t xml:space="preserve">ue to the different sources of data being used, any comparison </w:t>
      </w:r>
      <w:r w:rsidR="00CB2EB7">
        <w:rPr>
          <w:rFonts w:eastAsiaTheme="majorEastAsia" w:cstheme="majorBidi"/>
          <w:bCs/>
          <w:color w:val="000000" w:themeColor="text1"/>
          <w:szCs w:val="26"/>
        </w:rPr>
        <w:t>across the two time periods</w:t>
      </w:r>
      <w:r w:rsidRPr="00A36CE4">
        <w:rPr>
          <w:rFonts w:eastAsiaTheme="majorEastAsia" w:cstheme="majorBidi"/>
          <w:bCs/>
          <w:color w:val="000000" w:themeColor="text1"/>
          <w:szCs w:val="26"/>
        </w:rPr>
        <w:t xml:space="preserve"> should be carried out with caution.</w:t>
      </w:r>
    </w:p>
    <w:p w14:paraId="0C1A4BDB" w14:textId="75F1CDA4" w:rsidR="00ED5006" w:rsidRDefault="00C53B07" w:rsidP="00ED500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should</w:t>
      </w:r>
      <w:r w:rsidR="0025438B">
        <w:rPr>
          <w:rFonts w:eastAsiaTheme="majorEastAsia" w:cstheme="majorBidi"/>
          <w:bCs/>
          <w:color w:val="000000" w:themeColor="text1"/>
          <w:szCs w:val="26"/>
        </w:rPr>
        <w:t xml:space="preserve"> also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be noted that </w:t>
      </w:r>
      <w:r w:rsidR="00CB2EB7">
        <w:rPr>
          <w:rFonts w:eastAsiaTheme="majorEastAsia" w:cstheme="majorBidi"/>
          <w:bCs/>
          <w:color w:val="000000" w:themeColor="text1"/>
          <w:szCs w:val="26"/>
        </w:rPr>
        <w:t xml:space="preserve">victim </w:t>
      </w:r>
      <w:r>
        <w:rPr>
          <w:rFonts w:eastAsiaTheme="majorEastAsia" w:cstheme="majorBidi"/>
          <w:bCs/>
          <w:color w:val="000000" w:themeColor="text1"/>
          <w:szCs w:val="26"/>
        </w:rPr>
        <w:t>ethnicity</w:t>
      </w:r>
      <w:r w:rsidR="00CB2EB7">
        <w:rPr>
          <w:rFonts w:eastAsiaTheme="majorEastAsia" w:cstheme="majorBidi"/>
          <w:bCs/>
          <w:color w:val="000000" w:themeColor="text1"/>
          <w:szCs w:val="26"/>
        </w:rPr>
        <w:t xml:space="preserve">/ </w:t>
      </w:r>
      <w:r w:rsidR="0025438B">
        <w:rPr>
          <w:rFonts w:eastAsiaTheme="majorEastAsia" w:cstheme="majorBidi"/>
          <w:bCs/>
          <w:color w:val="000000" w:themeColor="text1"/>
          <w:szCs w:val="26"/>
        </w:rPr>
        <w:t>religion are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not mandatory field</w:t>
      </w:r>
      <w:r w:rsidR="0025438B">
        <w:rPr>
          <w:rFonts w:eastAsiaTheme="majorEastAsia" w:cstheme="majorBidi"/>
          <w:bCs/>
          <w:color w:val="000000" w:themeColor="text1"/>
          <w:szCs w:val="26"/>
        </w:rPr>
        <w:t>s</w:t>
      </w:r>
      <w:r w:rsidR="00CB2EB7">
        <w:rPr>
          <w:rFonts w:eastAsiaTheme="majorEastAsia" w:cstheme="majorBidi"/>
          <w:bCs/>
          <w:color w:val="000000" w:themeColor="text1"/>
          <w:szCs w:val="26"/>
        </w:rPr>
        <w:t xml:space="preserve"> within either database, and experience has shown that such details are </w:t>
      </w:r>
      <w:r w:rsidR="00D44B1C">
        <w:rPr>
          <w:rFonts w:eastAsiaTheme="majorEastAsia" w:cstheme="majorBidi"/>
          <w:bCs/>
          <w:color w:val="000000" w:themeColor="text1"/>
          <w:szCs w:val="26"/>
        </w:rPr>
        <w:t>not comprehensively recorded within those searchable fields</w:t>
      </w:r>
      <w:r w:rsidR="00ED5006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64224B79" w14:textId="0B6AB66E" w:rsidR="00CB2EB7" w:rsidRDefault="00CB2EB7" w:rsidP="0025438B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Given the nature of these crimes</w:t>
      </w:r>
      <w:r w:rsidR="00D44B1C">
        <w:rPr>
          <w:rFonts w:eastAsiaTheme="majorEastAsia" w:cstheme="majorBidi"/>
          <w:bCs/>
          <w:color w:val="000000" w:themeColor="text1"/>
          <w:szCs w:val="26"/>
        </w:rPr>
        <w:t xml:space="preserve"> however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it is likely that such data would be recorded instead in the </w:t>
      </w:r>
      <w:r w:rsidR="0025438B">
        <w:rPr>
          <w:rFonts w:eastAsiaTheme="majorEastAsia" w:cstheme="majorBidi"/>
          <w:bCs/>
          <w:color w:val="000000" w:themeColor="text1"/>
          <w:szCs w:val="26"/>
        </w:rPr>
        <w:t xml:space="preserve">free text of the crime report, </w:t>
      </w:r>
      <w:r w:rsidR="00504840">
        <w:rPr>
          <w:rFonts w:eastAsiaTheme="majorEastAsia" w:cstheme="majorBidi"/>
          <w:bCs/>
          <w:color w:val="000000" w:themeColor="text1"/>
          <w:szCs w:val="26"/>
        </w:rPr>
        <w:t>however,</w:t>
      </w:r>
      <w:r w:rsidR="0025438B">
        <w:rPr>
          <w:rFonts w:eastAsiaTheme="majorEastAsia" w:cstheme="majorBidi"/>
          <w:bCs/>
          <w:color w:val="000000" w:themeColor="text1"/>
          <w:szCs w:val="26"/>
        </w:rPr>
        <w:t xml:space="preserve"> to determine this would require a manual review of each crime report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82B51B" w14:textId="03D59949" w:rsidR="00CB2EB7" w:rsidRDefault="00BD2662" w:rsidP="006879B0">
      <w:r>
        <w:t>Unfortunately,</w:t>
      </w:r>
      <w:r w:rsidR="00D44B1C">
        <w:t xml:space="preserve"> therefore</w:t>
      </w:r>
      <w:r w:rsidR="00CB2EB7">
        <w:t>,</w:t>
      </w:r>
      <w:r w:rsidR="00CB2EB7" w:rsidRPr="00453F0A">
        <w:t xml:space="preserve"> I estimate that it would cost well in excess</w:t>
      </w:r>
      <w:r w:rsidR="00CB2EB7">
        <w:t xml:space="preserve"> of</w:t>
      </w:r>
      <w:r w:rsidR="00CB2EB7" w:rsidRPr="00453F0A">
        <w:t xml:space="preserve"> </w:t>
      </w:r>
      <w:r w:rsidR="00CB2EB7">
        <w:t>t</w:t>
      </w:r>
      <w:r w:rsidR="00CB2EB7" w:rsidRPr="00453F0A">
        <w:t xml:space="preserve">he </w:t>
      </w:r>
      <w:r w:rsidR="00CB2EB7" w:rsidRPr="00982D19">
        <w:t>current FOI cost threshold</w:t>
      </w:r>
      <w:r w:rsidR="00CB2EB7">
        <w:t xml:space="preserve"> of </w:t>
      </w:r>
      <w:r w:rsidR="00CB2EB7" w:rsidRPr="00453F0A">
        <w:t>£600</w:t>
      </w:r>
      <w:r w:rsidR="00CB2EB7">
        <w:t xml:space="preserve"> to process your request.  </w:t>
      </w:r>
    </w:p>
    <w:p w14:paraId="156A927F" w14:textId="77777777" w:rsidR="00CB2EB7" w:rsidRPr="00453F0A" w:rsidRDefault="00CB2EB7" w:rsidP="006879B0">
      <w:r>
        <w:lastRenderedPageBreak/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CB82AF4" w14:textId="75658233" w:rsidR="00F86384" w:rsidRPr="00F86384" w:rsidRDefault="00F86384" w:rsidP="00F8638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86384">
        <w:rPr>
          <w:rFonts w:eastAsiaTheme="majorEastAsia" w:cstheme="majorBidi"/>
          <w:bCs/>
          <w:color w:val="000000" w:themeColor="text1"/>
          <w:szCs w:val="26"/>
        </w:rPr>
        <w:t xml:space="preserve">Please note </w:t>
      </w:r>
      <w:r w:rsidR="00782B22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Pr="00F86384">
        <w:rPr>
          <w:rFonts w:eastAsiaTheme="majorEastAsia" w:cstheme="majorBidi"/>
          <w:bCs/>
          <w:color w:val="000000" w:themeColor="text1"/>
          <w:szCs w:val="26"/>
        </w:rPr>
        <w:t>caveats below the tables.</w:t>
      </w:r>
    </w:p>
    <w:p w14:paraId="7C08BFE1" w14:textId="40790AE8" w:rsidR="00F11CB0" w:rsidRPr="00F11CB0" w:rsidRDefault="00F11CB0" w:rsidP="00F11CB0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11CB0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1: </w:t>
      </w:r>
      <w:r w:rsidR="00782B22">
        <w:rPr>
          <w:rFonts w:eastAsiaTheme="majorEastAsia" w:cstheme="majorBidi"/>
          <w:bCs/>
          <w:i/>
          <w:iCs/>
          <w:color w:val="000000" w:themeColor="text1"/>
          <w:szCs w:val="26"/>
        </w:rPr>
        <w:t>R</w:t>
      </w:r>
      <w:r w:rsidRPr="00F11CB0">
        <w:rPr>
          <w:rFonts w:eastAsiaTheme="majorEastAsia" w:cstheme="majorBidi"/>
          <w:bCs/>
          <w:i/>
          <w:iCs/>
          <w:color w:val="000000" w:themeColor="text1"/>
          <w:szCs w:val="26"/>
        </w:rPr>
        <w:t>ecorded Hate crimes with a Racial</w:t>
      </w:r>
      <w:r w:rsidR="00782B22">
        <w:rPr>
          <w:rFonts w:eastAsiaTheme="majorEastAsia" w:cstheme="majorBidi"/>
          <w:bCs/>
          <w:i/>
          <w:iCs/>
          <w:color w:val="000000" w:themeColor="text1"/>
          <w:szCs w:val="26"/>
        </w:rPr>
        <w:t>/ Religious</w:t>
      </w:r>
      <w:r w:rsidRPr="00F11CB0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Aggravator – Jan</w:t>
      </w:r>
      <w:r w:rsidR="00782B22">
        <w:rPr>
          <w:rFonts w:eastAsiaTheme="majorEastAsia" w:cstheme="majorBidi"/>
          <w:bCs/>
          <w:i/>
          <w:iCs/>
          <w:color w:val="000000" w:themeColor="text1"/>
          <w:szCs w:val="26"/>
        </w:rPr>
        <w:t>uary</w:t>
      </w:r>
      <w:r w:rsidRPr="00F11CB0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202</w:t>
      </w:r>
      <w:r w:rsidR="00782B22">
        <w:rPr>
          <w:rFonts w:eastAsiaTheme="majorEastAsia" w:cstheme="majorBidi"/>
          <w:bCs/>
          <w:i/>
          <w:iCs/>
          <w:color w:val="000000" w:themeColor="text1"/>
          <w:szCs w:val="26"/>
        </w:rPr>
        <w:t>2</w:t>
      </w:r>
      <w:r w:rsidRPr="00F11CB0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– Feb</w:t>
      </w:r>
      <w:r w:rsidR="00782B22">
        <w:rPr>
          <w:rFonts w:eastAsiaTheme="majorEastAsia" w:cstheme="majorBidi"/>
          <w:bCs/>
          <w:i/>
          <w:iCs/>
          <w:color w:val="000000" w:themeColor="text1"/>
          <w:szCs w:val="26"/>
        </w:rPr>
        <w:t>ruary</w:t>
      </w:r>
      <w:r w:rsidRPr="00F11CB0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2025</w:t>
      </w:r>
    </w:p>
    <w:tbl>
      <w:tblPr>
        <w:tblStyle w:val="TableGrid"/>
        <w:tblW w:w="8142" w:type="dxa"/>
        <w:tblLook w:val="04A0" w:firstRow="1" w:lastRow="0" w:firstColumn="1" w:lastColumn="0" w:noHBand="0" w:noVBand="1"/>
        <w:tblCaption w:val="Table 1: Number of recorded Hate crimes with a Racial Aggravator – Jan 2020 – Feb 2025"/>
        <w:tblDescription w:val="Table 1: Number of recorded Hate crimes with a Racial Aggravator – Jan 2020 – Feb 2025"/>
      </w:tblPr>
      <w:tblGrid>
        <w:gridCol w:w="1498"/>
        <w:gridCol w:w="866"/>
        <w:gridCol w:w="866"/>
        <w:gridCol w:w="866"/>
        <w:gridCol w:w="866"/>
        <w:gridCol w:w="795"/>
        <w:gridCol w:w="795"/>
        <w:gridCol w:w="795"/>
        <w:gridCol w:w="795"/>
      </w:tblGrid>
      <w:tr w:rsidR="00782B22" w:rsidRPr="00557306" w14:paraId="1C848B5B" w14:textId="77777777" w:rsidTr="00355343">
        <w:trPr>
          <w:tblHeader/>
        </w:trPr>
        <w:tc>
          <w:tcPr>
            <w:tcW w:w="1498" w:type="dxa"/>
            <w:shd w:val="clear" w:color="auto" w:fill="D9D9D9" w:themeFill="background1" w:themeFillShade="D9"/>
          </w:tcPr>
          <w:p w14:paraId="5B744679" w14:textId="2945CBA4" w:rsidR="00782B22" w:rsidRDefault="00782B22" w:rsidP="00766DF9">
            <w:pPr>
              <w:spacing w:line="240" w:lineRule="auto"/>
              <w:rPr>
                <w:b/>
              </w:rPr>
            </w:pPr>
            <w:r>
              <w:rPr>
                <w:b/>
              </w:rPr>
              <w:t>Aggravator</w:t>
            </w:r>
          </w:p>
        </w:tc>
        <w:tc>
          <w:tcPr>
            <w:tcW w:w="3464" w:type="dxa"/>
            <w:gridSpan w:val="4"/>
            <w:shd w:val="clear" w:color="auto" w:fill="D9D9D9" w:themeFill="background1" w:themeFillShade="D9"/>
          </w:tcPr>
          <w:p w14:paraId="0B909E2D" w14:textId="2F8031CD" w:rsidR="00782B22" w:rsidRDefault="00782B22" w:rsidP="00766DF9">
            <w:pPr>
              <w:spacing w:line="240" w:lineRule="auto"/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3180" w:type="dxa"/>
            <w:gridSpan w:val="4"/>
            <w:shd w:val="clear" w:color="auto" w:fill="D9D9D9" w:themeFill="background1" w:themeFillShade="D9"/>
          </w:tcPr>
          <w:p w14:paraId="0F9D319A" w14:textId="688066EC" w:rsidR="00782B22" w:rsidRDefault="00782B22" w:rsidP="00766DF9">
            <w:pPr>
              <w:spacing w:line="240" w:lineRule="auto"/>
              <w:rPr>
                <w:b/>
              </w:rPr>
            </w:pPr>
            <w:r>
              <w:rPr>
                <w:b/>
              </w:rPr>
              <w:t>Religion</w:t>
            </w:r>
          </w:p>
        </w:tc>
      </w:tr>
      <w:tr w:rsidR="00782B22" w:rsidRPr="00557306" w14:paraId="5B4A3208" w14:textId="3277C050" w:rsidTr="00782B22">
        <w:trPr>
          <w:tblHeader/>
        </w:trPr>
        <w:tc>
          <w:tcPr>
            <w:tcW w:w="1498" w:type="dxa"/>
            <w:shd w:val="clear" w:color="auto" w:fill="D9D9D9" w:themeFill="background1" w:themeFillShade="D9"/>
          </w:tcPr>
          <w:p w14:paraId="2EB6BDC2" w14:textId="15052C04" w:rsidR="00782B22" w:rsidRPr="00557306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339A8E0C" w14:textId="47B45046" w:rsidR="00782B22" w:rsidRPr="00557306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4B4842A4" w14:textId="69874451" w:rsidR="00782B22" w:rsidRPr="00557306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2E317714" w14:textId="1F3E5D0A" w:rsidR="00782B22" w:rsidRPr="00557306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3AB20A84" w14:textId="57CE4B77" w:rsidR="00782B22" w:rsidRPr="00557306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79234776" w14:textId="5246C2A2" w:rsidR="00782B22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10E7F565" w14:textId="7FA5AFAB" w:rsidR="00782B22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2BE480CB" w14:textId="125125C4" w:rsidR="00782B22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371993FB" w14:textId="4E228062" w:rsidR="00782B22" w:rsidRDefault="00782B22" w:rsidP="00782B22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782B22" w14:paraId="776F7234" w14:textId="6B4ED2A2" w:rsidTr="00782B22">
        <w:tc>
          <w:tcPr>
            <w:tcW w:w="1498" w:type="dxa"/>
          </w:tcPr>
          <w:p w14:paraId="486E5311" w14:textId="7B12DA76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Jan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B759E2C" w14:textId="023D35F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292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A41E682" w14:textId="7269A510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266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D34F1FA" w14:textId="37E363D2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280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333DB44" w14:textId="4BF13602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 xml:space="preserve">351 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223BEE15" w14:textId="6FFA625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67BAB55E" w14:textId="739B3BCE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45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C447CB9" w14:textId="25524174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9F37182" w14:textId="5E76B196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</w:tr>
      <w:tr w:rsidR="00782B22" w14:paraId="47BF9456" w14:textId="1B566E5B" w:rsidTr="00782B22">
        <w:tc>
          <w:tcPr>
            <w:tcW w:w="1498" w:type="dxa"/>
          </w:tcPr>
          <w:p w14:paraId="6EAA4708" w14:textId="1473AD7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Feb</w:t>
            </w:r>
          </w:p>
        </w:tc>
        <w:tc>
          <w:tcPr>
            <w:tcW w:w="866" w:type="dxa"/>
          </w:tcPr>
          <w:p w14:paraId="1573F6EB" w14:textId="46D91BC2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272</w:t>
            </w:r>
          </w:p>
        </w:tc>
        <w:tc>
          <w:tcPr>
            <w:tcW w:w="866" w:type="dxa"/>
          </w:tcPr>
          <w:p w14:paraId="1CD45656" w14:textId="7C8BFBD3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261</w:t>
            </w:r>
          </w:p>
        </w:tc>
        <w:tc>
          <w:tcPr>
            <w:tcW w:w="866" w:type="dxa"/>
          </w:tcPr>
          <w:p w14:paraId="1900E73A" w14:textId="491E810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299</w:t>
            </w:r>
          </w:p>
        </w:tc>
        <w:tc>
          <w:tcPr>
            <w:tcW w:w="866" w:type="dxa"/>
          </w:tcPr>
          <w:p w14:paraId="52B36892" w14:textId="071AEB3F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387</w:t>
            </w:r>
          </w:p>
        </w:tc>
        <w:tc>
          <w:tcPr>
            <w:tcW w:w="795" w:type="dxa"/>
          </w:tcPr>
          <w:p w14:paraId="012D728A" w14:textId="5FA5BD1B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39</w:t>
            </w:r>
          </w:p>
        </w:tc>
        <w:tc>
          <w:tcPr>
            <w:tcW w:w="795" w:type="dxa"/>
          </w:tcPr>
          <w:p w14:paraId="4AFEA56E" w14:textId="745496F6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795" w:type="dxa"/>
          </w:tcPr>
          <w:p w14:paraId="2F5A95CC" w14:textId="6C30599E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52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5DD462A3" w14:textId="141EFF32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40</w:t>
            </w:r>
          </w:p>
        </w:tc>
      </w:tr>
      <w:tr w:rsidR="00782B22" w14:paraId="06EBEE1A" w14:textId="37D8EF4B" w:rsidTr="00782B22">
        <w:tc>
          <w:tcPr>
            <w:tcW w:w="1498" w:type="dxa"/>
          </w:tcPr>
          <w:p w14:paraId="1BAA8548" w14:textId="6066652D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Mar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C7CD0E" w14:textId="27620AB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331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712913D" w14:textId="69D58BCA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296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E5AB471" w14:textId="58FA5EBE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318</w:t>
            </w:r>
          </w:p>
        </w:tc>
        <w:tc>
          <w:tcPr>
            <w:tcW w:w="866" w:type="dxa"/>
            <w:tcBorders>
              <w:bottom w:val="single" w:sz="4" w:space="0" w:color="auto"/>
              <w:right w:val="nil"/>
            </w:tcBorders>
          </w:tcPr>
          <w:p w14:paraId="68C92060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6FD6D01F" w14:textId="15EB0527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DE9CFD2" w14:textId="74315B4B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14:paraId="23EAE41C" w14:textId="248839F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F30" w14:textId="413185E8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4D319068" w14:textId="54F92E17" w:rsidTr="00782B22">
        <w:tc>
          <w:tcPr>
            <w:tcW w:w="1498" w:type="dxa"/>
          </w:tcPr>
          <w:p w14:paraId="061169F4" w14:textId="4C988180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Apr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51A7793" w14:textId="5B4D0992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323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36A3C9C" w14:textId="13FF836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307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A41053" w14:textId="13C4CE96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462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133051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2567519B" w14:textId="1923A96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4BB7FDE6" w14:textId="08264F2D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614A" w14:textId="40B82FC3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765" w14:textId="053DBCF3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37DB4599" w14:textId="5F10853C" w:rsidTr="00782B22">
        <w:tc>
          <w:tcPr>
            <w:tcW w:w="1498" w:type="dxa"/>
          </w:tcPr>
          <w:p w14:paraId="017DBEBA" w14:textId="7AF96BB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00A89FC" w14:textId="4C1A975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405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F5C6D07" w14:textId="596BE28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391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7CF7ABC" w14:textId="1D5B0F6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518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A46C4B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6093BFB7" w14:textId="750D317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59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0E09C0EF" w14:textId="162EA19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4C5" w14:textId="15F98967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F44" w14:textId="3A4F1166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6D2C838E" w14:textId="448BDFD5" w:rsidTr="00782B22">
        <w:tc>
          <w:tcPr>
            <w:tcW w:w="1498" w:type="dxa"/>
          </w:tcPr>
          <w:p w14:paraId="7209DBF1" w14:textId="353BE3A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Jun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4792D3" w14:textId="0879AE4B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367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7D8A69B" w14:textId="06D0D8D8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373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7C6F2F" w14:textId="44046C6E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451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C2470D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F1C3E30" w14:textId="2118F7B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45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2A757017" w14:textId="55E39293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B91" w14:textId="167AF79B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6D6" w14:textId="78CFAD74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5798A7ED" w14:textId="1370FC06" w:rsidTr="00782B22">
        <w:tc>
          <w:tcPr>
            <w:tcW w:w="1498" w:type="dxa"/>
          </w:tcPr>
          <w:p w14:paraId="361F4370" w14:textId="5DD3C503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Jul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6AF4A7" w14:textId="1BF5DBC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318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A38AA1E" w14:textId="0465CE0A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304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AE33FFB" w14:textId="1F5ACAFB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403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1A360F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36F39FF0" w14:textId="0679C5DC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73E52A94" w14:textId="08A84684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A62" w14:textId="3AA5F54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235" w14:textId="3880106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707D2ECE" w14:textId="250A35A7" w:rsidTr="00782B22">
        <w:tc>
          <w:tcPr>
            <w:tcW w:w="1498" w:type="dxa"/>
          </w:tcPr>
          <w:p w14:paraId="166F1E12" w14:textId="4F0F8327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Aug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FE14C64" w14:textId="5DBF04AA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314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13C667B" w14:textId="1676739A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366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344178" w14:textId="33D8310A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553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C068B2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97E3020" w14:textId="0BBF1E34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39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3030818A" w14:textId="3DF664F7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00E" w14:textId="308C3AC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ED0" w14:textId="7FBAE8B4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30F667B4" w14:textId="3FDFCE8E" w:rsidTr="00782B22">
        <w:tc>
          <w:tcPr>
            <w:tcW w:w="1498" w:type="dxa"/>
          </w:tcPr>
          <w:p w14:paraId="0D79933F" w14:textId="45D50C9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Sep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128107" w14:textId="1A954CBF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316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C924E" w14:textId="1618994E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316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58CFB" w14:textId="0BA4DB9B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478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EE6070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4D3E5FC1" w14:textId="0EB80FCF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097C5D9" w14:textId="4643230F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A1E" w14:textId="18A4CC6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1E2" w14:textId="48D1FCEE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7C8CA6E4" w14:textId="1A632BD8" w:rsidTr="00782B22">
        <w:tc>
          <w:tcPr>
            <w:tcW w:w="1498" w:type="dxa"/>
          </w:tcPr>
          <w:p w14:paraId="77F53503" w14:textId="5C67992F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Oct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FFB605" w14:textId="79D6BF2C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304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0F69018" w14:textId="6C740745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295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02BDFC" w14:textId="3144FE5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438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3F6182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40FC5BB3" w14:textId="0541FF4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08CB21A5" w14:textId="4FEB36A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202" w14:textId="0D9CD28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E8B" w14:textId="68B3BAB3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00259AC8" w14:textId="2E5609BA" w:rsidTr="00782B22">
        <w:tc>
          <w:tcPr>
            <w:tcW w:w="1498" w:type="dxa"/>
          </w:tcPr>
          <w:p w14:paraId="3AEB83E5" w14:textId="5006D587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Nov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2FC6D3" w14:textId="36BCAC08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292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BEB764D" w14:textId="1272244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329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26464E" w14:textId="1A4FD156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382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64127A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15978F27" w14:textId="544461EC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42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06A5DB0D" w14:textId="5E6D8A60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DE7" w14:textId="2B627771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862" w14:textId="0CD2BFAB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  <w:tr w:rsidR="00782B22" w14:paraId="571D2B58" w14:textId="1E42B9D7" w:rsidTr="00782B22">
        <w:tc>
          <w:tcPr>
            <w:tcW w:w="1498" w:type="dxa"/>
          </w:tcPr>
          <w:p w14:paraId="3DAF9092" w14:textId="4E1515E2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Dec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A0770" w14:textId="572F727E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304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A0BFFBF" w14:textId="252BE1A2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433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95F14BB" w14:textId="43F74BB0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371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AB3BAD" w14:textId="77777777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3BF68787" w14:textId="7B8CF97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2CE9EC14" w14:textId="6A4B857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108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400" w14:textId="6E4C7029" w:rsidR="00782B22" w:rsidRDefault="00782B22" w:rsidP="00782B22">
            <w:pPr>
              <w:tabs>
                <w:tab w:val="left" w:pos="5400"/>
              </w:tabs>
              <w:spacing w:line="240" w:lineRule="auto"/>
            </w:pPr>
            <w:r>
              <w:t>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677" w14:textId="555AD508" w:rsidR="00782B22" w:rsidRDefault="00782B22" w:rsidP="00782B22">
            <w:pPr>
              <w:tabs>
                <w:tab w:val="left" w:pos="5400"/>
              </w:tabs>
              <w:spacing w:line="240" w:lineRule="auto"/>
            </w:pPr>
          </w:p>
        </w:tc>
      </w:tr>
    </w:tbl>
    <w:p w14:paraId="1CECA8CD" w14:textId="5833BF42" w:rsidR="003162F9" w:rsidRPr="00782B22" w:rsidRDefault="00F86384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86384">
        <w:rPr>
          <w:rFonts w:eastAsiaTheme="majorEastAsia" w:cstheme="majorBidi"/>
          <w:b/>
          <w:color w:val="000000" w:themeColor="text1"/>
          <w:szCs w:val="26"/>
        </w:rPr>
        <w:tab/>
      </w:r>
      <w:r w:rsidRPr="00F86384">
        <w:rPr>
          <w:rFonts w:eastAsiaTheme="majorEastAsia" w:cstheme="majorBidi"/>
          <w:b/>
          <w:color w:val="000000" w:themeColor="text1"/>
          <w:szCs w:val="26"/>
        </w:rPr>
        <w:tab/>
      </w:r>
      <w:r w:rsidRPr="00F86384">
        <w:rPr>
          <w:rFonts w:eastAsiaTheme="majorEastAsia" w:cstheme="majorBidi"/>
          <w:b/>
          <w:color w:val="000000" w:themeColor="text1"/>
          <w:szCs w:val="26"/>
        </w:rPr>
        <w:tab/>
      </w:r>
      <w:r w:rsidRPr="00F86384">
        <w:rPr>
          <w:rFonts w:eastAsiaTheme="majorEastAsia" w:cstheme="majorBidi"/>
          <w:b/>
          <w:color w:val="000000" w:themeColor="text1"/>
          <w:szCs w:val="26"/>
        </w:rPr>
        <w:tab/>
      </w:r>
      <w:r w:rsidRPr="00F86384">
        <w:rPr>
          <w:rFonts w:eastAsiaTheme="majorEastAsia" w:cstheme="majorBidi"/>
          <w:b/>
          <w:color w:val="000000" w:themeColor="text1"/>
          <w:szCs w:val="26"/>
        </w:rPr>
        <w:tab/>
      </w:r>
      <w:r w:rsidRPr="00F86384">
        <w:rPr>
          <w:rFonts w:eastAsiaTheme="majorEastAsia" w:cstheme="majorBidi"/>
          <w:b/>
          <w:color w:val="000000" w:themeColor="text1"/>
          <w:szCs w:val="26"/>
        </w:rPr>
        <w:tab/>
      </w:r>
    </w:p>
    <w:p w14:paraId="0EA1EFB4" w14:textId="5243ABAB" w:rsidR="003162F9" w:rsidRPr="003162F9" w:rsidRDefault="003162F9" w:rsidP="00793DD5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3162F9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Table </w:t>
      </w:r>
      <w:r w:rsidR="00782B22">
        <w:rPr>
          <w:rFonts w:eastAsiaTheme="majorEastAsia" w:cstheme="majorBidi"/>
          <w:bCs/>
          <w:i/>
          <w:iCs/>
          <w:color w:val="000000" w:themeColor="text1"/>
          <w:szCs w:val="26"/>
        </w:rPr>
        <w:t>2</w:t>
      </w:r>
      <w:r w:rsidRPr="003162F9">
        <w:rPr>
          <w:rFonts w:eastAsiaTheme="majorEastAsia" w:cstheme="majorBidi"/>
          <w:bCs/>
          <w:i/>
          <w:iCs/>
          <w:color w:val="000000" w:themeColor="text1"/>
          <w:szCs w:val="26"/>
        </w:rPr>
        <w:t>:</w:t>
      </w:r>
      <w:r w:rsidRPr="003162F9">
        <w:rPr>
          <w:bCs/>
          <w:i/>
          <w:iCs/>
        </w:rPr>
        <w:t xml:space="preserve"> </w:t>
      </w:r>
      <w:r w:rsidR="00782B22">
        <w:rPr>
          <w:rFonts w:eastAsiaTheme="majorEastAsia" w:cstheme="majorBidi"/>
          <w:bCs/>
          <w:i/>
          <w:iCs/>
          <w:color w:val="000000" w:themeColor="text1"/>
          <w:szCs w:val="26"/>
        </w:rPr>
        <w:t>Cr</w:t>
      </w:r>
      <w:r w:rsidRPr="003162F9">
        <w:rPr>
          <w:rFonts w:eastAsiaTheme="majorEastAsia" w:cstheme="majorBidi"/>
          <w:bCs/>
          <w:i/>
          <w:iCs/>
          <w:color w:val="000000" w:themeColor="text1"/>
          <w:szCs w:val="26"/>
        </w:rPr>
        <w:t>imes that included Racial or Religion aggravator on IVPD – 1 Jan</w:t>
      </w:r>
      <w:r w:rsidR="00782B22">
        <w:rPr>
          <w:rFonts w:eastAsiaTheme="majorEastAsia" w:cstheme="majorBidi"/>
          <w:bCs/>
          <w:i/>
          <w:iCs/>
          <w:color w:val="000000" w:themeColor="text1"/>
          <w:szCs w:val="26"/>
        </w:rPr>
        <w:t>uary</w:t>
      </w:r>
      <w:r w:rsidRPr="003162F9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2022 – 31 March 2024</w:t>
      </w:r>
      <w:r w:rsidR="00F86384" w:rsidRPr="003162F9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tbl>
      <w:tblPr>
        <w:tblW w:w="8433" w:type="dxa"/>
        <w:tblLook w:val="04A0" w:firstRow="1" w:lastRow="0" w:firstColumn="1" w:lastColumn="0" w:noHBand="0" w:noVBand="1"/>
        <w:tblCaption w:val="Table 3: Number of crimes that included Racial or Religion aggravator on IVPD – 01 Jan 2022 – 31 March 2024"/>
        <w:tblDescription w:val="Table 3: Number of crimes that included Racial or Religion aggravator on IVPD – 01 Jan 2022 – 31 March 2024"/>
      </w:tblPr>
      <w:tblGrid>
        <w:gridCol w:w="5553"/>
        <w:gridCol w:w="960"/>
        <w:gridCol w:w="960"/>
        <w:gridCol w:w="960"/>
      </w:tblGrid>
      <w:tr w:rsidR="003162F9" w:rsidRPr="003162F9" w14:paraId="543E41D0" w14:textId="77777777" w:rsidTr="00782B22">
        <w:trPr>
          <w:cantSplit/>
          <w:trHeight w:val="330"/>
          <w:tblHeader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76152B" w14:textId="77777777" w:rsidR="003162F9" w:rsidRPr="0002732C" w:rsidRDefault="003162F9" w:rsidP="00782B22">
            <w:pPr>
              <w:pStyle w:val="Default"/>
              <w:spacing w:line="240" w:lineRule="auto"/>
              <w:rPr>
                <w:b/>
                <w:bCs/>
              </w:rPr>
            </w:pPr>
            <w:r w:rsidRPr="0002732C">
              <w:rPr>
                <w:b/>
                <w:bCs/>
              </w:rPr>
              <w:t>Crime bulletin classification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16EF62" w14:textId="77777777" w:rsidR="003162F9" w:rsidRPr="0002732C" w:rsidRDefault="003162F9" w:rsidP="00782B22">
            <w:pPr>
              <w:pStyle w:val="Default"/>
              <w:spacing w:line="240" w:lineRule="auto"/>
              <w:rPr>
                <w:b/>
                <w:bCs/>
              </w:rPr>
            </w:pPr>
            <w:r w:rsidRPr="0002732C">
              <w:rPr>
                <w:b/>
                <w:bCs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EA577E" w14:textId="77777777" w:rsidR="003162F9" w:rsidRPr="0002732C" w:rsidRDefault="003162F9" w:rsidP="00782B22">
            <w:pPr>
              <w:pStyle w:val="Default"/>
              <w:spacing w:line="240" w:lineRule="auto"/>
              <w:rPr>
                <w:b/>
                <w:bCs/>
              </w:rPr>
            </w:pPr>
            <w:r w:rsidRPr="0002732C">
              <w:rPr>
                <w:b/>
                <w:bCs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2B7542" w14:textId="48A9D295" w:rsidR="003162F9" w:rsidRPr="0002732C" w:rsidRDefault="003162F9" w:rsidP="00782B22">
            <w:pPr>
              <w:pStyle w:val="Default"/>
              <w:spacing w:line="240" w:lineRule="auto"/>
              <w:rPr>
                <w:b/>
                <w:bCs/>
              </w:rPr>
            </w:pPr>
            <w:r w:rsidRPr="0002732C">
              <w:rPr>
                <w:b/>
                <w:bCs/>
              </w:rPr>
              <w:t>2024</w:t>
            </w:r>
            <w:r w:rsidRPr="0002732C">
              <w:rPr>
                <w:b/>
                <w:bCs/>
                <w:vertAlign w:val="superscript"/>
              </w:rPr>
              <w:t xml:space="preserve"> </w:t>
            </w:r>
          </w:p>
        </w:tc>
      </w:tr>
      <w:tr w:rsidR="003162F9" w:rsidRPr="003162F9" w14:paraId="126C76A5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46C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Attempted murder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B79A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5D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4F5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</w:tr>
      <w:tr w:rsidR="003162F9" w:rsidRPr="003162F9" w14:paraId="1DF906BB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5109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Robbery (including assault with intent to rob)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FD9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C8B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BE6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3</w:t>
            </w:r>
          </w:p>
        </w:tc>
      </w:tr>
      <w:tr w:rsidR="003162F9" w:rsidRPr="003162F9" w14:paraId="53189794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50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Stalking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147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B6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CD8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2EB9735D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DE2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Communicating indecently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8D9D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01A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48A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</w:tr>
      <w:tr w:rsidR="003162F9" w:rsidRPr="003162F9" w14:paraId="61788F3C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73A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lastRenderedPageBreak/>
              <w:t>Causing to view sexual activity or images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7A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191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9FD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</w:tr>
      <w:tr w:rsidR="003162F9" w:rsidRPr="003162F9" w14:paraId="4A94B47C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E3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Other Group 2 crimes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AAD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89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928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5</w:t>
            </w:r>
          </w:p>
        </w:tc>
      </w:tr>
      <w:tr w:rsidR="003162F9" w:rsidRPr="003162F9" w14:paraId="34786516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CD6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Opening Lockfast Places - NOT Motor Vehicle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99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617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33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737BC6CF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0F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Common theft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52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7A5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65F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2EECCF7D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17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Theft by shoplifting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70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D7F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405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</w:tr>
      <w:tr w:rsidR="003162F9" w:rsidRPr="003162F9" w14:paraId="09111D59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C8EC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Fraud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FC2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C02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F6AD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2FECF901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248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Vandalism (incl. reckless damage, etc.)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C7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BF3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018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26</w:t>
            </w:r>
          </w:p>
        </w:tc>
      </w:tr>
      <w:tr w:rsidR="003162F9" w:rsidRPr="003162F9" w14:paraId="3C660159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E8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Other drugs offences (incl. importation)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4C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1D5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82D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58386B04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757F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Possession of drugs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B86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2AF8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5D62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697FD44C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6062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Bail offences (other than absconding)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09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C3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52F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205FEBEA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AEC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Other crimes against public justice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E7A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9F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FDD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</w:tr>
      <w:tr w:rsidR="003162F9" w:rsidRPr="003162F9" w14:paraId="394BE39F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68D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Other crimes against society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6132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8A1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EA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24A916B7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2F0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Breach of the Peace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87A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A98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EC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4</w:t>
            </w:r>
          </w:p>
        </w:tc>
      </w:tr>
      <w:tr w:rsidR="003162F9" w:rsidRPr="003162F9" w14:paraId="722C89D2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439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Threatening or abusive behaviour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0C0" w14:textId="7D79B578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  <w:r>
              <w:t>,</w:t>
            </w:r>
            <w:r w:rsidRPr="003162F9"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85A" w14:textId="4133C69D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  <w:r>
              <w:t>,</w:t>
            </w:r>
            <w:r w:rsidRPr="003162F9"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F4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454</w:t>
            </w:r>
          </w:p>
        </w:tc>
      </w:tr>
      <w:tr w:rsidR="003162F9" w:rsidRPr="003162F9" w14:paraId="10967452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9BF" w14:textId="4D3E64C4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Hate aggravated conduct (in</w:t>
            </w:r>
            <w:r>
              <w:t>c</w:t>
            </w:r>
            <w:r w:rsidRPr="003162F9">
              <w:t>l. stirring up hatred)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2FC" w14:textId="7A573EFC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  <w:r>
              <w:t>,</w:t>
            </w:r>
            <w:r w:rsidRPr="003162F9"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0C2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ED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182</w:t>
            </w:r>
          </w:p>
        </w:tc>
      </w:tr>
      <w:tr w:rsidR="003162F9" w:rsidRPr="003162F9" w14:paraId="7E082139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0B2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Other alcohol related offences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4BC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4BF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BB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</w:tr>
      <w:tr w:rsidR="003162F9" w:rsidRPr="003162F9" w14:paraId="114E7CD1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7B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Community and public order offences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27B5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A2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A8B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179</w:t>
            </w:r>
          </w:p>
        </w:tc>
      </w:tr>
      <w:tr w:rsidR="003162F9" w:rsidRPr="003162F9" w14:paraId="4EF5A405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AFF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Licensing offences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5D8A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3C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490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744A38D2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96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Other misc. offences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F1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A0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45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2BFE28D0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3D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Dangerous driving offences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4EC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371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7A7F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7044BA8A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82C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Driving Carelessly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4C75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E145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9D1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0C2F42AF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46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Other Group 8 Offences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C54E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4EC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A56F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0</w:t>
            </w:r>
          </w:p>
        </w:tc>
      </w:tr>
      <w:tr w:rsidR="003162F9" w:rsidRPr="003162F9" w14:paraId="7B7F8CCE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F43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Unknown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CD7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8A74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51D8" w14:textId="77777777" w:rsidR="003162F9" w:rsidRPr="003162F9" w:rsidRDefault="003162F9" w:rsidP="00782B22">
            <w:pPr>
              <w:pStyle w:val="Default"/>
              <w:spacing w:line="240" w:lineRule="auto"/>
            </w:pPr>
            <w:r w:rsidRPr="003162F9">
              <w:t>128</w:t>
            </w:r>
          </w:p>
        </w:tc>
      </w:tr>
      <w:tr w:rsidR="003162F9" w:rsidRPr="003162F9" w14:paraId="634CDCF0" w14:textId="77777777" w:rsidTr="003162F9">
        <w:trPr>
          <w:trHeight w:val="29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3A9" w14:textId="77777777" w:rsidR="003162F9" w:rsidRPr="0002732C" w:rsidRDefault="003162F9" w:rsidP="00782B22">
            <w:pPr>
              <w:pStyle w:val="Default"/>
              <w:spacing w:line="240" w:lineRule="auto"/>
              <w:rPr>
                <w:b/>
                <w:bCs/>
              </w:rPr>
            </w:pPr>
            <w:r w:rsidRPr="0002732C">
              <w:rPr>
                <w:b/>
                <w:bCs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8BC" w14:textId="4C3F4668" w:rsidR="003162F9" w:rsidRPr="0002732C" w:rsidRDefault="003162F9" w:rsidP="00782B22">
            <w:pPr>
              <w:pStyle w:val="Default"/>
              <w:spacing w:line="240" w:lineRule="auto"/>
              <w:rPr>
                <w:b/>
                <w:bCs/>
              </w:rPr>
            </w:pPr>
            <w:r w:rsidRPr="0002732C">
              <w:rPr>
                <w:b/>
                <w:bCs/>
              </w:rPr>
              <w:t>4,250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BB6" w14:textId="327CEC15" w:rsidR="003162F9" w:rsidRPr="0002732C" w:rsidRDefault="003162F9" w:rsidP="00782B22">
            <w:pPr>
              <w:pStyle w:val="Default"/>
              <w:spacing w:line="240" w:lineRule="auto"/>
              <w:rPr>
                <w:b/>
                <w:bCs/>
              </w:rPr>
            </w:pPr>
            <w:r w:rsidRPr="0002732C">
              <w:rPr>
                <w:b/>
                <w:bCs/>
              </w:rPr>
              <w:t>4,294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D6B" w14:textId="77777777" w:rsidR="003162F9" w:rsidRPr="0002732C" w:rsidRDefault="003162F9" w:rsidP="00782B22">
            <w:pPr>
              <w:pStyle w:val="Default"/>
              <w:spacing w:line="240" w:lineRule="auto"/>
              <w:rPr>
                <w:b/>
                <w:bCs/>
              </w:rPr>
            </w:pPr>
            <w:r w:rsidRPr="0002732C">
              <w:rPr>
                <w:b/>
                <w:bCs/>
              </w:rPr>
              <w:t>987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3DAB8D50" w14:textId="77777777" w:rsidR="00782B22" w:rsidRDefault="00782B22">
      <w:pPr>
        <w:rPr>
          <w:i/>
          <w:iCs/>
        </w:rPr>
      </w:pPr>
      <w:r>
        <w:rPr>
          <w:i/>
          <w:iCs/>
        </w:rPr>
        <w:br w:type="page"/>
      </w:r>
    </w:p>
    <w:p w14:paraId="406D2A14" w14:textId="4B2337B0" w:rsidR="003162F9" w:rsidRDefault="003162F9" w:rsidP="00793DD5">
      <w:pPr>
        <w:tabs>
          <w:tab w:val="left" w:pos="5400"/>
        </w:tabs>
        <w:rPr>
          <w:i/>
          <w:iCs/>
        </w:rPr>
      </w:pPr>
      <w:r w:rsidRPr="003162F9">
        <w:rPr>
          <w:i/>
          <w:iCs/>
        </w:rPr>
        <w:lastRenderedPageBreak/>
        <w:t xml:space="preserve">Table </w:t>
      </w:r>
      <w:r w:rsidR="00782B22">
        <w:rPr>
          <w:i/>
          <w:iCs/>
        </w:rPr>
        <w:t>3</w:t>
      </w:r>
      <w:r w:rsidRPr="003162F9">
        <w:rPr>
          <w:i/>
          <w:iCs/>
        </w:rPr>
        <w:t xml:space="preserve">: </w:t>
      </w:r>
      <w:r w:rsidR="00782B22">
        <w:rPr>
          <w:i/>
          <w:iCs/>
        </w:rPr>
        <w:t>C</w:t>
      </w:r>
      <w:r w:rsidRPr="003162F9">
        <w:rPr>
          <w:i/>
          <w:iCs/>
        </w:rPr>
        <w:t>rimes that included Racial or Religion aggravator on UNIFI – 1 April 2024 – 28 Feb</w:t>
      </w:r>
      <w:r w:rsidR="00782B22">
        <w:rPr>
          <w:i/>
          <w:iCs/>
        </w:rPr>
        <w:t>ruary</w:t>
      </w:r>
      <w:r w:rsidRPr="003162F9">
        <w:rPr>
          <w:i/>
          <w:iCs/>
        </w:rPr>
        <w:t xml:space="preserve"> 2025</w:t>
      </w:r>
    </w:p>
    <w:tbl>
      <w:tblPr>
        <w:tblW w:w="9994" w:type="dxa"/>
        <w:tblLook w:val="04A0" w:firstRow="1" w:lastRow="0" w:firstColumn="1" w:lastColumn="0" w:noHBand="0" w:noVBand="1"/>
        <w:tblCaption w:val="Table 4: Number of crimes that included Racial or Religion aggravator on UNIFI – 01 April 2024 – 28 Feb 2025"/>
        <w:tblDescription w:val="Table 4: Number of crimes that included Racial or Religion aggravator on UNIFI – 01 April 2024 – 28 Feb 2025"/>
      </w:tblPr>
      <w:tblGrid>
        <w:gridCol w:w="8217"/>
        <w:gridCol w:w="850"/>
        <w:gridCol w:w="927"/>
      </w:tblGrid>
      <w:tr w:rsidR="003162F9" w:rsidRPr="003162F9" w14:paraId="29E149A4" w14:textId="77777777" w:rsidTr="00CB2EB7">
        <w:trPr>
          <w:cantSplit/>
          <w:trHeight w:val="330"/>
          <w:tblHeader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EA670E" w14:textId="77777777" w:rsidR="003162F9" w:rsidRPr="0002732C" w:rsidRDefault="003162F9" w:rsidP="00782B22">
            <w:pPr>
              <w:spacing w:line="240" w:lineRule="auto"/>
              <w:rPr>
                <w:b/>
                <w:bCs/>
                <w:lang w:eastAsia="en-GB"/>
              </w:rPr>
            </w:pPr>
            <w:r w:rsidRPr="0002732C">
              <w:rPr>
                <w:b/>
                <w:bCs/>
                <w:lang w:eastAsia="en-GB"/>
              </w:rPr>
              <w:t>Crime bulletin classification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80553D" w14:textId="77777777" w:rsidR="003162F9" w:rsidRPr="0002732C" w:rsidRDefault="003162F9" w:rsidP="00782B22">
            <w:pPr>
              <w:spacing w:line="240" w:lineRule="auto"/>
              <w:rPr>
                <w:b/>
                <w:bCs/>
                <w:lang w:eastAsia="en-GB"/>
              </w:rPr>
            </w:pPr>
            <w:r w:rsidRPr="0002732C">
              <w:rPr>
                <w:b/>
                <w:bCs/>
                <w:lang w:eastAsia="en-GB"/>
              </w:rPr>
              <w:t>2024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52ADC6" w14:textId="5373DB78" w:rsidR="003162F9" w:rsidRPr="0002732C" w:rsidRDefault="003162F9" w:rsidP="00782B22">
            <w:pPr>
              <w:spacing w:line="240" w:lineRule="auto"/>
              <w:rPr>
                <w:b/>
                <w:bCs/>
                <w:lang w:eastAsia="en-GB"/>
              </w:rPr>
            </w:pPr>
            <w:r w:rsidRPr="0002732C">
              <w:rPr>
                <w:b/>
                <w:bCs/>
                <w:lang w:eastAsia="en-GB"/>
              </w:rPr>
              <w:t>2025</w:t>
            </w:r>
            <w:r w:rsidRPr="0002732C">
              <w:rPr>
                <w:b/>
                <w:bCs/>
                <w:vertAlign w:val="superscript"/>
                <w:lang w:eastAsia="en-GB"/>
              </w:rPr>
              <w:t xml:space="preserve"> </w:t>
            </w:r>
          </w:p>
        </w:tc>
      </w:tr>
      <w:tr w:rsidR="003162F9" w:rsidRPr="003162F9" w14:paraId="6466B279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E1B5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Serious Assault (incl. FGM, culpable &amp; reckless conduct - causing injury)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16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A44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6731C388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A9D7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Common Assault (of an emergency worker)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DCD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AC25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15</w:t>
            </w:r>
          </w:p>
        </w:tc>
      </w:tr>
      <w:tr w:rsidR="003162F9" w:rsidRPr="003162F9" w14:paraId="374334FD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C2B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Common Assault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FD0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623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18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97</w:t>
            </w:r>
          </w:p>
        </w:tc>
      </w:tr>
      <w:tr w:rsidR="003162F9" w:rsidRPr="003162F9" w14:paraId="2C75D4F8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A2C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Robbery (including assault with intent to rob)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AF5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B5D6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15343BB7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C3F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Domestic Abuse (of male)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1AB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B396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20CF0C61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42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Domestic Abuse (of female)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5C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6B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3</w:t>
            </w:r>
          </w:p>
        </w:tc>
      </w:tr>
      <w:tr w:rsidR="003162F9" w:rsidRPr="003162F9" w14:paraId="56BE6E66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A44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Stalking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223D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2B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4D2D3393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BEC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Cruel &amp; Unnatural treatment of children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A03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39E6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5A3D1610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487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Threats and extortion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EFD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01A0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61D4639F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53D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Other group 1 crimes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B10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AFC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253C3C29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AE0B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Group 2 crimes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95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A0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79EEF0C1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A71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Housebreaking (incl. attempts) - other premises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1D87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A28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5FBDB552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028A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Theft from a Motor Vehicle, Insecure etc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4DA9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AF5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7D96E1CE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D19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Common theft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978B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9E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2E3F7472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D9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Theft by shoplifting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66A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D9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3</w:t>
            </w:r>
          </w:p>
        </w:tc>
      </w:tr>
      <w:tr w:rsidR="003162F9" w:rsidRPr="003162F9" w14:paraId="1F713261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B0D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Fraud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00F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0D39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1C06F2C8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1A7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Other Group 3 crimes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946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B19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1EB9B232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EF9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Fireraising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98C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AC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37B55F98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F7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Vandalism (incl. reckless damage, etc.)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F95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229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716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33</w:t>
            </w:r>
          </w:p>
        </w:tc>
      </w:tr>
      <w:tr w:rsidR="003162F9" w:rsidRPr="003162F9" w14:paraId="55D3C5D9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1D6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Culpable &amp; reckless conduct (not firearms)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0A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1F6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00D5A57C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81B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Possession offensive weapon/knife in a private place (not used in crime)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837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FF7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00D0ED6F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5DA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Other possession of offensive weapon/knife (not used in crime)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1B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6BF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6926389E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44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Possession firearm/offensive weapon/knife in prison (used in criminal activity)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6B5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2250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3945D35F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F24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lastRenderedPageBreak/>
              <w:t>Possession offensive weapon/knife in school (used in criminal activity)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17FB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ED00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15A2BA40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AA1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Other possession of offensive weapon/knife NEC (used in criminal activity)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89A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5CA3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4</w:t>
            </w:r>
          </w:p>
        </w:tc>
      </w:tr>
      <w:tr w:rsidR="003162F9" w:rsidRPr="003162F9" w14:paraId="789032C0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E56B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Bail offences (other than absconding)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0E3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83B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1E7B73A3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EF5A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Other crimes against public justice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366D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833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07EA8CA9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62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Other crimes against society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A03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8B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172FE39E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7A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Breach of the Peace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A1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455D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2</w:t>
            </w:r>
          </w:p>
        </w:tc>
      </w:tr>
      <w:tr w:rsidR="003162F9" w:rsidRPr="003162F9" w14:paraId="0EC11F9B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E4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Threatening or abusive behaviour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F761" w14:textId="1EB7601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  <w:r>
              <w:rPr>
                <w:lang w:eastAsia="en-GB"/>
              </w:rPr>
              <w:t>,</w:t>
            </w:r>
            <w:r w:rsidRPr="003162F9">
              <w:rPr>
                <w:lang w:eastAsia="en-GB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190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313</w:t>
            </w:r>
          </w:p>
        </w:tc>
      </w:tr>
      <w:tr w:rsidR="003162F9" w:rsidRPr="003162F9" w14:paraId="30C5FACA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7E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Hate aggravated conduct (inl. stirring up hatred)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468" w14:textId="7BEE0F7E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  <w:r>
              <w:rPr>
                <w:lang w:eastAsia="en-GB"/>
              </w:rPr>
              <w:t>,</w:t>
            </w:r>
            <w:r w:rsidRPr="003162F9">
              <w:rPr>
                <w:lang w:eastAsia="en-GB"/>
              </w:rPr>
              <w:t>345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8B4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232</w:t>
            </w:r>
          </w:p>
        </w:tc>
      </w:tr>
      <w:tr w:rsidR="003162F9" w:rsidRPr="003162F9" w14:paraId="1B316097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DDA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Other alcohol related offences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F3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A8D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104D288C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51A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Offences involved animals (not wildlife)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5FFC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FDC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0DACE042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2C71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Community and public order offences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3FD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424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AFA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79</w:t>
            </w:r>
          </w:p>
        </w:tc>
      </w:tr>
      <w:tr w:rsidR="003162F9" w:rsidRPr="003162F9" w14:paraId="0F1628D5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C2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Dangerous driving offences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4B1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4C6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1D26B4B3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323E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Driving Carelessly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5D93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D33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</w:tr>
      <w:tr w:rsidR="003162F9" w:rsidRPr="003162F9" w14:paraId="02225E6E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0493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Driving under the influence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7B88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DB42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5EF82848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134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Other Group 8 Offences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5E47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A69" w14:textId="77777777" w:rsidR="003162F9" w:rsidRPr="003162F9" w:rsidRDefault="003162F9" w:rsidP="00782B22">
            <w:pPr>
              <w:spacing w:line="240" w:lineRule="auto"/>
              <w:rPr>
                <w:lang w:eastAsia="en-GB"/>
              </w:rPr>
            </w:pPr>
            <w:r w:rsidRPr="003162F9">
              <w:rPr>
                <w:lang w:eastAsia="en-GB"/>
              </w:rPr>
              <w:t>0</w:t>
            </w:r>
          </w:p>
        </w:tc>
      </w:tr>
      <w:tr w:rsidR="003162F9" w:rsidRPr="003162F9" w14:paraId="390994C8" w14:textId="77777777" w:rsidTr="00CB2EB7">
        <w:trPr>
          <w:trHeight w:val="2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FB3" w14:textId="77777777" w:rsidR="003162F9" w:rsidRPr="003162F9" w:rsidRDefault="003162F9" w:rsidP="00782B22">
            <w:pPr>
              <w:spacing w:line="240" w:lineRule="auto"/>
              <w:rPr>
                <w:b/>
                <w:bCs/>
                <w:lang w:eastAsia="en-GB"/>
              </w:rPr>
            </w:pPr>
            <w:r w:rsidRPr="003162F9">
              <w:rPr>
                <w:b/>
                <w:bCs/>
                <w:lang w:eastAsia="en-GB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A54C" w14:textId="76D55D5D" w:rsidR="003162F9" w:rsidRPr="003162F9" w:rsidRDefault="003162F9" w:rsidP="00782B22">
            <w:pPr>
              <w:spacing w:line="240" w:lineRule="auto"/>
              <w:rPr>
                <w:b/>
                <w:bCs/>
                <w:lang w:eastAsia="en-GB"/>
              </w:rPr>
            </w:pPr>
            <w:r w:rsidRPr="003162F9">
              <w:rPr>
                <w:b/>
                <w:bCs/>
                <w:lang w:eastAsia="en-GB"/>
              </w:rPr>
              <w:t>4,388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468" w14:textId="77777777" w:rsidR="003162F9" w:rsidRPr="003162F9" w:rsidRDefault="003162F9" w:rsidP="00782B22">
            <w:pPr>
              <w:spacing w:line="240" w:lineRule="auto"/>
              <w:rPr>
                <w:b/>
                <w:bCs/>
                <w:lang w:eastAsia="en-GB"/>
              </w:rPr>
            </w:pPr>
            <w:r w:rsidRPr="003162F9">
              <w:rPr>
                <w:b/>
                <w:bCs/>
                <w:lang w:eastAsia="en-GB"/>
              </w:rPr>
              <w:t>792</w:t>
            </w:r>
          </w:p>
        </w:tc>
      </w:tr>
    </w:tbl>
    <w:p w14:paraId="057A093C" w14:textId="1721E294" w:rsidR="00C53B07" w:rsidRDefault="00C53B07" w:rsidP="00C53B0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All statistics are provisional and should be treated as management information. </w:t>
      </w:r>
      <w:r w:rsidR="00782B22">
        <w:rPr>
          <w:rFonts w:eastAsiaTheme="majorEastAsia" w:cstheme="majorBidi"/>
          <w:bCs/>
          <w:color w:val="000000" w:themeColor="text1"/>
          <w:szCs w:val="26"/>
        </w:rPr>
        <w:br/>
        <w:t>Data was e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>xtracted from Police Scotland systems and are correct as of 14 May 2025</w:t>
      </w:r>
      <w:r w:rsidR="00782B22">
        <w:rPr>
          <w:rFonts w:eastAsiaTheme="majorEastAsia" w:cstheme="majorBidi"/>
          <w:bCs/>
          <w:color w:val="000000" w:themeColor="text1"/>
          <w:szCs w:val="26"/>
        </w:rPr>
        <w:t>.</w:t>
      </w:r>
      <w:r w:rsidR="00782B22">
        <w:rPr>
          <w:rFonts w:eastAsiaTheme="majorEastAsia" w:cstheme="majorBidi"/>
          <w:bCs/>
          <w:color w:val="000000" w:themeColor="text1"/>
          <w:szCs w:val="26"/>
        </w:rPr>
        <w:br/>
      </w:r>
      <w:r w:rsidR="00CB2EB7">
        <w:rPr>
          <w:rFonts w:eastAsiaTheme="majorEastAsia" w:cstheme="majorBidi"/>
          <w:bCs/>
          <w:color w:val="000000" w:themeColor="text1"/>
          <w:szCs w:val="26"/>
        </w:rPr>
        <w:t>For 1 January 2022 to 31 March 2024, r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ecorded </w:t>
      </w:r>
      <w:r w:rsidR="00CB2EB7">
        <w:rPr>
          <w:rFonts w:eastAsiaTheme="majorEastAsia" w:cstheme="majorBidi"/>
          <w:bCs/>
          <w:color w:val="000000" w:themeColor="text1"/>
          <w:szCs w:val="26"/>
        </w:rPr>
        <w:t>c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rimes </w:t>
      </w:r>
      <w:r w:rsidR="00CB2EB7">
        <w:rPr>
          <w:rFonts w:eastAsiaTheme="majorEastAsia" w:cstheme="majorBidi"/>
          <w:bCs/>
          <w:color w:val="000000" w:themeColor="text1"/>
          <w:szCs w:val="26"/>
        </w:rPr>
        <w:t>were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 extracted </w:t>
      </w:r>
      <w:r w:rsidR="00CB2EB7" w:rsidRPr="00CE7365">
        <w:rPr>
          <w:rFonts w:eastAsiaTheme="majorEastAsia" w:cstheme="majorBidi"/>
          <w:bCs/>
          <w:color w:val="000000" w:themeColor="text1"/>
          <w:szCs w:val="26"/>
        </w:rPr>
        <w:t xml:space="preserve">from iVPD 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>using the incident's raised date and selecting hate crime aggravators.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ab/>
      </w:r>
      <w:r w:rsidRPr="00CE7365">
        <w:rPr>
          <w:rFonts w:eastAsiaTheme="majorEastAsia" w:cstheme="majorBidi"/>
          <w:bCs/>
          <w:color w:val="000000" w:themeColor="text1"/>
          <w:szCs w:val="26"/>
        </w:rPr>
        <w:tab/>
      </w:r>
      <w:r w:rsidRPr="00CE7365">
        <w:rPr>
          <w:rFonts w:eastAsiaTheme="majorEastAsia" w:cstheme="majorBidi"/>
          <w:bCs/>
          <w:color w:val="000000" w:themeColor="text1"/>
          <w:szCs w:val="26"/>
        </w:rPr>
        <w:tab/>
      </w:r>
      <w:r w:rsidR="00CB2EB7">
        <w:rPr>
          <w:rFonts w:eastAsiaTheme="majorEastAsia" w:cstheme="majorBidi"/>
          <w:bCs/>
          <w:color w:val="000000" w:themeColor="text1"/>
          <w:szCs w:val="26"/>
        </w:rPr>
        <w:br/>
        <w:t>For 1 April 2024 to 28 February 2025, r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ecorded </w:t>
      </w:r>
      <w:r w:rsidR="00CB2EB7">
        <w:rPr>
          <w:rFonts w:eastAsiaTheme="majorEastAsia" w:cstheme="majorBidi"/>
          <w:bCs/>
          <w:color w:val="000000" w:themeColor="text1"/>
          <w:szCs w:val="26"/>
        </w:rPr>
        <w:t>c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rimes </w:t>
      </w:r>
      <w:r w:rsidR="00CB2EB7">
        <w:rPr>
          <w:rFonts w:eastAsiaTheme="majorEastAsia" w:cstheme="majorBidi"/>
          <w:bCs/>
          <w:color w:val="000000" w:themeColor="text1"/>
          <w:szCs w:val="26"/>
        </w:rPr>
        <w:t>were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 extracted </w:t>
      </w:r>
      <w:r w:rsidR="00CB2EB7" w:rsidRPr="00CE7365">
        <w:rPr>
          <w:rFonts w:eastAsiaTheme="majorEastAsia" w:cstheme="majorBidi"/>
          <w:bCs/>
          <w:color w:val="000000" w:themeColor="text1"/>
          <w:szCs w:val="26"/>
        </w:rPr>
        <w:t xml:space="preserve">from National Unifi Crime Database 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using the raised date and selecting hate crime aggravators. </w:t>
      </w:r>
      <w:r w:rsidR="00CB2EB7">
        <w:rPr>
          <w:rFonts w:eastAsiaTheme="majorEastAsia" w:cstheme="majorBidi"/>
          <w:bCs/>
          <w:color w:val="000000" w:themeColor="text1"/>
          <w:szCs w:val="26"/>
        </w:rPr>
        <w:br/>
      </w:r>
      <w:r w:rsidRPr="00CE7365">
        <w:rPr>
          <w:rFonts w:eastAsiaTheme="majorEastAsia" w:cstheme="majorBidi"/>
          <w:bCs/>
          <w:color w:val="000000" w:themeColor="text1"/>
          <w:szCs w:val="26"/>
        </w:rPr>
        <w:t>It must be noted that more than one hate aggravator can be attributed to a cr</w:t>
      </w:r>
      <w:r>
        <w:rPr>
          <w:rFonts w:eastAsiaTheme="majorEastAsia" w:cstheme="majorBidi"/>
          <w:bCs/>
          <w:color w:val="000000" w:themeColor="text1"/>
          <w:szCs w:val="26"/>
        </w:rPr>
        <w:t>i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me, therefore cannot be added up to the actual number of crimes. </w:t>
      </w:r>
      <w:r w:rsidR="00CB2EB7">
        <w:rPr>
          <w:rFonts w:eastAsiaTheme="majorEastAsia" w:cstheme="majorBidi"/>
          <w:bCs/>
          <w:color w:val="000000" w:themeColor="text1"/>
          <w:szCs w:val="26"/>
        </w:rPr>
        <w:br/>
      </w:r>
      <w:r w:rsidR="00CB2EB7" w:rsidRPr="00CE7365">
        <w:rPr>
          <w:rFonts w:eastAsiaTheme="majorEastAsia" w:cstheme="majorBidi"/>
          <w:bCs/>
          <w:color w:val="000000" w:themeColor="text1"/>
          <w:szCs w:val="26"/>
        </w:rPr>
        <w:t xml:space="preserve">Please note, due to the different sources of data being used, and the different methodology/counting rules, comparison of recorded hate crimes from 1 April 2024 with recorded hate crimes prior to 1 April 2024 would not be advised. </w:t>
      </w:r>
      <w:r w:rsidR="00CB2EB7">
        <w:rPr>
          <w:rFonts w:eastAsiaTheme="majorEastAsia" w:cstheme="majorBidi"/>
          <w:bCs/>
          <w:color w:val="000000" w:themeColor="text1"/>
          <w:szCs w:val="26"/>
        </w:rPr>
        <w:br/>
      </w:r>
      <w:r w:rsidR="00CB2EB7" w:rsidRPr="00CE7365">
        <w:rPr>
          <w:rFonts w:eastAsiaTheme="majorEastAsia" w:cstheme="majorBidi"/>
          <w:bCs/>
          <w:color w:val="000000" w:themeColor="text1"/>
          <w:szCs w:val="26"/>
        </w:rPr>
        <w:t>Any comparison of the two datasets should be carried out with caution.</w:t>
      </w:r>
      <w:r w:rsidR="00CB2EB7" w:rsidRPr="00CE7365">
        <w:rPr>
          <w:rFonts w:eastAsiaTheme="majorEastAsia" w:cstheme="majorBidi"/>
          <w:bCs/>
          <w:color w:val="000000" w:themeColor="text1"/>
          <w:szCs w:val="26"/>
        </w:rPr>
        <w:tab/>
      </w:r>
    </w:p>
    <w:p w14:paraId="39FABB2E" w14:textId="48533E6D" w:rsidR="0002732C" w:rsidRPr="003162F9" w:rsidRDefault="00C53B07" w:rsidP="00793DD5">
      <w:pPr>
        <w:tabs>
          <w:tab w:val="left" w:pos="5400"/>
        </w:tabs>
        <w:rPr>
          <w:b/>
          <w:bCs/>
          <w:i/>
          <w:iCs/>
        </w:rPr>
      </w:pPr>
      <w:r w:rsidRPr="00CE7365"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Police Scotland does not retain any information for statistical purposes once a record has been weeded from iVPD.  </w:t>
      </w:r>
      <w:r w:rsidR="00CB2EB7">
        <w:rPr>
          <w:rFonts w:eastAsiaTheme="majorEastAsia" w:cstheme="majorBidi"/>
          <w:bCs/>
          <w:color w:val="000000" w:themeColor="text1"/>
          <w:szCs w:val="26"/>
        </w:rPr>
        <w:t>The</w:t>
      </w:r>
      <w:r w:rsidR="00CB2EB7" w:rsidRPr="00CE7365">
        <w:rPr>
          <w:rFonts w:eastAsiaTheme="majorEastAsia" w:cstheme="majorBidi"/>
          <w:bCs/>
          <w:color w:val="000000" w:themeColor="text1"/>
          <w:szCs w:val="26"/>
        </w:rPr>
        <w:t xml:space="preserve"> Police Scotland iVPD system</w:t>
      </w:r>
      <w:r w:rsidR="00CB2EB7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CB2EB7" w:rsidRPr="00CE7365">
        <w:rPr>
          <w:rFonts w:eastAsiaTheme="majorEastAsia" w:cstheme="majorBidi"/>
          <w:bCs/>
          <w:color w:val="000000" w:themeColor="text1"/>
          <w:szCs w:val="26"/>
        </w:rPr>
        <w:t xml:space="preserve">has an automated weeding and retention policy built </w:t>
      </w:r>
      <w:r w:rsidR="00CB2EB7">
        <w:rPr>
          <w:rFonts w:eastAsiaTheme="majorEastAsia" w:cstheme="majorBidi"/>
          <w:bCs/>
          <w:color w:val="000000" w:themeColor="text1"/>
          <w:szCs w:val="26"/>
        </w:rPr>
        <w:t xml:space="preserve">in. 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>When a record is weeded, it is removed from the system</w:t>
      </w:r>
      <w:r w:rsidR="00CB2EB7">
        <w:rPr>
          <w:rFonts w:eastAsiaTheme="majorEastAsia" w:cstheme="majorBidi"/>
          <w:bCs/>
          <w:color w:val="000000" w:themeColor="text1"/>
          <w:szCs w:val="26"/>
        </w:rPr>
        <w:t xml:space="preserve"> -</w:t>
      </w:r>
      <w:r w:rsidRPr="00CE7365">
        <w:rPr>
          <w:rFonts w:eastAsiaTheme="majorEastAsia" w:cstheme="majorBidi"/>
          <w:bCs/>
          <w:color w:val="000000" w:themeColor="text1"/>
          <w:szCs w:val="26"/>
        </w:rPr>
        <w:t xml:space="preserve"> the weeding and retention policy states that if a person is recorded as "no concern / not applicable" then this will only be retained for 6 months</w:t>
      </w:r>
      <w:r w:rsidR="00CB2EB7">
        <w:rPr>
          <w:rFonts w:eastAsiaTheme="majorEastAsia" w:cstheme="majorBidi"/>
          <w:bCs/>
          <w:color w:val="000000" w:themeColor="text1"/>
          <w:szCs w:val="26"/>
        </w:rPr>
        <w:t>.</w:t>
      </w:r>
      <w:r w:rsidR="00CB2EB7">
        <w:rPr>
          <w:rFonts w:eastAsiaTheme="majorEastAsia" w:cstheme="majorBidi"/>
          <w:bCs/>
          <w:color w:val="000000" w:themeColor="text1"/>
          <w:szCs w:val="26"/>
        </w:rPr>
        <w:br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D3777"/>
    <w:multiLevelType w:val="hybridMultilevel"/>
    <w:tmpl w:val="6A723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71349152">
    <w:abstractNumId w:val="0"/>
  </w:num>
  <w:num w:numId="3" w16cid:durableId="89404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732C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438B"/>
    <w:rsid w:val="00255F1E"/>
    <w:rsid w:val="002F5274"/>
    <w:rsid w:val="003007EC"/>
    <w:rsid w:val="003162F9"/>
    <w:rsid w:val="00353F65"/>
    <w:rsid w:val="0036503B"/>
    <w:rsid w:val="00376A4A"/>
    <w:rsid w:val="003D6D03"/>
    <w:rsid w:val="003E12CA"/>
    <w:rsid w:val="004010DC"/>
    <w:rsid w:val="004327CA"/>
    <w:rsid w:val="004341F0"/>
    <w:rsid w:val="00456324"/>
    <w:rsid w:val="00475460"/>
    <w:rsid w:val="00490317"/>
    <w:rsid w:val="00491644"/>
    <w:rsid w:val="00496A08"/>
    <w:rsid w:val="004C5831"/>
    <w:rsid w:val="004E1605"/>
    <w:rsid w:val="004F653C"/>
    <w:rsid w:val="00504840"/>
    <w:rsid w:val="00540A52"/>
    <w:rsid w:val="00557306"/>
    <w:rsid w:val="006238A9"/>
    <w:rsid w:val="00645CFA"/>
    <w:rsid w:val="00685219"/>
    <w:rsid w:val="006D5799"/>
    <w:rsid w:val="00706CA8"/>
    <w:rsid w:val="007440EA"/>
    <w:rsid w:val="00750D83"/>
    <w:rsid w:val="00782B22"/>
    <w:rsid w:val="00785DBC"/>
    <w:rsid w:val="00790D80"/>
    <w:rsid w:val="00793DD5"/>
    <w:rsid w:val="00794190"/>
    <w:rsid w:val="00795D56"/>
    <w:rsid w:val="007D55F6"/>
    <w:rsid w:val="007F490F"/>
    <w:rsid w:val="0080220C"/>
    <w:rsid w:val="0084122E"/>
    <w:rsid w:val="00863332"/>
    <w:rsid w:val="0086779C"/>
    <w:rsid w:val="00874BFD"/>
    <w:rsid w:val="008964EF"/>
    <w:rsid w:val="008F6D93"/>
    <w:rsid w:val="00915E01"/>
    <w:rsid w:val="009631A4"/>
    <w:rsid w:val="00977296"/>
    <w:rsid w:val="009B6C67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326A8"/>
    <w:rsid w:val="00B461B2"/>
    <w:rsid w:val="00B654B6"/>
    <w:rsid w:val="00B71B3C"/>
    <w:rsid w:val="00BB13B3"/>
    <w:rsid w:val="00BC389E"/>
    <w:rsid w:val="00BD2662"/>
    <w:rsid w:val="00BE1888"/>
    <w:rsid w:val="00BE4F44"/>
    <w:rsid w:val="00BF6B81"/>
    <w:rsid w:val="00C077A8"/>
    <w:rsid w:val="00C14FF4"/>
    <w:rsid w:val="00C1679F"/>
    <w:rsid w:val="00C53B07"/>
    <w:rsid w:val="00C606A2"/>
    <w:rsid w:val="00C63872"/>
    <w:rsid w:val="00C81847"/>
    <w:rsid w:val="00C84948"/>
    <w:rsid w:val="00C94ED8"/>
    <w:rsid w:val="00CB2EB7"/>
    <w:rsid w:val="00CE7365"/>
    <w:rsid w:val="00CF1111"/>
    <w:rsid w:val="00D05706"/>
    <w:rsid w:val="00D27DC5"/>
    <w:rsid w:val="00D44B1C"/>
    <w:rsid w:val="00D47E36"/>
    <w:rsid w:val="00DA1167"/>
    <w:rsid w:val="00DF3689"/>
    <w:rsid w:val="00E25AB4"/>
    <w:rsid w:val="00E55D79"/>
    <w:rsid w:val="00ED5006"/>
    <w:rsid w:val="00EE2373"/>
    <w:rsid w:val="00EE690A"/>
    <w:rsid w:val="00EF0FBB"/>
    <w:rsid w:val="00EF4761"/>
    <w:rsid w:val="00F11CB0"/>
    <w:rsid w:val="00F226F8"/>
    <w:rsid w:val="00F8638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1181</Words>
  <Characters>6735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