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297C3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067B4B">
              <w:t>-0532</w:t>
            </w:r>
          </w:p>
          <w:p w14:paraId="34BDABA6" w14:textId="4522F4E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F7BC1">
              <w:t>21</w:t>
            </w:r>
            <w:bookmarkStart w:id="0" w:name="_GoBack"/>
            <w:bookmarkEnd w:id="0"/>
            <w:r w:rsidR="006D5799">
              <w:t xml:space="preserve"> </w:t>
            </w:r>
            <w:r w:rsidR="00067B4B">
              <w:t>March 2</w:t>
            </w:r>
            <w:r>
              <w:t>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C1D33C" w14:textId="77777777" w:rsidR="00702D0F" w:rsidRDefault="00702D0F" w:rsidP="00702D0F">
      <w:pPr>
        <w:pStyle w:val="Heading2"/>
      </w:pPr>
      <w:r>
        <w:t xml:space="preserve">Please provide the following information for </w:t>
      </w:r>
      <w:r>
        <w:rPr>
          <w:bCs/>
        </w:rPr>
        <w:t>each</w:t>
      </w:r>
      <w:r>
        <w:t xml:space="preserve"> financial year from 2018/19 to 2022/23:</w:t>
      </w:r>
    </w:p>
    <w:p w14:paraId="5B5957F6" w14:textId="3011B7C3" w:rsidR="00702D0F" w:rsidRPr="00702D0F" w:rsidRDefault="00702D0F" w:rsidP="00702D0F">
      <w:pPr>
        <w:pStyle w:val="Heading2"/>
        <w:rPr>
          <w:rFonts w:eastAsia="Times New Roman"/>
        </w:rPr>
      </w:pPr>
      <w:r>
        <w:rPr>
          <w:rFonts w:eastAsia="Times New Roman"/>
          <w:bCs/>
        </w:rPr>
        <w:t>Working days lost</w:t>
      </w:r>
      <w:r>
        <w:rPr>
          <w:rFonts w:eastAsia="Times New Roman"/>
        </w:rPr>
        <w:t xml:space="preserve"> attributed to </w:t>
      </w:r>
      <w:r>
        <w:rPr>
          <w:rFonts w:eastAsia="Times New Roman"/>
          <w:bCs/>
        </w:rPr>
        <w:t>mental health absences</w:t>
      </w:r>
      <w:r>
        <w:rPr>
          <w:rFonts w:eastAsia="Times New Roman"/>
        </w:rPr>
        <w:t xml:space="preserve"> in a) Dumfries and Galloway division b) Ayrshire division c) Lanarkshire division d) Lothian and Scottish Borders division. Please breakdown the figures for each division by i) police </w:t>
      </w:r>
      <w:r>
        <w:rPr>
          <w:rFonts w:eastAsia="Times New Roman"/>
          <w:bCs/>
        </w:rPr>
        <w:t>officers</w:t>
      </w:r>
      <w:r>
        <w:rPr>
          <w:rFonts w:eastAsia="Times New Roman"/>
        </w:rPr>
        <w:t xml:space="preserve"> ii) police </w:t>
      </w:r>
      <w:r>
        <w:rPr>
          <w:rFonts w:eastAsia="Times New Roman"/>
          <w:bCs/>
        </w:rPr>
        <w:t xml:space="preserve">staff </w:t>
      </w:r>
    </w:p>
    <w:p w14:paraId="65CBED3E" w14:textId="763B3B13" w:rsidR="00702D0F" w:rsidRDefault="00702D0F" w:rsidP="00702D0F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For each division above please breakdown the data further into the </w:t>
      </w:r>
      <w:r>
        <w:rPr>
          <w:rFonts w:eastAsia="Times New Roman"/>
          <w:bCs/>
        </w:rPr>
        <w:t>different area commands</w:t>
      </w:r>
      <w:r>
        <w:rPr>
          <w:rFonts w:eastAsia="Times New Roman"/>
        </w:rPr>
        <w:t xml:space="preserve">. Please breakdown the figures for each area command by i) police officers ii) police staff </w:t>
      </w:r>
    </w:p>
    <w:p w14:paraId="71CA1C0F" w14:textId="07043C7B" w:rsidR="00FF564B" w:rsidRPr="00FF564B" w:rsidRDefault="00FF564B" w:rsidP="00FF564B">
      <w:r>
        <w:t>Please see below tables which confirms the number of working days lost due to Mental Health in Police Officers and Police Staff.</w:t>
      </w:r>
      <w:r w:rsidR="00882806">
        <w:t xml:space="preserve"> As requested, e</w:t>
      </w:r>
      <w:r>
        <w:t>ach table is broke</w:t>
      </w:r>
      <w:r w:rsidR="00882806">
        <w:t xml:space="preserve">n down into Divisions and </w:t>
      </w:r>
      <w:r>
        <w:t xml:space="preserve">broken down </w:t>
      </w:r>
      <w:r w:rsidR="00882806">
        <w:t xml:space="preserve">further </w:t>
      </w:r>
      <w:r>
        <w:t>i</w:t>
      </w:r>
      <w:r w:rsidR="00882806">
        <w:t>nto area command.</w:t>
      </w:r>
    </w:p>
    <w:p w14:paraId="193A55B5" w14:textId="3C12FDDF" w:rsidR="000F0AE3" w:rsidRPr="000F0AE3" w:rsidRDefault="00FF564B" w:rsidP="000F0AE3">
      <w:r w:rsidRPr="00FF564B">
        <w:t>Number of working days lost due to Mental Health in Police Officers in Dumfries and Galloway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umber of working days lost due to Mental Health in Police Officers in Dumfries and Galloway"/>
        <w:tblDescription w:val="Number of working days lost due to Mental Health in Police Officers in Dumfries and Galloway"/>
      </w:tblPr>
      <w:tblGrid>
        <w:gridCol w:w="1838"/>
        <w:gridCol w:w="1084"/>
        <w:gridCol w:w="1084"/>
        <w:gridCol w:w="1084"/>
        <w:gridCol w:w="1084"/>
        <w:gridCol w:w="1192"/>
      </w:tblGrid>
      <w:tr w:rsidR="000F0AE3" w:rsidRPr="00702D0F" w14:paraId="6A20E57A" w14:textId="77777777" w:rsidTr="000F0AE3">
        <w:trPr>
          <w:trHeight w:val="290"/>
        </w:trPr>
        <w:tc>
          <w:tcPr>
            <w:tcW w:w="1838" w:type="dxa"/>
            <w:shd w:val="clear" w:color="auto" w:fill="E7E6E6" w:themeFill="background2"/>
            <w:noWrap/>
            <w:hideMark/>
          </w:tcPr>
          <w:p w14:paraId="778D068E" w14:textId="77777777" w:rsidR="00702D0F" w:rsidRPr="00702D0F" w:rsidRDefault="00702D0F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02D0F">
              <w:rPr>
                <w:b/>
                <w:bCs/>
              </w:rPr>
              <w:t>Year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78415E8F" w14:textId="77777777" w:rsidR="00702D0F" w:rsidRPr="00702D0F" w:rsidRDefault="00702D0F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02D0F">
              <w:rPr>
                <w:b/>
                <w:bCs/>
              </w:rPr>
              <w:t>2018/19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7ED58038" w14:textId="77777777" w:rsidR="00702D0F" w:rsidRPr="00702D0F" w:rsidRDefault="00702D0F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02D0F">
              <w:rPr>
                <w:b/>
                <w:bCs/>
              </w:rPr>
              <w:t>2019/20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5FA4D050" w14:textId="77777777" w:rsidR="00702D0F" w:rsidRPr="00702D0F" w:rsidRDefault="00702D0F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02D0F">
              <w:rPr>
                <w:b/>
                <w:bCs/>
              </w:rPr>
              <w:t>2020/21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50D88386" w14:textId="77777777" w:rsidR="00702D0F" w:rsidRPr="00702D0F" w:rsidRDefault="00702D0F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02D0F">
              <w:rPr>
                <w:b/>
                <w:bCs/>
              </w:rPr>
              <w:t>2021/22</w:t>
            </w:r>
          </w:p>
        </w:tc>
        <w:tc>
          <w:tcPr>
            <w:tcW w:w="1192" w:type="dxa"/>
            <w:shd w:val="clear" w:color="auto" w:fill="E7E6E6" w:themeFill="background2"/>
            <w:noWrap/>
            <w:hideMark/>
          </w:tcPr>
          <w:p w14:paraId="1D3A8C31" w14:textId="77777777" w:rsidR="00702D0F" w:rsidRPr="00702D0F" w:rsidRDefault="00702D0F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02D0F">
              <w:rPr>
                <w:b/>
                <w:bCs/>
              </w:rPr>
              <w:t>2022/23</w:t>
            </w:r>
          </w:p>
        </w:tc>
      </w:tr>
      <w:tr w:rsidR="00702D0F" w:rsidRPr="00702D0F" w14:paraId="2F09D914" w14:textId="77777777" w:rsidTr="000F0AE3">
        <w:trPr>
          <w:trHeight w:val="290"/>
        </w:trPr>
        <w:tc>
          <w:tcPr>
            <w:tcW w:w="1838" w:type="dxa"/>
            <w:noWrap/>
            <w:hideMark/>
          </w:tcPr>
          <w:p w14:paraId="0B106392" w14:textId="46318F6F" w:rsidR="00702D0F" w:rsidRPr="00702D0F" w:rsidRDefault="00D80D51" w:rsidP="00D80D51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084" w:type="dxa"/>
            <w:noWrap/>
            <w:hideMark/>
          </w:tcPr>
          <w:p w14:paraId="0EC8A13F" w14:textId="77777777" w:rsidR="00702D0F" w:rsidRPr="00702D0F" w:rsidRDefault="00702D0F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02D0F">
              <w:rPr>
                <w:b/>
                <w:bCs/>
              </w:rPr>
              <w:t>720</w:t>
            </w:r>
          </w:p>
        </w:tc>
        <w:tc>
          <w:tcPr>
            <w:tcW w:w="1084" w:type="dxa"/>
            <w:noWrap/>
            <w:hideMark/>
          </w:tcPr>
          <w:p w14:paraId="41DEB31F" w14:textId="77777777" w:rsidR="00702D0F" w:rsidRPr="00702D0F" w:rsidRDefault="00702D0F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02D0F">
              <w:rPr>
                <w:b/>
                <w:bCs/>
              </w:rPr>
              <w:t>1107</w:t>
            </w:r>
          </w:p>
        </w:tc>
        <w:tc>
          <w:tcPr>
            <w:tcW w:w="1084" w:type="dxa"/>
            <w:noWrap/>
            <w:hideMark/>
          </w:tcPr>
          <w:p w14:paraId="178A7FCF" w14:textId="77777777" w:rsidR="00702D0F" w:rsidRPr="00702D0F" w:rsidRDefault="00702D0F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02D0F">
              <w:rPr>
                <w:b/>
                <w:bCs/>
              </w:rPr>
              <w:t>698</w:t>
            </w:r>
          </w:p>
        </w:tc>
        <w:tc>
          <w:tcPr>
            <w:tcW w:w="1084" w:type="dxa"/>
            <w:noWrap/>
            <w:hideMark/>
          </w:tcPr>
          <w:p w14:paraId="3755EFFB" w14:textId="77777777" w:rsidR="00702D0F" w:rsidRPr="00702D0F" w:rsidRDefault="00702D0F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02D0F">
              <w:rPr>
                <w:b/>
                <w:bCs/>
              </w:rPr>
              <w:t>606</w:t>
            </w:r>
          </w:p>
        </w:tc>
        <w:tc>
          <w:tcPr>
            <w:tcW w:w="1192" w:type="dxa"/>
            <w:noWrap/>
            <w:hideMark/>
          </w:tcPr>
          <w:p w14:paraId="76E44A78" w14:textId="77777777" w:rsidR="00702D0F" w:rsidRPr="00702D0F" w:rsidRDefault="00702D0F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02D0F">
              <w:rPr>
                <w:b/>
                <w:bCs/>
              </w:rPr>
              <w:t>990</w:t>
            </w:r>
          </w:p>
        </w:tc>
      </w:tr>
      <w:tr w:rsidR="00702D0F" w:rsidRPr="00702D0F" w14:paraId="5A55C4FC" w14:textId="77777777" w:rsidTr="000F0AE3">
        <w:trPr>
          <w:trHeight w:val="290"/>
        </w:trPr>
        <w:tc>
          <w:tcPr>
            <w:tcW w:w="1838" w:type="dxa"/>
            <w:noWrap/>
            <w:hideMark/>
          </w:tcPr>
          <w:p w14:paraId="27D994EE" w14:textId="45321903" w:rsidR="00702D0F" w:rsidRPr="00702D0F" w:rsidRDefault="00E918FD" w:rsidP="00D80D51">
            <w:pPr>
              <w:tabs>
                <w:tab w:val="left" w:pos="5400"/>
              </w:tabs>
            </w:pPr>
            <w:r>
              <w:t>Dumfries and Galloway</w:t>
            </w:r>
            <w:r w:rsidR="0087701F">
              <w:t xml:space="preserve"> Divisional Headquarters </w:t>
            </w:r>
          </w:p>
        </w:tc>
        <w:tc>
          <w:tcPr>
            <w:tcW w:w="1084" w:type="dxa"/>
            <w:noWrap/>
            <w:hideMark/>
          </w:tcPr>
          <w:p w14:paraId="61333EEF" w14:textId="77777777" w:rsidR="00702D0F" w:rsidRPr="00702D0F" w:rsidRDefault="00702D0F" w:rsidP="000F0AE3">
            <w:pPr>
              <w:tabs>
                <w:tab w:val="left" w:pos="5400"/>
              </w:tabs>
              <w:jc w:val="center"/>
            </w:pPr>
            <w:r w:rsidRPr="00702D0F">
              <w:t>165</w:t>
            </w:r>
          </w:p>
        </w:tc>
        <w:tc>
          <w:tcPr>
            <w:tcW w:w="1084" w:type="dxa"/>
            <w:noWrap/>
            <w:hideMark/>
          </w:tcPr>
          <w:p w14:paraId="060233D0" w14:textId="77777777" w:rsidR="00702D0F" w:rsidRPr="00702D0F" w:rsidRDefault="00702D0F" w:rsidP="000F0AE3">
            <w:pPr>
              <w:tabs>
                <w:tab w:val="left" w:pos="5400"/>
              </w:tabs>
              <w:jc w:val="center"/>
            </w:pPr>
            <w:r w:rsidRPr="00702D0F">
              <w:t>265</w:t>
            </w:r>
          </w:p>
        </w:tc>
        <w:tc>
          <w:tcPr>
            <w:tcW w:w="1084" w:type="dxa"/>
            <w:noWrap/>
            <w:hideMark/>
          </w:tcPr>
          <w:p w14:paraId="1D8A7600" w14:textId="77777777" w:rsidR="00702D0F" w:rsidRPr="00702D0F" w:rsidRDefault="00702D0F" w:rsidP="000F0AE3">
            <w:pPr>
              <w:tabs>
                <w:tab w:val="left" w:pos="5400"/>
              </w:tabs>
              <w:jc w:val="center"/>
            </w:pPr>
            <w:r w:rsidRPr="00702D0F">
              <w:t>224</w:t>
            </w:r>
          </w:p>
        </w:tc>
        <w:tc>
          <w:tcPr>
            <w:tcW w:w="1084" w:type="dxa"/>
            <w:noWrap/>
            <w:hideMark/>
          </w:tcPr>
          <w:p w14:paraId="63DDA3C2" w14:textId="77777777" w:rsidR="00702D0F" w:rsidRPr="00702D0F" w:rsidRDefault="00702D0F" w:rsidP="000F0AE3">
            <w:pPr>
              <w:tabs>
                <w:tab w:val="left" w:pos="5400"/>
              </w:tabs>
              <w:jc w:val="center"/>
            </w:pPr>
            <w:r w:rsidRPr="00702D0F">
              <w:t>185</w:t>
            </w:r>
          </w:p>
        </w:tc>
        <w:tc>
          <w:tcPr>
            <w:tcW w:w="1192" w:type="dxa"/>
            <w:noWrap/>
            <w:hideMark/>
          </w:tcPr>
          <w:p w14:paraId="48E02770" w14:textId="77777777" w:rsidR="00702D0F" w:rsidRPr="00702D0F" w:rsidRDefault="00702D0F" w:rsidP="000F0AE3">
            <w:pPr>
              <w:tabs>
                <w:tab w:val="left" w:pos="5400"/>
              </w:tabs>
              <w:jc w:val="center"/>
            </w:pPr>
            <w:r w:rsidRPr="00702D0F">
              <w:t>201</w:t>
            </w:r>
          </w:p>
        </w:tc>
      </w:tr>
      <w:tr w:rsidR="00702D0F" w:rsidRPr="00702D0F" w14:paraId="398451A7" w14:textId="77777777" w:rsidTr="000F0AE3">
        <w:trPr>
          <w:trHeight w:val="290"/>
        </w:trPr>
        <w:tc>
          <w:tcPr>
            <w:tcW w:w="1838" w:type="dxa"/>
            <w:noWrap/>
            <w:hideMark/>
          </w:tcPr>
          <w:p w14:paraId="2772D476" w14:textId="386C9936" w:rsidR="00702D0F" w:rsidRPr="00702D0F" w:rsidRDefault="000F0AE3" w:rsidP="00D80D51">
            <w:pPr>
              <w:tabs>
                <w:tab w:val="left" w:pos="5400"/>
              </w:tabs>
            </w:pPr>
            <w:r>
              <w:t>Dumfriesshire</w:t>
            </w:r>
          </w:p>
        </w:tc>
        <w:tc>
          <w:tcPr>
            <w:tcW w:w="1084" w:type="dxa"/>
            <w:noWrap/>
            <w:hideMark/>
          </w:tcPr>
          <w:p w14:paraId="7B4D6F55" w14:textId="77777777" w:rsidR="00702D0F" w:rsidRPr="00702D0F" w:rsidRDefault="00702D0F" w:rsidP="000F0AE3">
            <w:pPr>
              <w:tabs>
                <w:tab w:val="left" w:pos="5400"/>
              </w:tabs>
              <w:jc w:val="center"/>
            </w:pPr>
            <w:r w:rsidRPr="00702D0F">
              <w:t>127</w:t>
            </w:r>
          </w:p>
        </w:tc>
        <w:tc>
          <w:tcPr>
            <w:tcW w:w="1084" w:type="dxa"/>
            <w:noWrap/>
            <w:hideMark/>
          </w:tcPr>
          <w:p w14:paraId="64B5001F" w14:textId="77777777" w:rsidR="00702D0F" w:rsidRPr="00702D0F" w:rsidRDefault="00702D0F" w:rsidP="000F0AE3">
            <w:pPr>
              <w:tabs>
                <w:tab w:val="left" w:pos="5400"/>
              </w:tabs>
              <w:jc w:val="center"/>
            </w:pPr>
            <w:r w:rsidRPr="00702D0F">
              <w:t>191</w:t>
            </w:r>
          </w:p>
        </w:tc>
        <w:tc>
          <w:tcPr>
            <w:tcW w:w="1084" w:type="dxa"/>
            <w:noWrap/>
            <w:hideMark/>
          </w:tcPr>
          <w:p w14:paraId="0ED28300" w14:textId="77777777" w:rsidR="00702D0F" w:rsidRPr="00702D0F" w:rsidRDefault="00702D0F" w:rsidP="000F0AE3">
            <w:pPr>
              <w:tabs>
                <w:tab w:val="left" w:pos="5400"/>
              </w:tabs>
              <w:jc w:val="center"/>
            </w:pPr>
            <w:r w:rsidRPr="00702D0F">
              <w:t>191</w:t>
            </w:r>
          </w:p>
        </w:tc>
        <w:tc>
          <w:tcPr>
            <w:tcW w:w="1084" w:type="dxa"/>
            <w:noWrap/>
            <w:hideMark/>
          </w:tcPr>
          <w:p w14:paraId="3CF85365" w14:textId="77777777" w:rsidR="00702D0F" w:rsidRPr="00702D0F" w:rsidRDefault="00702D0F" w:rsidP="000F0AE3">
            <w:pPr>
              <w:tabs>
                <w:tab w:val="left" w:pos="5400"/>
              </w:tabs>
              <w:jc w:val="center"/>
            </w:pPr>
            <w:r w:rsidRPr="00702D0F">
              <w:t>210</w:t>
            </w:r>
          </w:p>
        </w:tc>
        <w:tc>
          <w:tcPr>
            <w:tcW w:w="1192" w:type="dxa"/>
            <w:noWrap/>
            <w:hideMark/>
          </w:tcPr>
          <w:p w14:paraId="1DA40C9B" w14:textId="77777777" w:rsidR="00702D0F" w:rsidRPr="00702D0F" w:rsidRDefault="00702D0F" w:rsidP="000F0AE3">
            <w:pPr>
              <w:tabs>
                <w:tab w:val="left" w:pos="5400"/>
              </w:tabs>
              <w:jc w:val="center"/>
            </w:pPr>
            <w:r w:rsidRPr="00702D0F">
              <w:t>367</w:t>
            </w:r>
          </w:p>
        </w:tc>
      </w:tr>
      <w:tr w:rsidR="00702D0F" w:rsidRPr="00702D0F" w14:paraId="43800EB1" w14:textId="77777777" w:rsidTr="000F0AE3">
        <w:trPr>
          <w:trHeight w:val="290"/>
        </w:trPr>
        <w:tc>
          <w:tcPr>
            <w:tcW w:w="1838" w:type="dxa"/>
            <w:noWrap/>
            <w:hideMark/>
          </w:tcPr>
          <w:p w14:paraId="243D481D" w14:textId="57DE1F71" w:rsidR="00702D0F" w:rsidRPr="00702D0F" w:rsidRDefault="000F0AE3" w:rsidP="00D80D51">
            <w:pPr>
              <w:tabs>
                <w:tab w:val="left" w:pos="5400"/>
              </w:tabs>
            </w:pPr>
            <w:r>
              <w:t>Galloway</w:t>
            </w:r>
          </w:p>
        </w:tc>
        <w:tc>
          <w:tcPr>
            <w:tcW w:w="1084" w:type="dxa"/>
            <w:noWrap/>
            <w:hideMark/>
          </w:tcPr>
          <w:p w14:paraId="5E044F35" w14:textId="77777777" w:rsidR="00702D0F" w:rsidRPr="00702D0F" w:rsidRDefault="00702D0F" w:rsidP="000F0AE3">
            <w:pPr>
              <w:tabs>
                <w:tab w:val="left" w:pos="5400"/>
              </w:tabs>
              <w:jc w:val="center"/>
            </w:pPr>
            <w:r w:rsidRPr="00702D0F">
              <w:t>428</w:t>
            </w:r>
          </w:p>
        </w:tc>
        <w:tc>
          <w:tcPr>
            <w:tcW w:w="1084" w:type="dxa"/>
            <w:noWrap/>
            <w:hideMark/>
          </w:tcPr>
          <w:p w14:paraId="665F99D0" w14:textId="77777777" w:rsidR="00702D0F" w:rsidRPr="00702D0F" w:rsidRDefault="00702D0F" w:rsidP="000F0AE3">
            <w:pPr>
              <w:tabs>
                <w:tab w:val="left" w:pos="5400"/>
              </w:tabs>
              <w:jc w:val="center"/>
            </w:pPr>
            <w:r w:rsidRPr="00702D0F">
              <w:t>651</w:t>
            </w:r>
          </w:p>
        </w:tc>
        <w:tc>
          <w:tcPr>
            <w:tcW w:w="1084" w:type="dxa"/>
            <w:noWrap/>
            <w:hideMark/>
          </w:tcPr>
          <w:p w14:paraId="7C9CC089" w14:textId="77777777" w:rsidR="00702D0F" w:rsidRPr="00702D0F" w:rsidRDefault="00702D0F" w:rsidP="000F0AE3">
            <w:pPr>
              <w:tabs>
                <w:tab w:val="left" w:pos="5400"/>
              </w:tabs>
              <w:jc w:val="center"/>
            </w:pPr>
            <w:r w:rsidRPr="00702D0F">
              <w:t>283</w:t>
            </w:r>
          </w:p>
        </w:tc>
        <w:tc>
          <w:tcPr>
            <w:tcW w:w="1084" w:type="dxa"/>
            <w:noWrap/>
            <w:hideMark/>
          </w:tcPr>
          <w:p w14:paraId="24935144" w14:textId="77777777" w:rsidR="00702D0F" w:rsidRPr="00702D0F" w:rsidRDefault="00702D0F" w:rsidP="000F0AE3">
            <w:pPr>
              <w:tabs>
                <w:tab w:val="left" w:pos="5400"/>
              </w:tabs>
              <w:jc w:val="center"/>
            </w:pPr>
            <w:r w:rsidRPr="00702D0F">
              <w:t>211</w:t>
            </w:r>
          </w:p>
        </w:tc>
        <w:tc>
          <w:tcPr>
            <w:tcW w:w="1192" w:type="dxa"/>
            <w:noWrap/>
            <w:hideMark/>
          </w:tcPr>
          <w:p w14:paraId="42A15D2B" w14:textId="77777777" w:rsidR="00702D0F" w:rsidRPr="00702D0F" w:rsidRDefault="00702D0F" w:rsidP="000F0AE3">
            <w:pPr>
              <w:tabs>
                <w:tab w:val="left" w:pos="5400"/>
              </w:tabs>
              <w:jc w:val="center"/>
            </w:pPr>
            <w:r w:rsidRPr="00702D0F">
              <w:t>422</w:t>
            </w:r>
          </w:p>
        </w:tc>
      </w:tr>
    </w:tbl>
    <w:p w14:paraId="34BDABB8" w14:textId="77777777" w:rsidR="00255F1E" w:rsidRDefault="00255F1E" w:rsidP="00793DD5">
      <w:pPr>
        <w:tabs>
          <w:tab w:val="left" w:pos="5400"/>
        </w:tabs>
      </w:pPr>
    </w:p>
    <w:p w14:paraId="2B9F95EA" w14:textId="0370D7E9" w:rsidR="00FF564B" w:rsidRPr="000F0AE3" w:rsidRDefault="00FF564B" w:rsidP="00FF564B">
      <w:r w:rsidRPr="00FF564B">
        <w:t xml:space="preserve">Number of working days lost due to </w:t>
      </w:r>
      <w:r>
        <w:t>Mental Health in Police Staff</w:t>
      </w:r>
      <w:r w:rsidRPr="00FF564B">
        <w:t xml:space="preserve"> in Dumfries and Galloway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umber of working days lost due to Mental Health in Police Staff in Dumfries and Galloway"/>
        <w:tblDescription w:val="Number of working days lost due to Mental Health in Police Staff in Dumfries and Galloway"/>
      </w:tblPr>
      <w:tblGrid>
        <w:gridCol w:w="1838"/>
        <w:gridCol w:w="1226"/>
        <w:gridCol w:w="1120"/>
        <w:gridCol w:w="1084"/>
        <w:gridCol w:w="1084"/>
        <w:gridCol w:w="1084"/>
      </w:tblGrid>
      <w:tr w:rsidR="000F0AE3" w:rsidRPr="000F0AE3" w14:paraId="55711CD5" w14:textId="77777777" w:rsidTr="0087701F">
        <w:trPr>
          <w:trHeight w:val="290"/>
        </w:trPr>
        <w:tc>
          <w:tcPr>
            <w:tcW w:w="1838" w:type="dxa"/>
            <w:shd w:val="clear" w:color="auto" w:fill="E7E6E6" w:themeFill="background2"/>
            <w:noWrap/>
            <w:hideMark/>
          </w:tcPr>
          <w:p w14:paraId="0CDF54F9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Year</w:t>
            </w:r>
          </w:p>
        </w:tc>
        <w:tc>
          <w:tcPr>
            <w:tcW w:w="1226" w:type="dxa"/>
            <w:shd w:val="clear" w:color="auto" w:fill="E7E6E6" w:themeFill="background2"/>
            <w:noWrap/>
            <w:hideMark/>
          </w:tcPr>
          <w:p w14:paraId="6ECB89E1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2018/19</w:t>
            </w:r>
          </w:p>
        </w:tc>
        <w:tc>
          <w:tcPr>
            <w:tcW w:w="1120" w:type="dxa"/>
            <w:shd w:val="clear" w:color="auto" w:fill="E7E6E6" w:themeFill="background2"/>
            <w:noWrap/>
            <w:hideMark/>
          </w:tcPr>
          <w:p w14:paraId="11756A23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2019/20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60757BAF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2020/21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1616C08B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2021/22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01E5516B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2022/23</w:t>
            </w:r>
          </w:p>
        </w:tc>
      </w:tr>
      <w:tr w:rsidR="000F0AE3" w:rsidRPr="000F0AE3" w14:paraId="17844E59" w14:textId="77777777" w:rsidTr="0087701F">
        <w:trPr>
          <w:trHeight w:val="290"/>
        </w:trPr>
        <w:tc>
          <w:tcPr>
            <w:tcW w:w="1838" w:type="dxa"/>
            <w:noWrap/>
            <w:hideMark/>
          </w:tcPr>
          <w:p w14:paraId="6F6C029A" w14:textId="7B1D5240" w:rsidR="000F0AE3" w:rsidRPr="000F0AE3" w:rsidRDefault="0087701F" w:rsidP="00D80D51">
            <w:pPr>
              <w:tabs>
                <w:tab w:val="left" w:pos="5400"/>
              </w:tabs>
              <w:rPr>
                <w:b/>
                <w:bCs/>
              </w:rPr>
            </w:pPr>
            <w:r>
              <w:t>Dumfries and Galloway Divisional Headquarters</w:t>
            </w:r>
          </w:p>
        </w:tc>
        <w:tc>
          <w:tcPr>
            <w:tcW w:w="1226" w:type="dxa"/>
            <w:noWrap/>
            <w:hideMark/>
          </w:tcPr>
          <w:p w14:paraId="1DACBC04" w14:textId="77777777" w:rsidR="000F0AE3" w:rsidRPr="0087701F" w:rsidRDefault="000F0AE3" w:rsidP="000F0AE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27</w:t>
            </w:r>
          </w:p>
        </w:tc>
        <w:tc>
          <w:tcPr>
            <w:tcW w:w="1120" w:type="dxa"/>
            <w:noWrap/>
            <w:hideMark/>
          </w:tcPr>
          <w:p w14:paraId="06B5B8DA" w14:textId="77777777" w:rsidR="000F0AE3" w:rsidRPr="0087701F" w:rsidRDefault="000F0AE3" w:rsidP="000F0AE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15</w:t>
            </w:r>
          </w:p>
        </w:tc>
        <w:tc>
          <w:tcPr>
            <w:tcW w:w="1084" w:type="dxa"/>
            <w:noWrap/>
            <w:hideMark/>
          </w:tcPr>
          <w:p w14:paraId="04813D0B" w14:textId="77777777" w:rsidR="000F0AE3" w:rsidRPr="0087701F" w:rsidRDefault="000F0AE3" w:rsidP="000F0AE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3</w:t>
            </w:r>
          </w:p>
        </w:tc>
        <w:tc>
          <w:tcPr>
            <w:tcW w:w="1084" w:type="dxa"/>
            <w:noWrap/>
            <w:hideMark/>
          </w:tcPr>
          <w:p w14:paraId="6D0F8B29" w14:textId="77777777" w:rsidR="000F0AE3" w:rsidRPr="0087701F" w:rsidRDefault="000F0AE3" w:rsidP="000F0AE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21</w:t>
            </w:r>
          </w:p>
        </w:tc>
        <w:tc>
          <w:tcPr>
            <w:tcW w:w="1084" w:type="dxa"/>
            <w:noWrap/>
            <w:hideMark/>
          </w:tcPr>
          <w:p w14:paraId="085A9EA1" w14:textId="77777777" w:rsidR="000F0AE3" w:rsidRPr="0087701F" w:rsidRDefault="000F0AE3" w:rsidP="000F0AE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32</w:t>
            </w:r>
          </w:p>
        </w:tc>
      </w:tr>
    </w:tbl>
    <w:p w14:paraId="75F31137" w14:textId="77777777" w:rsidR="000F0AE3" w:rsidRDefault="000F0AE3" w:rsidP="00793DD5">
      <w:pPr>
        <w:tabs>
          <w:tab w:val="left" w:pos="5400"/>
        </w:tabs>
      </w:pPr>
    </w:p>
    <w:p w14:paraId="04413E6E" w14:textId="713C1936" w:rsidR="000F0AE3" w:rsidRDefault="00FF564B" w:rsidP="00793DD5">
      <w:pPr>
        <w:tabs>
          <w:tab w:val="left" w:pos="5400"/>
        </w:tabs>
      </w:pPr>
      <w:r w:rsidRPr="00FF564B">
        <w:t>Number of working days lost due to Mental Health in Police</w:t>
      </w:r>
      <w:r>
        <w:t xml:space="preserve"> Officers in Ayrshire: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umber of working days lost due to Mental Health in Police Officers in Ayrshire"/>
        <w:tblDescription w:val="Number of working days lost due to Mental Health in Police Officers in Ayrshire"/>
      </w:tblPr>
      <w:tblGrid>
        <w:gridCol w:w="1838"/>
        <w:gridCol w:w="1084"/>
        <w:gridCol w:w="1125"/>
        <w:gridCol w:w="1088"/>
        <w:gridCol w:w="1125"/>
        <w:gridCol w:w="1088"/>
      </w:tblGrid>
      <w:tr w:rsidR="000F0AE3" w:rsidRPr="000F0AE3" w14:paraId="22060FEB" w14:textId="77777777" w:rsidTr="000F0AE3">
        <w:trPr>
          <w:trHeight w:val="291"/>
        </w:trPr>
        <w:tc>
          <w:tcPr>
            <w:tcW w:w="1838" w:type="dxa"/>
            <w:shd w:val="clear" w:color="auto" w:fill="E7E6E6" w:themeFill="background2"/>
            <w:noWrap/>
            <w:hideMark/>
          </w:tcPr>
          <w:p w14:paraId="5604C7CB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Year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10719BAD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2018/19</w:t>
            </w:r>
          </w:p>
        </w:tc>
        <w:tc>
          <w:tcPr>
            <w:tcW w:w="1125" w:type="dxa"/>
            <w:shd w:val="clear" w:color="auto" w:fill="E7E6E6" w:themeFill="background2"/>
            <w:noWrap/>
            <w:hideMark/>
          </w:tcPr>
          <w:p w14:paraId="716E0905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2019/20</w:t>
            </w:r>
          </w:p>
        </w:tc>
        <w:tc>
          <w:tcPr>
            <w:tcW w:w="1088" w:type="dxa"/>
            <w:shd w:val="clear" w:color="auto" w:fill="E7E6E6" w:themeFill="background2"/>
            <w:noWrap/>
            <w:hideMark/>
          </w:tcPr>
          <w:p w14:paraId="255D0878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2020/21</w:t>
            </w:r>
          </w:p>
        </w:tc>
        <w:tc>
          <w:tcPr>
            <w:tcW w:w="1125" w:type="dxa"/>
            <w:shd w:val="clear" w:color="auto" w:fill="E7E6E6" w:themeFill="background2"/>
            <w:noWrap/>
            <w:hideMark/>
          </w:tcPr>
          <w:p w14:paraId="7D1A9C9C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2021/22</w:t>
            </w:r>
          </w:p>
        </w:tc>
        <w:tc>
          <w:tcPr>
            <w:tcW w:w="1088" w:type="dxa"/>
            <w:shd w:val="clear" w:color="auto" w:fill="E7E6E6" w:themeFill="background2"/>
            <w:noWrap/>
            <w:hideMark/>
          </w:tcPr>
          <w:p w14:paraId="00F715A5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2022/23</w:t>
            </w:r>
          </w:p>
        </w:tc>
      </w:tr>
      <w:tr w:rsidR="000F0AE3" w:rsidRPr="000F0AE3" w14:paraId="253D6D78" w14:textId="77777777" w:rsidTr="000F0AE3">
        <w:trPr>
          <w:trHeight w:val="291"/>
        </w:trPr>
        <w:tc>
          <w:tcPr>
            <w:tcW w:w="1838" w:type="dxa"/>
            <w:noWrap/>
            <w:hideMark/>
          </w:tcPr>
          <w:p w14:paraId="5D9D6DF5" w14:textId="6EDC6EA7" w:rsidR="000F0AE3" w:rsidRPr="000F0AE3" w:rsidRDefault="00D80D51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084" w:type="dxa"/>
            <w:noWrap/>
            <w:hideMark/>
          </w:tcPr>
          <w:p w14:paraId="7B902F32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2016</w:t>
            </w:r>
          </w:p>
        </w:tc>
        <w:tc>
          <w:tcPr>
            <w:tcW w:w="1125" w:type="dxa"/>
            <w:noWrap/>
            <w:hideMark/>
          </w:tcPr>
          <w:p w14:paraId="656F9BEE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2407</w:t>
            </w:r>
          </w:p>
        </w:tc>
        <w:tc>
          <w:tcPr>
            <w:tcW w:w="1088" w:type="dxa"/>
            <w:noWrap/>
            <w:hideMark/>
          </w:tcPr>
          <w:p w14:paraId="05BDE297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1774</w:t>
            </w:r>
          </w:p>
        </w:tc>
        <w:tc>
          <w:tcPr>
            <w:tcW w:w="1125" w:type="dxa"/>
            <w:noWrap/>
            <w:hideMark/>
          </w:tcPr>
          <w:p w14:paraId="60AA6843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1972</w:t>
            </w:r>
          </w:p>
        </w:tc>
        <w:tc>
          <w:tcPr>
            <w:tcW w:w="1088" w:type="dxa"/>
            <w:noWrap/>
            <w:hideMark/>
          </w:tcPr>
          <w:p w14:paraId="046EAF08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2121</w:t>
            </w:r>
          </w:p>
        </w:tc>
      </w:tr>
      <w:tr w:rsidR="000F0AE3" w:rsidRPr="000F0AE3" w14:paraId="280049E0" w14:textId="77777777" w:rsidTr="000F0AE3">
        <w:trPr>
          <w:trHeight w:val="291"/>
        </w:trPr>
        <w:tc>
          <w:tcPr>
            <w:tcW w:w="1838" w:type="dxa"/>
            <w:noWrap/>
            <w:hideMark/>
          </w:tcPr>
          <w:p w14:paraId="409D6AD6" w14:textId="06C407EF" w:rsidR="000F0AE3" w:rsidRPr="000F0AE3" w:rsidRDefault="00D80D51" w:rsidP="0087701F">
            <w:pPr>
              <w:tabs>
                <w:tab w:val="left" w:pos="5400"/>
              </w:tabs>
            </w:pPr>
            <w:r>
              <w:t xml:space="preserve">Ayrshire </w:t>
            </w:r>
            <w:r w:rsidR="000F0AE3" w:rsidRPr="000F0AE3">
              <w:t>D</w:t>
            </w:r>
            <w:r w:rsidR="0087701F">
              <w:t xml:space="preserve">ivisional Headquarters </w:t>
            </w:r>
          </w:p>
        </w:tc>
        <w:tc>
          <w:tcPr>
            <w:tcW w:w="1084" w:type="dxa"/>
            <w:noWrap/>
            <w:hideMark/>
          </w:tcPr>
          <w:p w14:paraId="72187033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678</w:t>
            </w:r>
          </w:p>
        </w:tc>
        <w:tc>
          <w:tcPr>
            <w:tcW w:w="1125" w:type="dxa"/>
            <w:noWrap/>
            <w:hideMark/>
          </w:tcPr>
          <w:p w14:paraId="2E955A47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821</w:t>
            </w:r>
          </w:p>
        </w:tc>
        <w:tc>
          <w:tcPr>
            <w:tcW w:w="1088" w:type="dxa"/>
            <w:noWrap/>
            <w:hideMark/>
          </w:tcPr>
          <w:p w14:paraId="32B5121D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889</w:t>
            </w:r>
          </w:p>
        </w:tc>
        <w:tc>
          <w:tcPr>
            <w:tcW w:w="1125" w:type="dxa"/>
            <w:noWrap/>
            <w:hideMark/>
          </w:tcPr>
          <w:p w14:paraId="67849E7A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895</w:t>
            </w:r>
          </w:p>
        </w:tc>
        <w:tc>
          <w:tcPr>
            <w:tcW w:w="1088" w:type="dxa"/>
            <w:noWrap/>
            <w:hideMark/>
          </w:tcPr>
          <w:p w14:paraId="65C09425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627</w:t>
            </w:r>
          </w:p>
        </w:tc>
      </w:tr>
      <w:tr w:rsidR="000F0AE3" w:rsidRPr="000F0AE3" w14:paraId="699FEE10" w14:textId="77777777" w:rsidTr="000F0AE3">
        <w:trPr>
          <w:trHeight w:val="291"/>
        </w:trPr>
        <w:tc>
          <w:tcPr>
            <w:tcW w:w="1838" w:type="dxa"/>
            <w:noWrap/>
            <w:hideMark/>
          </w:tcPr>
          <w:p w14:paraId="2E1EE893" w14:textId="2938ADA3" w:rsidR="000F0AE3" w:rsidRPr="000F0AE3" w:rsidRDefault="000F0AE3" w:rsidP="00D80D51">
            <w:pPr>
              <w:tabs>
                <w:tab w:val="left" w:pos="5400"/>
              </w:tabs>
            </w:pPr>
            <w:r>
              <w:t>North Ayrshire</w:t>
            </w:r>
          </w:p>
        </w:tc>
        <w:tc>
          <w:tcPr>
            <w:tcW w:w="1084" w:type="dxa"/>
            <w:noWrap/>
            <w:hideMark/>
          </w:tcPr>
          <w:p w14:paraId="72CD0CD7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556</w:t>
            </w:r>
          </w:p>
        </w:tc>
        <w:tc>
          <w:tcPr>
            <w:tcW w:w="1125" w:type="dxa"/>
            <w:noWrap/>
            <w:hideMark/>
          </w:tcPr>
          <w:p w14:paraId="3F729236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481</w:t>
            </w:r>
          </w:p>
        </w:tc>
        <w:tc>
          <w:tcPr>
            <w:tcW w:w="1088" w:type="dxa"/>
            <w:noWrap/>
            <w:hideMark/>
          </w:tcPr>
          <w:p w14:paraId="295FF012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416</w:t>
            </w:r>
          </w:p>
        </w:tc>
        <w:tc>
          <w:tcPr>
            <w:tcW w:w="1125" w:type="dxa"/>
            <w:noWrap/>
            <w:hideMark/>
          </w:tcPr>
          <w:p w14:paraId="60899CD5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575</w:t>
            </w:r>
          </w:p>
        </w:tc>
        <w:tc>
          <w:tcPr>
            <w:tcW w:w="1088" w:type="dxa"/>
            <w:noWrap/>
            <w:hideMark/>
          </w:tcPr>
          <w:p w14:paraId="1A527D5C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459</w:t>
            </w:r>
          </w:p>
        </w:tc>
      </w:tr>
      <w:tr w:rsidR="000F0AE3" w:rsidRPr="000F0AE3" w14:paraId="1AACA3E5" w14:textId="77777777" w:rsidTr="000F0AE3">
        <w:trPr>
          <w:trHeight w:val="291"/>
        </w:trPr>
        <w:tc>
          <w:tcPr>
            <w:tcW w:w="1838" w:type="dxa"/>
            <w:noWrap/>
            <w:hideMark/>
          </w:tcPr>
          <w:p w14:paraId="377CCC21" w14:textId="071638F9" w:rsidR="000F0AE3" w:rsidRPr="000F0AE3" w:rsidRDefault="000F0AE3" w:rsidP="00D80D51">
            <w:pPr>
              <w:tabs>
                <w:tab w:val="left" w:pos="5400"/>
              </w:tabs>
            </w:pPr>
            <w:r>
              <w:t>East Ayrshire</w:t>
            </w:r>
          </w:p>
        </w:tc>
        <w:tc>
          <w:tcPr>
            <w:tcW w:w="1084" w:type="dxa"/>
            <w:noWrap/>
            <w:hideMark/>
          </w:tcPr>
          <w:p w14:paraId="49AFF28B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416</w:t>
            </w:r>
          </w:p>
        </w:tc>
        <w:tc>
          <w:tcPr>
            <w:tcW w:w="1125" w:type="dxa"/>
            <w:noWrap/>
            <w:hideMark/>
          </w:tcPr>
          <w:p w14:paraId="7DF88F31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606</w:t>
            </w:r>
          </w:p>
        </w:tc>
        <w:tc>
          <w:tcPr>
            <w:tcW w:w="1088" w:type="dxa"/>
            <w:noWrap/>
            <w:hideMark/>
          </w:tcPr>
          <w:p w14:paraId="439A3CB1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326</w:t>
            </w:r>
          </w:p>
        </w:tc>
        <w:tc>
          <w:tcPr>
            <w:tcW w:w="1125" w:type="dxa"/>
            <w:noWrap/>
            <w:hideMark/>
          </w:tcPr>
          <w:p w14:paraId="0F172FBD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165</w:t>
            </w:r>
          </w:p>
        </w:tc>
        <w:tc>
          <w:tcPr>
            <w:tcW w:w="1088" w:type="dxa"/>
            <w:noWrap/>
            <w:hideMark/>
          </w:tcPr>
          <w:p w14:paraId="078F2C8C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564</w:t>
            </w:r>
          </w:p>
        </w:tc>
      </w:tr>
      <w:tr w:rsidR="000F0AE3" w:rsidRPr="000F0AE3" w14:paraId="1653C0A6" w14:textId="77777777" w:rsidTr="000F0AE3">
        <w:trPr>
          <w:trHeight w:val="291"/>
        </w:trPr>
        <w:tc>
          <w:tcPr>
            <w:tcW w:w="1838" w:type="dxa"/>
            <w:noWrap/>
            <w:hideMark/>
          </w:tcPr>
          <w:p w14:paraId="6C184209" w14:textId="67C74617" w:rsidR="000F0AE3" w:rsidRPr="000F0AE3" w:rsidRDefault="000F0AE3" w:rsidP="00D80D51">
            <w:pPr>
              <w:tabs>
                <w:tab w:val="left" w:pos="5400"/>
              </w:tabs>
            </w:pPr>
            <w:r>
              <w:t>South Ayrshire</w:t>
            </w:r>
          </w:p>
        </w:tc>
        <w:tc>
          <w:tcPr>
            <w:tcW w:w="1084" w:type="dxa"/>
            <w:noWrap/>
            <w:hideMark/>
          </w:tcPr>
          <w:p w14:paraId="79AA35CC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366</w:t>
            </w:r>
          </w:p>
        </w:tc>
        <w:tc>
          <w:tcPr>
            <w:tcW w:w="1125" w:type="dxa"/>
            <w:noWrap/>
            <w:hideMark/>
          </w:tcPr>
          <w:p w14:paraId="11DECDEC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499</w:t>
            </w:r>
          </w:p>
        </w:tc>
        <w:tc>
          <w:tcPr>
            <w:tcW w:w="1088" w:type="dxa"/>
            <w:noWrap/>
            <w:hideMark/>
          </w:tcPr>
          <w:p w14:paraId="2B8E7F1F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143</w:t>
            </w:r>
          </w:p>
        </w:tc>
        <w:tc>
          <w:tcPr>
            <w:tcW w:w="1125" w:type="dxa"/>
            <w:noWrap/>
            <w:hideMark/>
          </w:tcPr>
          <w:p w14:paraId="14AF9E6F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337</w:t>
            </w:r>
          </w:p>
        </w:tc>
        <w:tc>
          <w:tcPr>
            <w:tcW w:w="1088" w:type="dxa"/>
            <w:noWrap/>
            <w:hideMark/>
          </w:tcPr>
          <w:p w14:paraId="305DB775" w14:textId="77777777" w:rsidR="000F0AE3" w:rsidRPr="000F0AE3" w:rsidRDefault="000F0AE3" w:rsidP="000F0AE3">
            <w:pPr>
              <w:tabs>
                <w:tab w:val="left" w:pos="5400"/>
              </w:tabs>
              <w:jc w:val="center"/>
            </w:pPr>
            <w:r w:rsidRPr="000F0AE3">
              <w:t>471</w:t>
            </w:r>
          </w:p>
        </w:tc>
      </w:tr>
    </w:tbl>
    <w:p w14:paraId="79F4FF23" w14:textId="34038CF1" w:rsidR="000F0AE3" w:rsidRDefault="000F0AE3" w:rsidP="00793DD5">
      <w:pPr>
        <w:tabs>
          <w:tab w:val="left" w:pos="5400"/>
        </w:tabs>
      </w:pPr>
      <w:r>
        <w:t xml:space="preserve"> </w:t>
      </w:r>
    </w:p>
    <w:p w14:paraId="2C668570" w14:textId="40281279" w:rsidR="000F0AE3" w:rsidRDefault="00FF564B" w:rsidP="00793DD5">
      <w:pPr>
        <w:tabs>
          <w:tab w:val="left" w:pos="5400"/>
        </w:tabs>
      </w:pPr>
      <w:r w:rsidRPr="00FF564B">
        <w:t>Number of working days lost due to Mental Health in Police</w:t>
      </w:r>
      <w:r>
        <w:t xml:space="preserve"> Staff in Ayrshire: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umber of working days lost due to Mental Health in Police Staff in Ayrshire"/>
        <w:tblDescription w:val="Number of working days lost due to Mental Health in Police Staff in Ayrshire"/>
      </w:tblPr>
      <w:tblGrid>
        <w:gridCol w:w="1838"/>
        <w:gridCol w:w="1084"/>
        <w:gridCol w:w="1120"/>
        <w:gridCol w:w="1084"/>
        <w:gridCol w:w="1120"/>
        <w:gridCol w:w="1084"/>
      </w:tblGrid>
      <w:tr w:rsidR="000F0AE3" w:rsidRPr="000F0AE3" w14:paraId="5DCBFF45" w14:textId="77777777" w:rsidTr="0087701F">
        <w:trPr>
          <w:trHeight w:val="290"/>
        </w:trPr>
        <w:tc>
          <w:tcPr>
            <w:tcW w:w="1838" w:type="dxa"/>
            <w:shd w:val="clear" w:color="auto" w:fill="E7E6E6" w:themeFill="background2"/>
            <w:noWrap/>
            <w:hideMark/>
          </w:tcPr>
          <w:p w14:paraId="6EFB9876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Year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4514D0F7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2018/19</w:t>
            </w:r>
          </w:p>
        </w:tc>
        <w:tc>
          <w:tcPr>
            <w:tcW w:w="1120" w:type="dxa"/>
            <w:shd w:val="clear" w:color="auto" w:fill="E7E6E6" w:themeFill="background2"/>
            <w:noWrap/>
            <w:hideMark/>
          </w:tcPr>
          <w:p w14:paraId="4AA1755D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2019/20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2F203E43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2020/21</w:t>
            </w:r>
          </w:p>
        </w:tc>
        <w:tc>
          <w:tcPr>
            <w:tcW w:w="1120" w:type="dxa"/>
            <w:shd w:val="clear" w:color="auto" w:fill="E7E6E6" w:themeFill="background2"/>
            <w:noWrap/>
            <w:hideMark/>
          </w:tcPr>
          <w:p w14:paraId="03016324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2021/22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6745048A" w14:textId="77777777" w:rsidR="000F0AE3" w:rsidRPr="000F0AE3" w:rsidRDefault="000F0AE3" w:rsidP="000F0AE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0F0AE3">
              <w:rPr>
                <w:b/>
                <w:bCs/>
              </w:rPr>
              <w:t>2022/23</w:t>
            </w:r>
          </w:p>
        </w:tc>
      </w:tr>
      <w:tr w:rsidR="000F0AE3" w:rsidRPr="000F0AE3" w14:paraId="5C81D7DD" w14:textId="77777777" w:rsidTr="0087701F">
        <w:trPr>
          <w:trHeight w:val="290"/>
        </w:trPr>
        <w:tc>
          <w:tcPr>
            <w:tcW w:w="1838" w:type="dxa"/>
            <w:noWrap/>
            <w:hideMark/>
          </w:tcPr>
          <w:p w14:paraId="760CE270" w14:textId="2C70E5F3" w:rsidR="000F0AE3" w:rsidRPr="0087701F" w:rsidRDefault="0087701F" w:rsidP="0087701F">
            <w:pPr>
              <w:tabs>
                <w:tab w:val="left" w:pos="5400"/>
              </w:tabs>
              <w:rPr>
                <w:bCs/>
              </w:rPr>
            </w:pPr>
            <w:r w:rsidRPr="0087701F">
              <w:rPr>
                <w:bCs/>
              </w:rPr>
              <w:t xml:space="preserve">Ayrshire </w:t>
            </w:r>
            <w:r w:rsidRPr="0087701F">
              <w:t>Divisional Headquarters</w:t>
            </w:r>
          </w:p>
        </w:tc>
        <w:tc>
          <w:tcPr>
            <w:tcW w:w="1084" w:type="dxa"/>
            <w:noWrap/>
            <w:hideMark/>
          </w:tcPr>
          <w:p w14:paraId="6757E3DD" w14:textId="77777777" w:rsidR="000F0AE3" w:rsidRPr="0087701F" w:rsidRDefault="000F0AE3" w:rsidP="000F0AE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151</w:t>
            </w:r>
          </w:p>
        </w:tc>
        <w:tc>
          <w:tcPr>
            <w:tcW w:w="1120" w:type="dxa"/>
            <w:noWrap/>
            <w:hideMark/>
          </w:tcPr>
          <w:p w14:paraId="31CD74D2" w14:textId="77777777" w:rsidR="000F0AE3" w:rsidRPr="0087701F" w:rsidRDefault="000F0AE3" w:rsidP="000F0AE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151</w:t>
            </w:r>
          </w:p>
        </w:tc>
        <w:tc>
          <w:tcPr>
            <w:tcW w:w="1084" w:type="dxa"/>
            <w:noWrap/>
            <w:hideMark/>
          </w:tcPr>
          <w:p w14:paraId="32076678" w14:textId="77777777" w:rsidR="000F0AE3" w:rsidRPr="0087701F" w:rsidRDefault="000F0AE3" w:rsidP="000F0AE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217</w:t>
            </w:r>
          </w:p>
        </w:tc>
        <w:tc>
          <w:tcPr>
            <w:tcW w:w="1120" w:type="dxa"/>
            <w:noWrap/>
            <w:hideMark/>
          </w:tcPr>
          <w:p w14:paraId="60F2DCB0" w14:textId="77777777" w:rsidR="000F0AE3" w:rsidRPr="0087701F" w:rsidRDefault="000F0AE3" w:rsidP="000F0AE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251</w:t>
            </w:r>
          </w:p>
        </w:tc>
        <w:tc>
          <w:tcPr>
            <w:tcW w:w="1084" w:type="dxa"/>
            <w:noWrap/>
            <w:hideMark/>
          </w:tcPr>
          <w:p w14:paraId="600936A2" w14:textId="77777777" w:rsidR="000F0AE3" w:rsidRPr="0087701F" w:rsidRDefault="000F0AE3" w:rsidP="000F0AE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33</w:t>
            </w:r>
          </w:p>
        </w:tc>
      </w:tr>
    </w:tbl>
    <w:p w14:paraId="3B62C602" w14:textId="77777777" w:rsidR="000F0AE3" w:rsidRDefault="000F0AE3" w:rsidP="00793DD5">
      <w:pPr>
        <w:tabs>
          <w:tab w:val="left" w:pos="5400"/>
        </w:tabs>
      </w:pPr>
    </w:p>
    <w:p w14:paraId="33818C3C" w14:textId="77777777" w:rsidR="00D80D51" w:rsidRDefault="00D80D51" w:rsidP="00793DD5">
      <w:pPr>
        <w:tabs>
          <w:tab w:val="left" w:pos="5400"/>
        </w:tabs>
      </w:pPr>
    </w:p>
    <w:p w14:paraId="6D380EF9" w14:textId="016DCAC7" w:rsidR="000F0AE3" w:rsidRDefault="00FF564B" w:rsidP="00793DD5">
      <w:pPr>
        <w:tabs>
          <w:tab w:val="left" w:pos="5400"/>
        </w:tabs>
      </w:pPr>
      <w:r w:rsidRPr="00FF564B">
        <w:t>Number of working days lost due to Mental Health in Police</w:t>
      </w:r>
      <w:r>
        <w:t xml:space="preserve"> Officers in Lanarkshire: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umber of working days lost due to Mental Health in Police Officers in Lanarkshire"/>
        <w:tblDescription w:val="Number of working days lost due to Mental Health in Police Officers in Lanarkshire"/>
      </w:tblPr>
      <w:tblGrid>
        <w:gridCol w:w="1838"/>
        <w:gridCol w:w="1084"/>
        <w:gridCol w:w="1120"/>
        <w:gridCol w:w="1084"/>
        <w:gridCol w:w="1120"/>
        <w:gridCol w:w="1084"/>
      </w:tblGrid>
      <w:tr w:rsidR="00422D33" w:rsidRPr="00422D33" w14:paraId="1FAAA981" w14:textId="77777777" w:rsidTr="00422D33">
        <w:trPr>
          <w:trHeight w:val="290"/>
          <w:tblHeader/>
        </w:trPr>
        <w:tc>
          <w:tcPr>
            <w:tcW w:w="1838" w:type="dxa"/>
            <w:shd w:val="clear" w:color="auto" w:fill="E7E6E6" w:themeFill="background2"/>
            <w:noWrap/>
            <w:hideMark/>
          </w:tcPr>
          <w:p w14:paraId="4A9CF87F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Year</w:t>
            </w:r>
          </w:p>
        </w:tc>
        <w:tc>
          <w:tcPr>
            <w:tcW w:w="412" w:type="dxa"/>
            <w:shd w:val="clear" w:color="auto" w:fill="E7E6E6" w:themeFill="background2"/>
            <w:noWrap/>
            <w:hideMark/>
          </w:tcPr>
          <w:p w14:paraId="02F60F1C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2018/19</w:t>
            </w:r>
          </w:p>
        </w:tc>
        <w:tc>
          <w:tcPr>
            <w:tcW w:w="1120" w:type="dxa"/>
            <w:shd w:val="clear" w:color="auto" w:fill="E7E6E6" w:themeFill="background2"/>
            <w:noWrap/>
            <w:hideMark/>
          </w:tcPr>
          <w:p w14:paraId="34AE5906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2019/20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1F9A0956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2020/21</w:t>
            </w:r>
          </w:p>
        </w:tc>
        <w:tc>
          <w:tcPr>
            <w:tcW w:w="1120" w:type="dxa"/>
            <w:shd w:val="clear" w:color="auto" w:fill="E7E6E6" w:themeFill="background2"/>
            <w:noWrap/>
            <w:hideMark/>
          </w:tcPr>
          <w:p w14:paraId="7364DDAA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2021/22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7F98B026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2022/23</w:t>
            </w:r>
          </w:p>
        </w:tc>
      </w:tr>
      <w:tr w:rsidR="00422D33" w:rsidRPr="00422D33" w14:paraId="486410C6" w14:textId="77777777" w:rsidTr="00422D33">
        <w:trPr>
          <w:trHeight w:val="290"/>
        </w:trPr>
        <w:tc>
          <w:tcPr>
            <w:tcW w:w="1838" w:type="dxa"/>
            <w:noWrap/>
            <w:hideMark/>
          </w:tcPr>
          <w:p w14:paraId="71356B8A" w14:textId="152F2A96" w:rsidR="00422D33" w:rsidRPr="00422D33" w:rsidRDefault="00D80D51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412" w:type="dxa"/>
            <w:noWrap/>
            <w:hideMark/>
          </w:tcPr>
          <w:p w14:paraId="296B7762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3693</w:t>
            </w:r>
          </w:p>
        </w:tc>
        <w:tc>
          <w:tcPr>
            <w:tcW w:w="1120" w:type="dxa"/>
            <w:noWrap/>
            <w:hideMark/>
          </w:tcPr>
          <w:p w14:paraId="1ACFB3F5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3808</w:t>
            </w:r>
          </w:p>
        </w:tc>
        <w:tc>
          <w:tcPr>
            <w:tcW w:w="1084" w:type="dxa"/>
            <w:noWrap/>
            <w:hideMark/>
          </w:tcPr>
          <w:p w14:paraId="2D37912D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2831</w:t>
            </w:r>
          </w:p>
        </w:tc>
        <w:tc>
          <w:tcPr>
            <w:tcW w:w="1120" w:type="dxa"/>
            <w:noWrap/>
            <w:hideMark/>
          </w:tcPr>
          <w:p w14:paraId="47C936A7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3214</w:t>
            </w:r>
          </w:p>
        </w:tc>
        <w:tc>
          <w:tcPr>
            <w:tcW w:w="1084" w:type="dxa"/>
            <w:noWrap/>
            <w:hideMark/>
          </w:tcPr>
          <w:p w14:paraId="0D426D34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4741</w:t>
            </w:r>
          </w:p>
        </w:tc>
      </w:tr>
      <w:tr w:rsidR="00422D33" w:rsidRPr="00422D33" w14:paraId="0B3F12C7" w14:textId="77777777" w:rsidTr="00422D33">
        <w:trPr>
          <w:trHeight w:val="290"/>
        </w:trPr>
        <w:tc>
          <w:tcPr>
            <w:tcW w:w="1838" w:type="dxa"/>
            <w:noWrap/>
            <w:hideMark/>
          </w:tcPr>
          <w:p w14:paraId="41E44E33" w14:textId="499855D5" w:rsidR="00422D33" w:rsidRPr="00422D33" w:rsidRDefault="00D80D51" w:rsidP="00D80D51">
            <w:pPr>
              <w:tabs>
                <w:tab w:val="left" w:pos="5400"/>
              </w:tabs>
            </w:pPr>
            <w:r>
              <w:t>Lanarkshire</w:t>
            </w:r>
            <w:r w:rsidR="00422D33" w:rsidRPr="00422D33">
              <w:t xml:space="preserve"> </w:t>
            </w:r>
            <w:r w:rsidR="0087701F">
              <w:t>Divisional Headquarters</w:t>
            </w:r>
          </w:p>
        </w:tc>
        <w:tc>
          <w:tcPr>
            <w:tcW w:w="412" w:type="dxa"/>
            <w:noWrap/>
            <w:hideMark/>
          </w:tcPr>
          <w:p w14:paraId="6E98E54C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694</w:t>
            </w:r>
          </w:p>
        </w:tc>
        <w:tc>
          <w:tcPr>
            <w:tcW w:w="1120" w:type="dxa"/>
            <w:noWrap/>
            <w:hideMark/>
          </w:tcPr>
          <w:p w14:paraId="7AA18E97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1590</w:t>
            </w:r>
          </w:p>
        </w:tc>
        <w:tc>
          <w:tcPr>
            <w:tcW w:w="1084" w:type="dxa"/>
            <w:noWrap/>
            <w:hideMark/>
          </w:tcPr>
          <w:p w14:paraId="22E82BF8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1156</w:t>
            </w:r>
          </w:p>
        </w:tc>
        <w:tc>
          <w:tcPr>
            <w:tcW w:w="1120" w:type="dxa"/>
            <w:noWrap/>
            <w:hideMark/>
          </w:tcPr>
          <w:p w14:paraId="3FEB9F56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1290</w:t>
            </w:r>
          </w:p>
        </w:tc>
        <w:tc>
          <w:tcPr>
            <w:tcW w:w="1084" w:type="dxa"/>
            <w:noWrap/>
            <w:hideMark/>
          </w:tcPr>
          <w:p w14:paraId="4D4C82B4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1157</w:t>
            </w:r>
          </w:p>
        </w:tc>
      </w:tr>
      <w:tr w:rsidR="00422D33" w:rsidRPr="00422D33" w14:paraId="6C7FDE72" w14:textId="77777777" w:rsidTr="00422D33">
        <w:trPr>
          <w:trHeight w:val="290"/>
        </w:trPr>
        <w:tc>
          <w:tcPr>
            <w:tcW w:w="1838" w:type="dxa"/>
            <w:noWrap/>
            <w:hideMark/>
          </w:tcPr>
          <w:p w14:paraId="0DC0188A" w14:textId="2B50E1A2" w:rsidR="00422D33" w:rsidRPr="00422D33" w:rsidRDefault="00422D33" w:rsidP="00D80D51">
            <w:pPr>
              <w:tabs>
                <w:tab w:val="left" w:pos="5400"/>
              </w:tabs>
            </w:pPr>
            <w:r>
              <w:t>East Kilbride and Rutherglen</w:t>
            </w:r>
          </w:p>
        </w:tc>
        <w:tc>
          <w:tcPr>
            <w:tcW w:w="412" w:type="dxa"/>
            <w:noWrap/>
            <w:hideMark/>
          </w:tcPr>
          <w:p w14:paraId="1D7A1B1C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836</w:t>
            </w:r>
          </w:p>
        </w:tc>
        <w:tc>
          <w:tcPr>
            <w:tcW w:w="1120" w:type="dxa"/>
            <w:noWrap/>
            <w:hideMark/>
          </w:tcPr>
          <w:p w14:paraId="706EC4C1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580</w:t>
            </w:r>
          </w:p>
        </w:tc>
        <w:tc>
          <w:tcPr>
            <w:tcW w:w="1084" w:type="dxa"/>
            <w:noWrap/>
            <w:hideMark/>
          </w:tcPr>
          <w:p w14:paraId="647F1A2B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372</w:t>
            </w:r>
          </w:p>
        </w:tc>
        <w:tc>
          <w:tcPr>
            <w:tcW w:w="1120" w:type="dxa"/>
            <w:noWrap/>
            <w:hideMark/>
          </w:tcPr>
          <w:p w14:paraId="7B1BDFC6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336</w:t>
            </w:r>
          </w:p>
        </w:tc>
        <w:tc>
          <w:tcPr>
            <w:tcW w:w="1084" w:type="dxa"/>
            <w:noWrap/>
            <w:hideMark/>
          </w:tcPr>
          <w:p w14:paraId="7764AE4E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815</w:t>
            </w:r>
          </w:p>
        </w:tc>
      </w:tr>
      <w:tr w:rsidR="00422D33" w:rsidRPr="00422D33" w14:paraId="21D6083D" w14:textId="77777777" w:rsidTr="00422D33">
        <w:trPr>
          <w:trHeight w:val="290"/>
        </w:trPr>
        <w:tc>
          <w:tcPr>
            <w:tcW w:w="1838" w:type="dxa"/>
            <w:noWrap/>
            <w:hideMark/>
          </w:tcPr>
          <w:p w14:paraId="00859BDA" w14:textId="10E85A15" w:rsidR="00422D33" w:rsidRPr="00422D33" w:rsidRDefault="00422D33" w:rsidP="00D80D51">
            <w:pPr>
              <w:tabs>
                <w:tab w:val="left" w:pos="5400"/>
              </w:tabs>
            </w:pPr>
            <w:r>
              <w:t>Hamilton and Clydesdale</w:t>
            </w:r>
          </w:p>
        </w:tc>
        <w:tc>
          <w:tcPr>
            <w:tcW w:w="412" w:type="dxa"/>
            <w:noWrap/>
            <w:hideMark/>
          </w:tcPr>
          <w:p w14:paraId="20B8A4FB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1085</w:t>
            </w:r>
          </w:p>
        </w:tc>
        <w:tc>
          <w:tcPr>
            <w:tcW w:w="1120" w:type="dxa"/>
            <w:noWrap/>
            <w:hideMark/>
          </w:tcPr>
          <w:p w14:paraId="669E0028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609</w:t>
            </w:r>
          </w:p>
        </w:tc>
        <w:tc>
          <w:tcPr>
            <w:tcW w:w="1084" w:type="dxa"/>
            <w:noWrap/>
            <w:hideMark/>
          </w:tcPr>
          <w:p w14:paraId="5678F51B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284</w:t>
            </w:r>
          </w:p>
        </w:tc>
        <w:tc>
          <w:tcPr>
            <w:tcW w:w="1120" w:type="dxa"/>
            <w:noWrap/>
            <w:hideMark/>
          </w:tcPr>
          <w:p w14:paraId="795FE49F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518</w:t>
            </w:r>
          </w:p>
        </w:tc>
        <w:tc>
          <w:tcPr>
            <w:tcW w:w="1084" w:type="dxa"/>
            <w:noWrap/>
            <w:hideMark/>
          </w:tcPr>
          <w:p w14:paraId="6ED2A377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1249</w:t>
            </w:r>
          </w:p>
        </w:tc>
      </w:tr>
      <w:tr w:rsidR="00422D33" w:rsidRPr="00422D33" w14:paraId="3C7C5FF9" w14:textId="77777777" w:rsidTr="00422D33">
        <w:trPr>
          <w:trHeight w:val="290"/>
        </w:trPr>
        <w:tc>
          <w:tcPr>
            <w:tcW w:w="1838" w:type="dxa"/>
            <w:noWrap/>
            <w:hideMark/>
          </w:tcPr>
          <w:p w14:paraId="2B06D751" w14:textId="137EBD9F" w:rsidR="00422D33" w:rsidRPr="00422D33" w:rsidRDefault="00422D33" w:rsidP="00D80D51">
            <w:pPr>
              <w:tabs>
                <w:tab w:val="left" w:pos="5400"/>
              </w:tabs>
            </w:pPr>
            <w:r>
              <w:t>Motherwell, Wishaw and Bellshill</w:t>
            </w:r>
          </w:p>
        </w:tc>
        <w:tc>
          <w:tcPr>
            <w:tcW w:w="412" w:type="dxa"/>
            <w:noWrap/>
            <w:hideMark/>
          </w:tcPr>
          <w:p w14:paraId="407EF905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440</w:t>
            </w:r>
          </w:p>
        </w:tc>
        <w:tc>
          <w:tcPr>
            <w:tcW w:w="1120" w:type="dxa"/>
            <w:noWrap/>
            <w:hideMark/>
          </w:tcPr>
          <w:p w14:paraId="6224104D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419</w:t>
            </w:r>
          </w:p>
        </w:tc>
        <w:tc>
          <w:tcPr>
            <w:tcW w:w="1084" w:type="dxa"/>
            <w:noWrap/>
            <w:hideMark/>
          </w:tcPr>
          <w:p w14:paraId="1C9251DC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575</w:t>
            </w:r>
          </w:p>
        </w:tc>
        <w:tc>
          <w:tcPr>
            <w:tcW w:w="1120" w:type="dxa"/>
            <w:noWrap/>
            <w:hideMark/>
          </w:tcPr>
          <w:p w14:paraId="345B3060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359</w:t>
            </w:r>
          </w:p>
        </w:tc>
        <w:tc>
          <w:tcPr>
            <w:tcW w:w="1084" w:type="dxa"/>
            <w:noWrap/>
            <w:hideMark/>
          </w:tcPr>
          <w:p w14:paraId="295BA958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656</w:t>
            </w:r>
          </w:p>
        </w:tc>
      </w:tr>
      <w:tr w:rsidR="00422D33" w:rsidRPr="00422D33" w14:paraId="36B7669D" w14:textId="77777777" w:rsidTr="00422D33">
        <w:trPr>
          <w:trHeight w:val="290"/>
        </w:trPr>
        <w:tc>
          <w:tcPr>
            <w:tcW w:w="1838" w:type="dxa"/>
            <w:noWrap/>
            <w:hideMark/>
          </w:tcPr>
          <w:p w14:paraId="0A7AA67B" w14:textId="2796DC99" w:rsidR="00422D33" w:rsidRPr="00422D33" w:rsidRDefault="00422D33" w:rsidP="00D80D51">
            <w:pPr>
              <w:tabs>
                <w:tab w:val="left" w:pos="5400"/>
              </w:tabs>
            </w:pPr>
            <w:r>
              <w:t>Monklands and Cumbernauld</w:t>
            </w:r>
          </w:p>
        </w:tc>
        <w:tc>
          <w:tcPr>
            <w:tcW w:w="412" w:type="dxa"/>
            <w:noWrap/>
            <w:hideMark/>
          </w:tcPr>
          <w:p w14:paraId="1E517A0D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638</w:t>
            </w:r>
          </w:p>
        </w:tc>
        <w:tc>
          <w:tcPr>
            <w:tcW w:w="1120" w:type="dxa"/>
            <w:noWrap/>
            <w:hideMark/>
          </w:tcPr>
          <w:p w14:paraId="36C4157F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610</w:t>
            </w:r>
          </w:p>
        </w:tc>
        <w:tc>
          <w:tcPr>
            <w:tcW w:w="1084" w:type="dxa"/>
            <w:noWrap/>
            <w:hideMark/>
          </w:tcPr>
          <w:p w14:paraId="1B797BA3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444</w:t>
            </w:r>
          </w:p>
        </w:tc>
        <w:tc>
          <w:tcPr>
            <w:tcW w:w="1120" w:type="dxa"/>
            <w:noWrap/>
            <w:hideMark/>
          </w:tcPr>
          <w:p w14:paraId="1E88CF2B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711</w:t>
            </w:r>
          </w:p>
        </w:tc>
        <w:tc>
          <w:tcPr>
            <w:tcW w:w="1084" w:type="dxa"/>
            <w:noWrap/>
            <w:hideMark/>
          </w:tcPr>
          <w:p w14:paraId="01806BE2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864</w:t>
            </w:r>
          </w:p>
        </w:tc>
      </w:tr>
    </w:tbl>
    <w:p w14:paraId="5C27B820" w14:textId="6C08F268" w:rsidR="00422D33" w:rsidRDefault="00422D33" w:rsidP="00793DD5">
      <w:pPr>
        <w:tabs>
          <w:tab w:val="left" w:pos="5400"/>
        </w:tabs>
      </w:pPr>
    </w:p>
    <w:p w14:paraId="2E486FE0" w14:textId="342E0BE3" w:rsidR="00FF564B" w:rsidRDefault="00FF564B" w:rsidP="00793DD5">
      <w:pPr>
        <w:tabs>
          <w:tab w:val="left" w:pos="5400"/>
        </w:tabs>
      </w:pPr>
      <w:r w:rsidRPr="00FF564B">
        <w:t>Number of working days lost due to Mental Health in Police</w:t>
      </w:r>
      <w:r>
        <w:t xml:space="preserve"> Staff in Lanarkshire: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umber of working days lost due to Mental Health in Police Staff in Lanarkshire"/>
        <w:tblDescription w:val="Number of working days lost due to Mental Health in Police Staff in Lanarkshire"/>
      </w:tblPr>
      <w:tblGrid>
        <w:gridCol w:w="1838"/>
        <w:gridCol w:w="1084"/>
        <w:gridCol w:w="1120"/>
        <w:gridCol w:w="1084"/>
        <w:gridCol w:w="1120"/>
        <w:gridCol w:w="1084"/>
      </w:tblGrid>
      <w:tr w:rsidR="00422D33" w:rsidRPr="00422D33" w14:paraId="465498D4" w14:textId="77777777" w:rsidTr="0087701F">
        <w:trPr>
          <w:trHeight w:val="290"/>
        </w:trPr>
        <w:tc>
          <w:tcPr>
            <w:tcW w:w="1838" w:type="dxa"/>
            <w:shd w:val="clear" w:color="auto" w:fill="E7E6E6" w:themeFill="background2"/>
            <w:noWrap/>
            <w:hideMark/>
          </w:tcPr>
          <w:p w14:paraId="02C0AE2A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Year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34E64212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2018/19</w:t>
            </w:r>
          </w:p>
        </w:tc>
        <w:tc>
          <w:tcPr>
            <w:tcW w:w="1120" w:type="dxa"/>
            <w:shd w:val="clear" w:color="auto" w:fill="E7E6E6" w:themeFill="background2"/>
            <w:noWrap/>
            <w:hideMark/>
          </w:tcPr>
          <w:p w14:paraId="00818AF5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2019/20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04BC7807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2020/21</w:t>
            </w:r>
          </w:p>
        </w:tc>
        <w:tc>
          <w:tcPr>
            <w:tcW w:w="1120" w:type="dxa"/>
            <w:shd w:val="clear" w:color="auto" w:fill="E7E6E6" w:themeFill="background2"/>
            <w:noWrap/>
            <w:hideMark/>
          </w:tcPr>
          <w:p w14:paraId="4D555FA9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2021/22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5F43C7CB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2022/23</w:t>
            </w:r>
          </w:p>
        </w:tc>
      </w:tr>
      <w:tr w:rsidR="00422D33" w:rsidRPr="00422D33" w14:paraId="493AA140" w14:textId="77777777" w:rsidTr="0087701F">
        <w:trPr>
          <w:trHeight w:val="290"/>
        </w:trPr>
        <w:tc>
          <w:tcPr>
            <w:tcW w:w="1838" w:type="dxa"/>
            <w:noWrap/>
            <w:hideMark/>
          </w:tcPr>
          <w:p w14:paraId="3677CDF0" w14:textId="7EADEC31" w:rsidR="00422D33" w:rsidRPr="0087701F" w:rsidRDefault="0087701F" w:rsidP="0087701F">
            <w:pPr>
              <w:tabs>
                <w:tab w:val="left" w:pos="5400"/>
              </w:tabs>
              <w:rPr>
                <w:bCs/>
              </w:rPr>
            </w:pPr>
            <w:r w:rsidRPr="0087701F">
              <w:rPr>
                <w:bCs/>
              </w:rPr>
              <w:t xml:space="preserve">Lanarkshire </w:t>
            </w:r>
            <w:r w:rsidRPr="0087701F">
              <w:t>Divisional Headquarters</w:t>
            </w:r>
          </w:p>
        </w:tc>
        <w:tc>
          <w:tcPr>
            <w:tcW w:w="1084" w:type="dxa"/>
            <w:noWrap/>
            <w:hideMark/>
          </w:tcPr>
          <w:p w14:paraId="2D24509F" w14:textId="77777777" w:rsidR="00422D33" w:rsidRPr="0087701F" w:rsidRDefault="00422D33" w:rsidP="00422D3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359</w:t>
            </w:r>
          </w:p>
        </w:tc>
        <w:tc>
          <w:tcPr>
            <w:tcW w:w="1120" w:type="dxa"/>
            <w:noWrap/>
            <w:hideMark/>
          </w:tcPr>
          <w:p w14:paraId="6535B4D5" w14:textId="77777777" w:rsidR="00422D33" w:rsidRPr="0087701F" w:rsidRDefault="00422D33" w:rsidP="00422D3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210</w:t>
            </w:r>
          </w:p>
        </w:tc>
        <w:tc>
          <w:tcPr>
            <w:tcW w:w="1084" w:type="dxa"/>
            <w:noWrap/>
            <w:hideMark/>
          </w:tcPr>
          <w:p w14:paraId="58673DBF" w14:textId="77777777" w:rsidR="00422D33" w:rsidRPr="0087701F" w:rsidRDefault="00422D33" w:rsidP="00422D3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92</w:t>
            </w:r>
          </w:p>
        </w:tc>
        <w:tc>
          <w:tcPr>
            <w:tcW w:w="1120" w:type="dxa"/>
            <w:noWrap/>
            <w:hideMark/>
          </w:tcPr>
          <w:p w14:paraId="0BB8B795" w14:textId="77777777" w:rsidR="00422D33" w:rsidRPr="0087701F" w:rsidRDefault="00422D33" w:rsidP="00422D3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126</w:t>
            </w:r>
          </w:p>
        </w:tc>
        <w:tc>
          <w:tcPr>
            <w:tcW w:w="1084" w:type="dxa"/>
            <w:noWrap/>
            <w:hideMark/>
          </w:tcPr>
          <w:p w14:paraId="486797E2" w14:textId="77777777" w:rsidR="00422D33" w:rsidRPr="0087701F" w:rsidRDefault="00422D33" w:rsidP="00422D33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121</w:t>
            </w:r>
          </w:p>
        </w:tc>
      </w:tr>
    </w:tbl>
    <w:p w14:paraId="548B2AC7" w14:textId="77777777" w:rsidR="000F0AE3" w:rsidRDefault="000F0AE3" w:rsidP="00793DD5">
      <w:pPr>
        <w:tabs>
          <w:tab w:val="left" w:pos="5400"/>
        </w:tabs>
      </w:pPr>
    </w:p>
    <w:p w14:paraId="20CB9871" w14:textId="77777777" w:rsidR="0087701F" w:rsidRDefault="0087701F" w:rsidP="00793DD5">
      <w:pPr>
        <w:tabs>
          <w:tab w:val="left" w:pos="5400"/>
        </w:tabs>
      </w:pPr>
    </w:p>
    <w:p w14:paraId="5CF01129" w14:textId="29D06217" w:rsidR="00422D33" w:rsidRDefault="00FF564B" w:rsidP="00793DD5">
      <w:pPr>
        <w:tabs>
          <w:tab w:val="left" w:pos="5400"/>
        </w:tabs>
      </w:pPr>
      <w:r w:rsidRPr="00FF564B">
        <w:lastRenderedPageBreak/>
        <w:t>Number of working days lost due to Mental Health in Police</w:t>
      </w:r>
      <w:r>
        <w:t xml:space="preserve"> Officers in The Lothians and Scottish Borders: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umber of working days lost due to Mental Health in Police Officers in The Lothians and Scottish Borders "/>
        <w:tblDescription w:val="Number of working days lost due to Mental Health in Police Officers in The Lothians and Scottish Borders"/>
      </w:tblPr>
      <w:tblGrid>
        <w:gridCol w:w="1838"/>
        <w:gridCol w:w="1084"/>
        <w:gridCol w:w="1120"/>
        <w:gridCol w:w="1084"/>
        <w:gridCol w:w="1120"/>
        <w:gridCol w:w="1084"/>
      </w:tblGrid>
      <w:tr w:rsidR="00422D33" w:rsidRPr="00422D33" w14:paraId="070E61DA" w14:textId="77777777" w:rsidTr="00422D33">
        <w:trPr>
          <w:trHeight w:val="290"/>
          <w:tblHeader/>
        </w:trPr>
        <w:tc>
          <w:tcPr>
            <w:tcW w:w="1838" w:type="dxa"/>
            <w:shd w:val="clear" w:color="auto" w:fill="E7E6E6" w:themeFill="background2"/>
            <w:noWrap/>
            <w:hideMark/>
          </w:tcPr>
          <w:p w14:paraId="6BA147E5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Year</w:t>
            </w:r>
          </w:p>
        </w:tc>
        <w:tc>
          <w:tcPr>
            <w:tcW w:w="412" w:type="dxa"/>
            <w:shd w:val="clear" w:color="auto" w:fill="E7E6E6" w:themeFill="background2"/>
            <w:noWrap/>
            <w:hideMark/>
          </w:tcPr>
          <w:p w14:paraId="25501FEB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2018/19</w:t>
            </w:r>
          </w:p>
        </w:tc>
        <w:tc>
          <w:tcPr>
            <w:tcW w:w="1120" w:type="dxa"/>
            <w:shd w:val="clear" w:color="auto" w:fill="E7E6E6" w:themeFill="background2"/>
            <w:noWrap/>
            <w:hideMark/>
          </w:tcPr>
          <w:p w14:paraId="0DE53A70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2019/20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2DFF99C7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2020/21</w:t>
            </w:r>
          </w:p>
        </w:tc>
        <w:tc>
          <w:tcPr>
            <w:tcW w:w="1120" w:type="dxa"/>
            <w:shd w:val="clear" w:color="auto" w:fill="E7E6E6" w:themeFill="background2"/>
            <w:noWrap/>
            <w:hideMark/>
          </w:tcPr>
          <w:p w14:paraId="41BB3EE2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2021/22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47684AE7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2022/23</w:t>
            </w:r>
          </w:p>
        </w:tc>
      </w:tr>
      <w:tr w:rsidR="00422D33" w:rsidRPr="00422D33" w14:paraId="796D5C03" w14:textId="77777777" w:rsidTr="00422D33">
        <w:trPr>
          <w:trHeight w:val="290"/>
        </w:trPr>
        <w:tc>
          <w:tcPr>
            <w:tcW w:w="1838" w:type="dxa"/>
            <w:noWrap/>
            <w:hideMark/>
          </w:tcPr>
          <w:p w14:paraId="4DCCAB2E" w14:textId="393FF35A" w:rsidR="00422D33" w:rsidRPr="00422D33" w:rsidRDefault="00882806" w:rsidP="0088280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412" w:type="dxa"/>
            <w:noWrap/>
            <w:hideMark/>
          </w:tcPr>
          <w:p w14:paraId="3FCFEC63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2397</w:t>
            </w:r>
          </w:p>
        </w:tc>
        <w:tc>
          <w:tcPr>
            <w:tcW w:w="1120" w:type="dxa"/>
            <w:noWrap/>
            <w:hideMark/>
          </w:tcPr>
          <w:p w14:paraId="26AC624A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3856</w:t>
            </w:r>
          </w:p>
        </w:tc>
        <w:tc>
          <w:tcPr>
            <w:tcW w:w="1084" w:type="dxa"/>
            <w:noWrap/>
            <w:hideMark/>
          </w:tcPr>
          <w:p w14:paraId="3E437FEF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2626</w:t>
            </w:r>
          </w:p>
        </w:tc>
        <w:tc>
          <w:tcPr>
            <w:tcW w:w="1120" w:type="dxa"/>
            <w:noWrap/>
            <w:hideMark/>
          </w:tcPr>
          <w:p w14:paraId="3E8FBF81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1904</w:t>
            </w:r>
          </w:p>
        </w:tc>
        <w:tc>
          <w:tcPr>
            <w:tcW w:w="1084" w:type="dxa"/>
            <w:noWrap/>
            <w:hideMark/>
          </w:tcPr>
          <w:p w14:paraId="2BB27CE0" w14:textId="77777777" w:rsidR="00422D33" w:rsidRPr="00422D33" w:rsidRDefault="00422D33" w:rsidP="00422D33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2329</w:t>
            </w:r>
          </w:p>
        </w:tc>
      </w:tr>
      <w:tr w:rsidR="00422D33" w:rsidRPr="00422D33" w14:paraId="6201E37E" w14:textId="77777777" w:rsidTr="00422D33">
        <w:trPr>
          <w:trHeight w:val="290"/>
        </w:trPr>
        <w:tc>
          <w:tcPr>
            <w:tcW w:w="1838" w:type="dxa"/>
            <w:noWrap/>
            <w:hideMark/>
          </w:tcPr>
          <w:p w14:paraId="736FD998" w14:textId="4A0A1D87" w:rsidR="00422D33" w:rsidRPr="00882806" w:rsidRDefault="00882806" w:rsidP="00882806">
            <w:pPr>
              <w:tabs>
                <w:tab w:val="left" w:pos="5400"/>
              </w:tabs>
            </w:pPr>
            <w:r w:rsidRPr="00882806">
              <w:rPr>
                <w:bCs/>
              </w:rPr>
              <w:t xml:space="preserve">The Lothians and Scottish Borders </w:t>
            </w:r>
            <w:r w:rsidR="0087701F">
              <w:t>Divisional Headquarters</w:t>
            </w:r>
          </w:p>
        </w:tc>
        <w:tc>
          <w:tcPr>
            <w:tcW w:w="412" w:type="dxa"/>
            <w:noWrap/>
            <w:hideMark/>
          </w:tcPr>
          <w:p w14:paraId="24FB9BD3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2206</w:t>
            </w:r>
          </w:p>
        </w:tc>
        <w:tc>
          <w:tcPr>
            <w:tcW w:w="1120" w:type="dxa"/>
            <w:noWrap/>
            <w:hideMark/>
          </w:tcPr>
          <w:p w14:paraId="6395AE04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3009</w:t>
            </w:r>
          </w:p>
        </w:tc>
        <w:tc>
          <w:tcPr>
            <w:tcW w:w="1084" w:type="dxa"/>
            <w:noWrap/>
            <w:hideMark/>
          </w:tcPr>
          <w:p w14:paraId="0041AA6C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1772</w:t>
            </w:r>
          </w:p>
        </w:tc>
        <w:tc>
          <w:tcPr>
            <w:tcW w:w="1120" w:type="dxa"/>
            <w:noWrap/>
            <w:hideMark/>
          </w:tcPr>
          <w:p w14:paraId="723391FA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1299</w:t>
            </w:r>
          </w:p>
        </w:tc>
        <w:tc>
          <w:tcPr>
            <w:tcW w:w="1084" w:type="dxa"/>
            <w:noWrap/>
            <w:hideMark/>
          </w:tcPr>
          <w:p w14:paraId="3F740C1F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1516</w:t>
            </w:r>
          </w:p>
        </w:tc>
      </w:tr>
      <w:tr w:rsidR="00422D33" w:rsidRPr="00422D33" w14:paraId="0B30AB4C" w14:textId="77777777" w:rsidTr="00422D33">
        <w:trPr>
          <w:trHeight w:val="290"/>
        </w:trPr>
        <w:tc>
          <w:tcPr>
            <w:tcW w:w="1838" w:type="dxa"/>
            <w:noWrap/>
            <w:hideMark/>
          </w:tcPr>
          <w:p w14:paraId="7D8137A1" w14:textId="7F44A46D" w:rsidR="00422D33" w:rsidRPr="00422D33" w:rsidRDefault="00422D33" w:rsidP="00882806">
            <w:pPr>
              <w:tabs>
                <w:tab w:val="left" w:pos="5400"/>
              </w:tabs>
            </w:pPr>
            <w:r>
              <w:t>Scottish Borders</w:t>
            </w:r>
          </w:p>
        </w:tc>
        <w:tc>
          <w:tcPr>
            <w:tcW w:w="412" w:type="dxa"/>
            <w:noWrap/>
            <w:hideMark/>
          </w:tcPr>
          <w:p w14:paraId="61401A0A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49</w:t>
            </w:r>
          </w:p>
        </w:tc>
        <w:tc>
          <w:tcPr>
            <w:tcW w:w="1120" w:type="dxa"/>
            <w:noWrap/>
            <w:hideMark/>
          </w:tcPr>
          <w:p w14:paraId="7333E9E4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304</w:t>
            </w:r>
          </w:p>
        </w:tc>
        <w:tc>
          <w:tcPr>
            <w:tcW w:w="1084" w:type="dxa"/>
            <w:noWrap/>
            <w:hideMark/>
          </w:tcPr>
          <w:p w14:paraId="29A0BE20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134</w:t>
            </w:r>
          </w:p>
        </w:tc>
        <w:tc>
          <w:tcPr>
            <w:tcW w:w="1120" w:type="dxa"/>
            <w:noWrap/>
            <w:hideMark/>
          </w:tcPr>
          <w:p w14:paraId="16AA937D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102</w:t>
            </w:r>
          </w:p>
        </w:tc>
        <w:tc>
          <w:tcPr>
            <w:tcW w:w="1084" w:type="dxa"/>
            <w:noWrap/>
            <w:hideMark/>
          </w:tcPr>
          <w:p w14:paraId="28E8EF4A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287</w:t>
            </w:r>
          </w:p>
        </w:tc>
      </w:tr>
      <w:tr w:rsidR="00422D33" w:rsidRPr="00422D33" w14:paraId="2726878B" w14:textId="77777777" w:rsidTr="00422D33">
        <w:trPr>
          <w:trHeight w:val="290"/>
        </w:trPr>
        <w:tc>
          <w:tcPr>
            <w:tcW w:w="1838" w:type="dxa"/>
            <w:noWrap/>
            <w:hideMark/>
          </w:tcPr>
          <w:p w14:paraId="65284C0A" w14:textId="4EA9428E" w:rsidR="00422D33" w:rsidRPr="00422D33" w:rsidRDefault="00422D33" w:rsidP="00882806">
            <w:pPr>
              <w:tabs>
                <w:tab w:val="left" w:pos="5400"/>
              </w:tabs>
            </w:pPr>
            <w:r>
              <w:t>East Lothian</w:t>
            </w:r>
          </w:p>
        </w:tc>
        <w:tc>
          <w:tcPr>
            <w:tcW w:w="412" w:type="dxa"/>
            <w:noWrap/>
            <w:hideMark/>
          </w:tcPr>
          <w:p w14:paraId="55F9F5C5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44</w:t>
            </w:r>
          </w:p>
        </w:tc>
        <w:tc>
          <w:tcPr>
            <w:tcW w:w="1120" w:type="dxa"/>
            <w:noWrap/>
            <w:hideMark/>
          </w:tcPr>
          <w:p w14:paraId="7156741C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105</w:t>
            </w:r>
          </w:p>
        </w:tc>
        <w:tc>
          <w:tcPr>
            <w:tcW w:w="1084" w:type="dxa"/>
            <w:noWrap/>
            <w:hideMark/>
          </w:tcPr>
          <w:p w14:paraId="1CB14571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85</w:t>
            </w:r>
          </w:p>
        </w:tc>
        <w:tc>
          <w:tcPr>
            <w:tcW w:w="1120" w:type="dxa"/>
            <w:noWrap/>
            <w:hideMark/>
          </w:tcPr>
          <w:p w14:paraId="57C1CFD9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203</w:t>
            </w:r>
          </w:p>
        </w:tc>
        <w:tc>
          <w:tcPr>
            <w:tcW w:w="1084" w:type="dxa"/>
            <w:noWrap/>
            <w:hideMark/>
          </w:tcPr>
          <w:p w14:paraId="414FA2D4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252</w:t>
            </w:r>
          </w:p>
        </w:tc>
      </w:tr>
      <w:tr w:rsidR="00422D33" w:rsidRPr="00422D33" w14:paraId="67E4114C" w14:textId="77777777" w:rsidTr="00422D33">
        <w:trPr>
          <w:trHeight w:val="290"/>
        </w:trPr>
        <w:tc>
          <w:tcPr>
            <w:tcW w:w="1838" w:type="dxa"/>
            <w:noWrap/>
            <w:hideMark/>
          </w:tcPr>
          <w:p w14:paraId="0C2AA1E3" w14:textId="5CAAA2A6" w:rsidR="00422D33" w:rsidRPr="00422D33" w:rsidRDefault="00422D33" w:rsidP="00882806">
            <w:pPr>
              <w:tabs>
                <w:tab w:val="left" w:pos="5400"/>
              </w:tabs>
            </w:pPr>
            <w:r>
              <w:t>West Lothian</w:t>
            </w:r>
          </w:p>
        </w:tc>
        <w:tc>
          <w:tcPr>
            <w:tcW w:w="412" w:type="dxa"/>
            <w:noWrap/>
            <w:hideMark/>
          </w:tcPr>
          <w:p w14:paraId="5A913264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55</w:t>
            </w:r>
          </w:p>
        </w:tc>
        <w:tc>
          <w:tcPr>
            <w:tcW w:w="1120" w:type="dxa"/>
            <w:noWrap/>
            <w:hideMark/>
          </w:tcPr>
          <w:p w14:paraId="0F47179F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438</w:t>
            </w:r>
          </w:p>
        </w:tc>
        <w:tc>
          <w:tcPr>
            <w:tcW w:w="1084" w:type="dxa"/>
            <w:noWrap/>
            <w:hideMark/>
          </w:tcPr>
          <w:p w14:paraId="3561FAD1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510</w:t>
            </w:r>
          </w:p>
        </w:tc>
        <w:tc>
          <w:tcPr>
            <w:tcW w:w="1120" w:type="dxa"/>
            <w:noWrap/>
            <w:hideMark/>
          </w:tcPr>
          <w:p w14:paraId="0ADFE56B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212</w:t>
            </w:r>
          </w:p>
        </w:tc>
        <w:tc>
          <w:tcPr>
            <w:tcW w:w="1084" w:type="dxa"/>
            <w:noWrap/>
            <w:hideMark/>
          </w:tcPr>
          <w:p w14:paraId="4A70E3E8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0</w:t>
            </w:r>
          </w:p>
        </w:tc>
      </w:tr>
      <w:tr w:rsidR="00422D33" w:rsidRPr="00422D33" w14:paraId="548DE6BE" w14:textId="77777777" w:rsidTr="00422D33">
        <w:trPr>
          <w:trHeight w:val="290"/>
        </w:trPr>
        <w:tc>
          <w:tcPr>
            <w:tcW w:w="1838" w:type="dxa"/>
            <w:noWrap/>
            <w:hideMark/>
          </w:tcPr>
          <w:p w14:paraId="33787E88" w14:textId="1B834923" w:rsidR="00422D33" w:rsidRPr="00422D33" w:rsidRDefault="00422D33" w:rsidP="00882806">
            <w:pPr>
              <w:tabs>
                <w:tab w:val="left" w:pos="5400"/>
              </w:tabs>
            </w:pPr>
            <w:r>
              <w:t>Midlothian</w:t>
            </w:r>
          </w:p>
        </w:tc>
        <w:tc>
          <w:tcPr>
            <w:tcW w:w="412" w:type="dxa"/>
            <w:noWrap/>
            <w:hideMark/>
          </w:tcPr>
          <w:p w14:paraId="309AECCB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43</w:t>
            </w:r>
          </w:p>
        </w:tc>
        <w:tc>
          <w:tcPr>
            <w:tcW w:w="1120" w:type="dxa"/>
            <w:noWrap/>
            <w:hideMark/>
          </w:tcPr>
          <w:p w14:paraId="427AE2DD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0</w:t>
            </w:r>
          </w:p>
        </w:tc>
        <w:tc>
          <w:tcPr>
            <w:tcW w:w="1084" w:type="dxa"/>
            <w:noWrap/>
            <w:hideMark/>
          </w:tcPr>
          <w:p w14:paraId="7F5E1E2F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125</w:t>
            </w:r>
          </w:p>
        </w:tc>
        <w:tc>
          <w:tcPr>
            <w:tcW w:w="1120" w:type="dxa"/>
            <w:noWrap/>
            <w:hideMark/>
          </w:tcPr>
          <w:p w14:paraId="58B8F279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88</w:t>
            </w:r>
          </w:p>
        </w:tc>
        <w:tc>
          <w:tcPr>
            <w:tcW w:w="1084" w:type="dxa"/>
            <w:noWrap/>
            <w:hideMark/>
          </w:tcPr>
          <w:p w14:paraId="4A3B0078" w14:textId="77777777" w:rsidR="00422D33" w:rsidRPr="00422D33" w:rsidRDefault="00422D33" w:rsidP="00422D33">
            <w:pPr>
              <w:tabs>
                <w:tab w:val="left" w:pos="5400"/>
              </w:tabs>
              <w:jc w:val="center"/>
            </w:pPr>
            <w:r w:rsidRPr="00422D33">
              <w:t>274</w:t>
            </w:r>
          </w:p>
        </w:tc>
      </w:tr>
    </w:tbl>
    <w:p w14:paraId="1F4469A2" w14:textId="77777777" w:rsidR="00422D33" w:rsidRDefault="00422D33" w:rsidP="00793DD5">
      <w:pPr>
        <w:tabs>
          <w:tab w:val="left" w:pos="5400"/>
        </w:tabs>
      </w:pPr>
    </w:p>
    <w:p w14:paraId="1A0552E3" w14:textId="0171985E" w:rsidR="00422D33" w:rsidRDefault="00FF564B" w:rsidP="00422D33">
      <w:pPr>
        <w:tabs>
          <w:tab w:val="left" w:pos="5400"/>
        </w:tabs>
      </w:pPr>
      <w:r w:rsidRPr="00FF564B">
        <w:t>Number of working days lost due to Mental Health in Police</w:t>
      </w:r>
      <w:r>
        <w:t xml:space="preserve"> Staff in The Lothians and Scottish Borders: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umber of working days lost due to Mental Health in Police Staff in The Lothians and Scottish Borders"/>
        <w:tblDescription w:val="Number of working days lost due to Mental Health in Police Staff in The Lothians and Scottish Borders"/>
      </w:tblPr>
      <w:tblGrid>
        <w:gridCol w:w="1838"/>
        <w:gridCol w:w="1084"/>
        <w:gridCol w:w="1120"/>
        <w:gridCol w:w="1084"/>
        <w:gridCol w:w="1120"/>
        <w:gridCol w:w="1084"/>
      </w:tblGrid>
      <w:tr w:rsidR="00422D33" w:rsidRPr="00422D33" w14:paraId="7818C9D6" w14:textId="77777777" w:rsidTr="0087701F">
        <w:trPr>
          <w:trHeight w:val="290"/>
        </w:trPr>
        <w:tc>
          <w:tcPr>
            <w:tcW w:w="1838" w:type="dxa"/>
            <w:shd w:val="clear" w:color="auto" w:fill="E7E6E6" w:themeFill="background2"/>
            <w:noWrap/>
            <w:hideMark/>
          </w:tcPr>
          <w:p w14:paraId="4CB1C887" w14:textId="77777777" w:rsidR="00422D33" w:rsidRPr="00422D33" w:rsidRDefault="00422D33" w:rsidP="00422D33">
            <w:pPr>
              <w:tabs>
                <w:tab w:val="left" w:pos="5400"/>
              </w:tabs>
              <w:rPr>
                <w:b/>
                <w:bCs/>
              </w:rPr>
            </w:pPr>
            <w:r w:rsidRPr="00422D33">
              <w:rPr>
                <w:b/>
                <w:bCs/>
              </w:rPr>
              <w:t>Year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5B66CA11" w14:textId="77777777" w:rsidR="00422D33" w:rsidRPr="00422D33" w:rsidRDefault="00422D33" w:rsidP="0088280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2018/19</w:t>
            </w:r>
          </w:p>
        </w:tc>
        <w:tc>
          <w:tcPr>
            <w:tcW w:w="1120" w:type="dxa"/>
            <w:shd w:val="clear" w:color="auto" w:fill="E7E6E6" w:themeFill="background2"/>
            <w:noWrap/>
            <w:hideMark/>
          </w:tcPr>
          <w:p w14:paraId="1162E504" w14:textId="77777777" w:rsidR="00422D33" w:rsidRPr="00422D33" w:rsidRDefault="00422D33" w:rsidP="0088280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2019/20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19F88114" w14:textId="77777777" w:rsidR="00422D33" w:rsidRPr="00422D33" w:rsidRDefault="00422D33" w:rsidP="0088280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2020/21</w:t>
            </w:r>
          </w:p>
        </w:tc>
        <w:tc>
          <w:tcPr>
            <w:tcW w:w="1120" w:type="dxa"/>
            <w:shd w:val="clear" w:color="auto" w:fill="E7E6E6" w:themeFill="background2"/>
            <w:noWrap/>
            <w:hideMark/>
          </w:tcPr>
          <w:p w14:paraId="6D7C9FB3" w14:textId="77777777" w:rsidR="00422D33" w:rsidRPr="00422D33" w:rsidRDefault="00422D33" w:rsidP="0088280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2021/22</w:t>
            </w:r>
          </w:p>
        </w:tc>
        <w:tc>
          <w:tcPr>
            <w:tcW w:w="1084" w:type="dxa"/>
            <w:shd w:val="clear" w:color="auto" w:fill="E7E6E6" w:themeFill="background2"/>
            <w:noWrap/>
            <w:hideMark/>
          </w:tcPr>
          <w:p w14:paraId="61078226" w14:textId="77777777" w:rsidR="00422D33" w:rsidRPr="00422D33" w:rsidRDefault="00422D33" w:rsidP="0088280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22D33">
              <w:rPr>
                <w:b/>
                <w:bCs/>
              </w:rPr>
              <w:t>2022/23</w:t>
            </w:r>
          </w:p>
        </w:tc>
      </w:tr>
      <w:tr w:rsidR="00422D33" w:rsidRPr="00422D33" w14:paraId="14B0A873" w14:textId="77777777" w:rsidTr="0087701F">
        <w:trPr>
          <w:trHeight w:val="290"/>
        </w:trPr>
        <w:tc>
          <w:tcPr>
            <w:tcW w:w="1838" w:type="dxa"/>
            <w:noWrap/>
            <w:hideMark/>
          </w:tcPr>
          <w:p w14:paraId="6A04155E" w14:textId="03BA305A" w:rsidR="00422D33" w:rsidRPr="0087701F" w:rsidRDefault="0087701F" w:rsidP="00422D33">
            <w:pPr>
              <w:tabs>
                <w:tab w:val="left" w:pos="5400"/>
              </w:tabs>
              <w:rPr>
                <w:bCs/>
              </w:rPr>
            </w:pPr>
            <w:r w:rsidRPr="0087701F">
              <w:rPr>
                <w:bCs/>
              </w:rPr>
              <w:t xml:space="preserve">The Lothians and Scottish Borders </w:t>
            </w:r>
            <w:r w:rsidRPr="0087701F">
              <w:t>Divisional Headquarters</w:t>
            </w:r>
          </w:p>
        </w:tc>
        <w:tc>
          <w:tcPr>
            <w:tcW w:w="1084" w:type="dxa"/>
            <w:noWrap/>
            <w:hideMark/>
          </w:tcPr>
          <w:p w14:paraId="39B4B674" w14:textId="77777777" w:rsidR="00422D33" w:rsidRPr="0087701F" w:rsidRDefault="00422D33" w:rsidP="00882806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602</w:t>
            </w:r>
          </w:p>
        </w:tc>
        <w:tc>
          <w:tcPr>
            <w:tcW w:w="1120" w:type="dxa"/>
            <w:noWrap/>
            <w:hideMark/>
          </w:tcPr>
          <w:p w14:paraId="64C84AEB" w14:textId="77777777" w:rsidR="00422D33" w:rsidRPr="0087701F" w:rsidRDefault="00422D33" w:rsidP="00882806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122</w:t>
            </w:r>
          </w:p>
        </w:tc>
        <w:tc>
          <w:tcPr>
            <w:tcW w:w="1084" w:type="dxa"/>
            <w:noWrap/>
            <w:hideMark/>
          </w:tcPr>
          <w:p w14:paraId="72EEFDD9" w14:textId="77777777" w:rsidR="00422D33" w:rsidRPr="0087701F" w:rsidRDefault="00422D33" w:rsidP="00882806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176</w:t>
            </w:r>
          </w:p>
        </w:tc>
        <w:tc>
          <w:tcPr>
            <w:tcW w:w="1120" w:type="dxa"/>
            <w:noWrap/>
            <w:hideMark/>
          </w:tcPr>
          <w:p w14:paraId="558D5DEC" w14:textId="77777777" w:rsidR="00422D33" w:rsidRPr="0087701F" w:rsidRDefault="00422D33" w:rsidP="00882806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242</w:t>
            </w:r>
          </w:p>
        </w:tc>
        <w:tc>
          <w:tcPr>
            <w:tcW w:w="1084" w:type="dxa"/>
            <w:noWrap/>
            <w:hideMark/>
          </w:tcPr>
          <w:p w14:paraId="2B591CBF" w14:textId="77777777" w:rsidR="00422D33" w:rsidRPr="0087701F" w:rsidRDefault="00422D33" w:rsidP="00882806">
            <w:pPr>
              <w:tabs>
                <w:tab w:val="left" w:pos="5400"/>
              </w:tabs>
              <w:jc w:val="center"/>
              <w:rPr>
                <w:bCs/>
              </w:rPr>
            </w:pPr>
            <w:r w:rsidRPr="0087701F">
              <w:rPr>
                <w:bCs/>
              </w:rPr>
              <w:t>111</w:t>
            </w:r>
          </w:p>
        </w:tc>
      </w:tr>
    </w:tbl>
    <w:p w14:paraId="34BDABBD" w14:textId="77777777" w:rsidR="00BF6B81" w:rsidRDefault="00BF6B81" w:rsidP="00793DD5">
      <w:pPr>
        <w:tabs>
          <w:tab w:val="left" w:pos="5400"/>
        </w:tabs>
      </w:pPr>
    </w:p>
    <w:p w14:paraId="2AA29AF0" w14:textId="77777777" w:rsidR="007B6DD7" w:rsidRDefault="007B6DD7" w:rsidP="00793DD5">
      <w:pPr>
        <w:tabs>
          <w:tab w:val="left" w:pos="5400"/>
        </w:tabs>
      </w:pPr>
    </w:p>
    <w:p w14:paraId="36C7CF19" w14:textId="77777777" w:rsidR="0087701F" w:rsidRPr="00B11A55" w:rsidRDefault="0087701F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E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E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E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E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E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E0E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E006E"/>
    <w:multiLevelType w:val="hybridMultilevel"/>
    <w:tmpl w:val="7A7C56CA"/>
    <w:lvl w:ilvl="0" w:tplc="FD1470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7B4B"/>
    <w:rsid w:val="00090F3B"/>
    <w:rsid w:val="000E2F19"/>
    <w:rsid w:val="000E6526"/>
    <w:rsid w:val="000F0AE3"/>
    <w:rsid w:val="00141533"/>
    <w:rsid w:val="00167528"/>
    <w:rsid w:val="00195CC4"/>
    <w:rsid w:val="001D631B"/>
    <w:rsid w:val="00207326"/>
    <w:rsid w:val="00253DF6"/>
    <w:rsid w:val="00255F1E"/>
    <w:rsid w:val="0036503B"/>
    <w:rsid w:val="003D6D03"/>
    <w:rsid w:val="003E12CA"/>
    <w:rsid w:val="003F7BC1"/>
    <w:rsid w:val="004010DC"/>
    <w:rsid w:val="00422D33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0E0C"/>
    <w:rsid w:val="00645CFA"/>
    <w:rsid w:val="006D5799"/>
    <w:rsid w:val="00702D0F"/>
    <w:rsid w:val="00750D83"/>
    <w:rsid w:val="00785DBC"/>
    <w:rsid w:val="00793DD5"/>
    <w:rsid w:val="007B6DD7"/>
    <w:rsid w:val="007D55F6"/>
    <w:rsid w:val="007F490F"/>
    <w:rsid w:val="0086779C"/>
    <w:rsid w:val="00874BFD"/>
    <w:rsid w:val="0087701F"/>
    <w:rsid w:val="00882806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80D51"/>
    <w:rsid w:val="00E55D79"/>
    <w:rsid w:val="00E918FD"/>
    <w:rsid w:val="00EE2373"/>
    <w:rsid w:val="00EF4761"/>
    <w:rsid w:val="00F21D44"/>
    <w:rsid w:val="00FC2DA7"/>
    <w:rsid w:val="00FE44E2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0e32d40b-a8f5-4c24-a46b-b72b5f0b9b52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652</Words>
  <Characters>3722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2024-03-21T11:05:00Z</cp:lastPrinted>
  <dcterms:created xsi:type="dcterms:W3CDTF">2024-03-13T14:07:00Z</dcterms:created>
  <dcterms:modified xsi:type="dcterms:W3CDTF">2024-03-21T11:06:00Z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