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633C9CE1"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3D42C6" w:rsidR="00B17211" w:rsidRPr="00B17211" w:rsidRDefault="00B17211" w:rsidP="007F490F">
            <w:r w:rsidRPr="007F490F">
              <w:rPr>
                <w:rStyle w:val="Heading2Char"/>
              </w:rPr>
              <w:t>Our reference:</w:t>
            </w:r>
            <w:r>
              <w:t xml:space="preserve">  FOI 2</w:t>
            </w:r>
            <w:r w:rsidR="00EF0FBB">
              <w:t>5</w:t>
            </w:r>
            <w:r>
              <w:t>-</w:t>
            </w:r>
            <w:r w:rsidR="00582BEE">
              <w:t>0127</w:t>
            </w:r>
          </w:p>
          <w:p w14:paraId="34BDABA6" w14:textId="10B381D3" w:rsidR="00B17211" w:rsidRDefault="00456324" w:rsidP="00EE2373">
            <w:r w:rsidRPr="007F490F">
              <w:rPr>
                <w:rStyle w:val="Heading2Char"/>
              </w:rPr>
              <w:t>Respon</w:t>
            </w:r>
            <w:r w:rsidR="007D55F6">
              <w:rPr>
                <w:rStyle w:val="Heading2Char"/>
              </w:rPr>
              <w:t>ded to:</w:t>
            </w:r>
            <w:r w:rsidR="007F490F">
              <w:t xml:space="preserve">  </w:t>
            </w:r>
            <w:r w:rsidR="004448DB">
              <w:t>11</w:t>
            </w:r>
            <w:r w:rsidR="00582BEE">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BFC057" w14:textId="6B6CA5E1" w:rsidR="00AE789C" w:rsidRPr="0030559E" w:rsidRDefault="00E9489E" w:rsidP="00E9489E">
      <w:r>
        <w:t>Firstly, t</w:t>
      </w:r>
      <w:r w:rsidR="00AE789C" w:rsidRPr="0030559E">
        <w:t xml:space="preserve">ackling domestic abuse is a priority for Police Scotland and we are committed to working with our partners to reduce the harm it causes and ultimately eradicate it. </w:t>
      </w:r>
    </w:p>
    <w:p w14:paraId="0042A77F" w14:textId="77777777" w:rsidR="00AE789C" w:rsidRPr="0030559E" w:rsidRDefault="00AE789C" w:rsidP="00E9489E">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1820571B" w14:textId="77777777" w:rsidR="00AE789C" w:rsidRPr="0030559E" w:rsidRDefault="00AE789C" w:rsidP="00E9489E">
      <w:pPr>
        <w:rPr>
          <w:color w:val="000000"/>
        </w:rPr>
      </w:pPr>
      <w:r w:rsidRPr="0030559E">
        <w:rPr>
          <w:color w:val="000000"/>
        </w:rPr>
        <w:t xml:space="preserve">Police Scotland will not tolerate it. </w:t>
      </w:r>
    </w:p>
    <w:p w14:paraId="2BBA617B" w14:textId="77777777" w:rsidR="00AE789C" w:rsidRPr="0030559E" w:rsidRDefault="00AE789C" w:rsidP="00E9489E">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283A7625" w14:textId="77777777" w:rsidR="00AE789C" w:rsidRPr="0030559E" w:rsidRDefault="00AE789C" w:rsidP="00E9489E">
      <w:pPr>
        <w:rPr>
          <w:color w:val="000000"/>
        </w:rPr>
      </w:pPr>
      <w:r w:rsidRPr="0030559E">
        <w:rPr>
          <w:color w:val="000000"/>
        </w:rPr>
        <w:t xml:space="preserve">Police Scotland defines domestic abuse as: </w:t>
      </w:r>
    </w:p>
    <w:p w14:paraId="65D339EA" w14:textId="77777777" w:rsidR="00AE789C" w:rsidRPr="0030559E" w:rsidRDefault="00AE789C" w:rsidP="00E9489E">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7361A2FE" w14:textId="77777777" w:rsidR="00AE789C" w:rsidRPr="00846871" w:rsidRDefault="00AE789C" w:rsidP="00E9489E">
      <w:pPr>
        <w:rPr>
          <w:b/>
          <w:bCs/>
          <w:color w:val="222222"/>
          <w:sz w:val="21"/>
          <w:szCs w:val="21"/>
          <w:lang w:eastAsia="en-GB"/>
        </w:rPr>
      </w:pPr>
      <w:r w:rsidRPr="0030559E">
        <w:rPr>
          <w:color w:val="000000"/>
        </w:rPr>
        <w:t>Please note that the definition of Domestic abuse in Scotland differs from the definition of Domestic Violence in England and Wales which includes wider familial abuse</w:t>
      </w:r>
      <w:r>
        <w:rPr>
          <w:color w:val="000000"/>
        </w:rPr>
        <w:t>.</w:t>
      </w:r>
    </w:p>
    <w:p w14:paraId="7F6546F7" w14:textId="77777777" w:rsidR="00AE789C" w:rsidRDefault="00AE789C" w:rsidP="00E9489E">
      <w:r>
        <w:t>Police Scotland used the term domestic abuse rather than domestic violence to capture a broader spectrum of behaviours. This terminology reflects an understanding that abuse within a domestic context is not limited to physical violence but includes psychological, emotional, financial, and sexual abuse. The term domestic abuse acknowledges the complex and multifaceted nature of abuse in intimate relationships, emphasising the importance of recognising all forms of controlling, coercive, threatening, degrading and violent behaviour. This aligns with the Scottish Governments wider commitment to tackling domestic abuse in all its forms, as enshrined in legislation Domestic Abuse (Scotland) Act 2018 which provides a comprehensive definition that encapsulates a range of abusive behaviours beyond physical violence.</w:t>
      </w:r>
    </w:p>
    <w:p w14:paraId="6B607AEC" w14:textId="77777777" w:rsidR="00AE789C" w:rsidRPr="006E10B6" w:rsidRDefault="00AE789C" w:rsidP="00AE789C">
      <w:r w:rsidRPr="006E10B6">
        <w:lastRenderedPageBreak/>
        <w:t xml:space="preserve">The Domestic Violence Disclosure Scheme (DVDS), known as ‘Clare’s Law’ was introduced in England and Wales in March 2014.  </w:t>
      </w:r>
    </w:p>
    <w:p w14:paraId="6F58A00D" w14:textId="77777777" w:rsidR="00AE789C" w:rsidRPr="006E10B6" w:rsidRDefault="00AE789C" w:rsidP="00AE789C">
      <w:r w:rsidRPr="006E10B6">
        <w:t xml:space="preserve">The DVDS was not introduced in Scotland.  </w:t>
      </w:r>
    </w:p>
    <w:p w14:paraId="3600F75A" w14:textId="77777777" w:rsidR="00AE789C" w:rsidRPr="006E10B6" w:rsidRDefault="00AE789C" w:rsidP="00AE789C">
      <w:r w:rsidRPr="006E10B6">
        <w:t xml:space="preserve">On 1 October 2015, Police Scotland introduced the Disclosure Scheme for Domestic Abuse Scotland (DSDAS) which operates in a similar way to the DVDS. </w:t>
      </w:r>
    </w:p>
    <w:p w14:paraId="5E1E0F6F" w14:textId="77777777" w:rsidR="00AE789C" w:rsidRPr="006E10B6" w:rsidRDefault="00AE789C" w:rsidP="00AE789C">
      <w:pPr>
        <w:rPr>
          <w:lang w:val="en"/>
        </w:rPr>
      </w:pPr>
      <w:r w:rsidRPr="006E10B6">
        <w:rPr>
          <w:lang w:val="en"/>
        </w:rPr>
        <w:t xml:space="preserve">DSDAS aims to prevent domestic abuse by empowering people with the </w:t>
      </w:r>
      <w:r w:rsidRPr="006E10B6">
        <w:rPr>
          <w:b/>
          <w:bCs/>
          <w:lang w:val="en"/>
        </w:rPr>
        <w:t>Right to Ask</w:t>
      </w:r>
      <w:r w:rsidRPr="006E10B6">
        <w:rPr>
          <w:lang w:val="en"/>
        </w:rPr>
        <w:t xml:space="preserve"> about the background of their partner, potential partner or someone who is in a relationship with someone they know, when there is a concern that the individual may be abusive. </w:t>
      </w:r>
    </w:p>
    <w:p w14:paraId="42430A10" w14:textId="77777777" w:rsidR="00AE789C" w:rsidRPr="006E10B6" w:rsidRDefault="00AE789C" w:rsidP="00AE789C">
      <w:r w:rsidRPr="006E10B6">
        <w:rPr>
          <w:lang w:val="en"/>
        </w:rPr>
        <w:t xml:space="preserve">The scheme enables potential victims to make an informed choice on whether to continue their relationship and provides further help and support to assist the potential victim when making that choice. </w:t>
      </w:r>
    </w:p>
    <w:p w14:paraId="20E5E181" w14:textId="77777777" w:rsidR="00AE789C" w:rsidRPr="006E10B6" w:rsidRDefault="00AE789C" w:rsidP="00AE789C">
      <w:pPr>
        <w:rPr>
          <w:lang w:val="en"/>
        </w:rPr>
      </w:pPr>
      <w:r w:rsidRPr="006E10B6">
        <w:rPr>
          <w:lang w:val="en"/>
        </w:rPr>
        <w:t xml:space="preserve">DSDAS also provides the </w:t>
      </w:r>
      <w:r w:rsidRPr="006E10B6">
        <w:rPr>
          <w:b/>
          <w:lang w:val="en"/>
        </w:rPr>
        <w:t xml:space="preserve">Power to Tell </w:t>
      </w:r>
      <w:r w:rsidRPr="006E10B6">
        <w:rPr>
          <w:lang w:val="en"/>
        </w:rPr>
        <w:t xml:space="preserve">where Police Scotland receives information or intelligence that domestic abuse may impact upon the safety of a victim or potential victim.  </w:t>
      </w:r>
    </w:p>
    <w:p w14:paraId="2E08D59A" w14:textId="77777777" w:rsidR="00AE789C" w:rsidRPr="006E10B6" w:rsidRDefault="00AE789C" w:rsidP="00AE789C">
      <w:pPr>
        <w:rPr>
          <w:bCs/>
          <w:iCs/>
        </w:rPr>
      </w:pPr>
      <w:r w:rsidRPr="006E10B6">
        <w:rPr>
          <w:bCs/>
          <w:iCs/>
        </w:rPr>
        <w:t xml:space="preserve">The DSDAS database is a dynamic database which is constantly being updated and changed. </w:t>
      </w:r>
    </w:p>
    <w:p w14:paraId="23F73037" w14:textId="77777777" w:rsidR="00AE789C" w:rsidRPr="006E10B6" w:rsidRDefault="00AE789C" w:rsidP="00AE789C">
      <w:pPr>
        <w:rPr>
          <w:bCs/>
          <w:iCs/>
        </w:rPr>
      </w:pPr>
      <w:r w:rsidRPr="006E10B6">
        <w:rPr>
          <w:bCs/>
          <w:iCs/>
        </w:rPr>
        <w:t xml:space="preserve">Duplicate applications are often submitted for persons potentially at risk. </w:t>
      </w:r>
    </w:p>
    <w:p w14:paraId="5D017B74" w14:textId="77777777" w:rsidR="00AE789C" w:rsidRPr="006E10B6" w:rsidRDefault="00AE789C" w:rsidP="00AE789C">
      <w:pPr>
        <w:rPr>
          <w:bCs/>
        </w:rPr>
      </w:pPr>
      <w:r w:rsidRPr="006E10B6">
        <w:rPr>
          <w:bCs/>
          <w:iCs/>
        </w:rPr>
        <w:t>Every application received by Police Scotland is assessed to confirm that it meets the criteria for disclosure</w:t>
      </w:r>
      <w:r w:rsidRPr="006E10B6">
        <w:rPr>
          <w:bCs/>
        </w:rPr>
        <w:t xml:space="preserve">. </w:t>
      </w:r>
    </w:p>
    <w:p w14:paraId="1CEA0A4D" w14:textId="77777777" w:rsidR="00AE789C" w:rsidRPr="006E10B6" w:rsidRDefault="00AE789C" w:rsidP="00E9489E">
      <w:r w:rsidRPr="006E10B6">
        <w:t xml:space="preserve">Once an application has been submitted further information may come to light meaning that the application is no longer appropriate, for example if the applicant is no longer in a relationship with that person.  </w:t>
      </w:r>
    </w:p>
    <w:p w14:paraId="5999FACC" w14:textId="77777777" w:rsidR="00AE789C" w:rsidRPr="006E10B6" w:rsidRDefault="00AE789C" w:rsidP="00E9489E">
      <w:r w:rsidRPr="006E10B6">
        <w:t xml:space="preserve">In this instance the application will not be progressed further. </w:t>
      </w:r>
    </w:p>
    <w:p w14:paraId="03374140" w14:textId="77777777" w:rsidR="00AE789C" w:rsidRPr="006E10B6" w:rsidRDefault="00AE789C" w:rsidP="00E9489E">
      <w:r w:rsidRPr="006E10B6">
        <w:t xml:space="preserve">Additionally, in such circumstances where there is no information to disclose, the application will not progress to a disclosure. In this instance the applicant will be informed. </w:t>
      </w:r>
    </w:p>
    <w:p w14:paraId="79CEDF41" w14:textId="77777777" w:rsidR="00AE789C" w:rsidRPr="006E10B6" w:rsidRDefault="00AE789C" w:rsidP="00E9489E">
      <w:pPr>
        <w:rPr>
          <w:lang w:val="en"/>
        </w:rPr>
      </w:pPr>
      <w:r w:rsidRPr="006E10B6">
        <w:rPr>
          <w:lang w:val="en"/>
        </w:rPr>
        <w:t xml:space="preserve">Each potential disclosure is subject to multi-agency discussion, with at least 2 partner agencies. </w:t>
      </w:r>
    </w:p>
    <w:p w14:paraId="1057CADD" w14:textId="77777777" w:rsidR="00AE789C" w:rsidRDefault="00AE789C" w:rsidP="00E9489E">
      <w:pPr>
        <w:rPr>
          <w:lang w:val="en"/>
        </w:rPr>
      </w:pPr>
      <w:r>
        <w:rPr>
          <w:lang w:val="en"/>
        </w:rPr>
        <w:t>T</w:t>
      </w:r>
      <w:r w:rsidRPr="006E10B6">
        <w:rPr>
          <w:lang w:val="en"/>
        </w:rPr>
        <w:t>hose that are agreed to be Lawful, Necessary and Proportionate proceed to disclosure.</w:t>
      </w:r>
    </w:p>
    <w:p w14:paraId="25F4F753" w14:textId="77777777" w:rsidR="008802FE" w:rsidRDefault="008802FE" w:rsidP="00E9489E">
      <w:pPr>
        <w:rPr>
          <w:lang w:val="en"/>
        </w:rPr>
      </w:pPr>
    </w:p>
    <w:p w14:paraId="20A7E6F6" w14:textId="6DDC36C4" w:rsidR="008802FE" w:rsidRDefault="008802FE" w:rsidP="008802FE">
      <w:pPr>
        <w:rPr>
          <w:b/>
          <w:bCs/>
          <w:lang w:val="en"/>
        </w:rPr>
      </w:pPr>
      <w:r w:rsidRPr="008802FE">
        <w:rPr>
          <w:b/>
          <w:bCs/>
          <w:lang w:val="en"/>
        </w:rPr>
        <w:lastRenderedPageBreak/>
        <w:t>1) The total number of Disclosure Requests made under the Domestic Violence Disclosure Scheme (also known as “Clare’s Law”)" during the period 1st January 2024 up to and including 31st December 2024 by gender, age, &amp; ethnicity.</w:t>
      </w:r>
      <w:r w:rsidR="00A7706D">
        <w:rPr>
          <w:b/>
          <w:bCs/>
          <w:lang w:val="en"/>
        </w:rPr>
        <w:t xml:space="preserve">  </w:t>
      </w:r>
      <w:r w:rsidRPr="008802FE">
        <w:rPr>
          <w:b/>
          <w:bCs/>
          <w:lang w:val="en"/>
        </w:rPr>
        <w:t>For your ease of reference, please provide the details for the “Person at Risk” i.e. the person for whom the enquiry has been made by directly and/or on behalf of.</w:t>
      </w:r>
    </w:p>
    <w:p w14:paraId="2BC2E104" w14:textId="7E74DC20" w:rsidR="00197837" w:rsidRDefault="002A1AB2" w:rsidP="008802FE">
      <w:pPr>
        <w:rPr>
          <w:lang w:val="en"/>
        </w:rPr>
      </w:pPr>
      <w:r w:rsidRPr="002A1AB2">
        <w:rPr>
          <w:lang w:val="en"/>
        </w:rPr>
        <w:t>Police Scotland</w:t>
      </w:r>
      <w:r>
        <w:rPr>
          <w:lang w:val="en"/>
        </w:rPr>
        <w:t xml:space="preserve"> received 6,883 D</w:t>
      </w:r>
      <w:r w:rsidR="006E40E8">
        <w:rPr>
          <w:lang w:val="en"/>
        </w:rPr>
        <w:t xml:space="preserve">isclosure </w:t>
      </w:r>
      <w:r>
        <w:rPr>
          <w:lang w:val="en"/>
        </w:rPr>
        <w:t>S</w:t>
      </w:r>
      <w:r w:rsidR="006E40E8">
        <w:rPr>
          <w:lang w:val="en"/>
        </w:rPr>
        <w:t xml:space="preserve">cheme for </w:t>
      </w:r>
      <w:r>
        <w:rPr>
          <w:lang w:val="en"/>
        </w:rPr>
        <w:t>D</w:t>
      </w:r>
      <w:r w:rsidR="006E40E8">
        <w:rPr>
          <w:lang w:val="en"/>
        </w:rPr>
        <w:t xml:space="preserve">omestic </w:t>
      </w:r>
      <w:r>
        <w:rPr>
          <w:lang w:val="en"/>
        </w:rPr>
        <w:t>A</w:t>
      </w:r>
      <w:r w:rsidR="006E40E8">
        <w:rPr>
          <w:lang w:val="en"/>
        </w:rPr>
        <w:t xml:space="preserve">buse </w:t>
      </w:r>
      <w:r>
        <w:rPr>
          <w:lang w:val="en"/>
        </w:rPr>
        <w:t>S</w:t>
      </w:r>
      <w:r w:rsidR="006E40E8">
        <w:rPr>
          <w:lang w:val="en"/>
        </w:rPr>
        <w:t>cotland (DSDAS)</w:t>
      </w:r>
      <w:r>
        <w:rPr>
          <w:lang w:val="en"/>
        </w:rPr>
        <w:t xml:space="preserve"> applications in 2024.</w:t>
      </w:r>
      <w:r w:rsidR="00A7706D">
        <w:rPr>
          <w:lang w:val="en"/>
        </w:rPr>
        <w:t xml:space="preserve">  </w:t>
      </w:r>
    </w:p>
    <w:p w14:paraId="39A58940" w14:textId="5F17B68B" w:rsidR="002A1AB2" w:rsidRDefault="002A1AB2" w:rsidP="008802FE">
      <w:pPr>
        <w:rPr>
          <w:lang w:val="en"/>
        </w:rPr>
      </w:pPr>
      <w:r>
        <w:rPr>
          <w:lang w:val="en"/>
        </w:rPr>
        <w:t>The breakdown by type of request and the gender of the person potentially at risk is as follows</w:t>
      </w:r>
      <w:r w:rsidR="007067C8">
        <w:rPr>
          <w:lang w:val="en"/>
        </w:rPr>
        <w:t>:</w:t>
      </w:r>
    </w:p>
    <w:tbl>
      <w:tblPr>
        <w:tblStyle w:val="TableGrid"/>
        <w:tblpPr w:leftFromText="180" w:rightFromText="180" w:vertAnchor="text" w:horzAnchor="margin" w:tblpY="134"/>
        <w:tblW w:w="9067" w:type="dxa"/>
        <w:tblLook w:val="04A0" w:firstRow="1" w:lastRow="0" w:firstColumn="1" w:lastColumn="0" w:noHBand="0" w:noVBand="1"/>
        <w:tblCaption w:val="Example table"/>
        <w:tblDescription w:val="Example table"/>
      </w:tblPr>
      <w:tblGrid>
        <w:gridCol w:w="1667"/>
        <w:gridCol w:w="2973"/>
        <w:gridCol w:w="2924"/>
        <w:gridCol w:w="1503"/>
      </w:tblGrid>
      <w:tr w:rsidR="00A7706D" w:rsidRPr="00557306" w14:paraId="7F342EB9" w14:textId="7F6AFFDD" w:rsidTr="00A7706D">
        <w:trPr>
          <w:tblHeader/>
        </w:trPr>
        <w:tc>
          <w:tcPr>
            <w:tcW w:w="1667" w:type="dxa"/>
            <w:shd w:val="clear" w:color="auto" w:fill="D9D9D9" w:themeFill="background1" w:themeFillShade="D9"/>
          </w:tcPr>
          <w:p w14:paraId="171C331E" w14:textId="77777777" w:rsidR="00A7706D" w:rsidRPr="00557306" w:rsidRDefault="00A7706D" w:rsidP="002A1AB2">
            <w:pPr>
              <w:spacing w:line="240" w:lineRule="auto"/>
              <w:rPr>
                <w:b/>
              </w:rPr>
            </w:pPr>
            <w:r>
              <w:rPr>
                <w:b/>
              </w:rPr>
              <w:t>Gender</w:t>
            </w:r>
          </w:p>
        </w:tc>
        <w:tc>
          <w:tcPr>
            <w:tcW w:w="2973" w:type="dxa"/>
            <w:shd w:val="clear" w:color="auto" w:fill="D9D9D9" w:themeFill="background1" w:themeFillShade="D9"/>
          </w:tcPr>
          <w:p w14:paraId="2FE1C8D0" w14:textId="77777777" w:rsidR="00A7706D" w:rsidRPr="00557306" w:rsidRDefault="00A7706D" w:rsidP="002A1AB2">
            <w:pPr>
              <w:spacing w:line="240" w:lineRule="auto"/>
              <w:rPr>
                <w:b/>
              </w:rPr>
            </w:pPr>
            <w:r w:rsidRPr="008802FE">
              <w:rPr>
                <w:b/>
                <w:bCs/>
              </w:rPr>
              <w:t>Power to Tell enquiries</w:t>
            </w:r>
          </w:p>
        </w:tc>
        <w:tc>
          <w:tcPr>
            <w:tcW w:w="2924" w:type="dxa"/>
            <w:shd w:val="clear" w:color="auto" w:fill="D9D9D9" w:themeFill="background1" w:themeFillShade="D9"/>
          </w:tcPr>
          <w:p w14:paraId="03E18EE9" w14:textId="77777777" w:rsidR="00A7706D" w:rsidRPr="008802FE" w:rsidRDefault="00A7706D" w:rsidP="002A1AB2">
            <w:pPr>
              <w:spacing w:line="240" w:lineRule="auto"/>
              <w:rPr>
                <w:b/>
                <w:bCs/>
              </w:rPr>
            </w:pPr>
            <w:r w:rsidRPr="008802FE">
              <w:rPr>
                <w:b/>
                <w:bCs/>
              </w:rPr>
              <w:t>Right to Ask Enquiries</w:t>
            </w:r>
          </w:p>
        </w:tc>
        <w:tc>
          <w:tcPr>
            <w:tcW w:w="1503" w:type="dxa"/>
            <w:shd w:val="clear" w:color="auto" w:fill="D9D9D9" w:themeFill="background1" w:themeFillShade="D9"/>
          </w:tcPr>
          <w:p w14:paraId="46E6AEAE" w14:textId="168C19D4" w:rsidR="00A7706D" w:rsidRPr="008802FE" w:rsidRDefault="00A7706D" w:rsidP="002A1AB2">
            <w:pPr>
              <w:spacing w:line="240" w:lineRule="auto"/>
              <w:rPr>
                <w:b/>
                <w:bCs/>
              </w:rPr>
            </w:pPr>
            <w:r>
              <w:rPr>
                <w:b/>
                <w:bCs/>
              </w:rPr>
              <w:t>Total</w:t>
            </w:r>
          </w:p>
        </w:tc>
      </w:tr>
      <w:tr w:rsidR="00A7706D" w14:paraId="759B9638" w14:textId="1AC82A8C" w:rsidTr="00A7706D">
        <w:tc>
          <w:tcPr>
            <w:tcW w:w="1667" w:type="dxa"/>
          </w:tcPr>
          <w:p w14:paraId="0FF16440" w14:textId="77777777" w:rsidR="00A7706D" w:rsidRDefault="00A7706D" w:rsidP="00A7706D">
            <w:pPr>
              <w:tabs>
                <w:tab w:val="left" w:pos="5400"/>
              </w:tabs>
              <w:spacing w:line="240" w:lineRule="auto"/>
            </w:pPr>
            <w:r>
              <w:t>Female</w:t>
            </w:r>
          </w:p>
        </w:tc>
        <w:tc>
          <w:tcPr>
            <w:tcW w:w="2973" w:type="dxa"/>
          </w:tcPr>
          <w:p w14:paraId="3A9F943D" w14:textId="77777777" w:rsidR="00A7706D" w:rsidRDefault="00A7706D" w:rsidP="00A7706D">
            <w:pPr>
              <w:tabs>
                <w:tab w:val="left" w:pos="5400"/>
              </w:tabs>
              <w:spacing w:line="240" w:lineRule="auto"/>
            </w:pPr>
            <w:r>
              <w:t>3,963</w:t>
            </w:r>
          </w:p>
        </w:tc>
        <w:tc>
          <w:tcPr>
            <w:tcW w:w="2924" w:type="dxa"/>
          </w:tcPr>
          <w:p w14:paraId="1706A95A" w14:textId="77777777" w:rsidR="00A7706D" w:rsidRDefault="00A7706D" w:rsidP="00A7706D">
            <w:pPr>
              <w:tabs>
                <w:tab w:val="left" w:pos="5400"/>
              </w:tabs>
              <w:spacing w:line="240" w:lineRule="auto"/>
            </w:pPr>
            <w:r>
              <w:t>2,333</w:t>
            </w:r>
          </w:p>
        </w:tc>
        <w:tc>
          <w:tcPr>
            <w:tcW w:w="1503" w:type="dxa"/>
          </w:tcPr>
          <w:p w14:paraId="0C14EE77" w14:textId="65CF0CF1" w:rsidR="00A7706D" w:rsidRDefault="00A7706D" w:rsidP="00A7706D">
            <w:pPr>
              <w:tabs>
                <w:tab w:val="left" w:pos="5400"/>
              </w:tabs>
              <w:spacing w:line="240" w:lineRule="auto"/>
            </w:pPr>
            <w:r w:rsidRPr="001003D8">
              <w:t>6,296</w:t>
            </w:r>
          </w:p>
        </w:tc>
      </w:tr>
      <w:tr w:rsidR="00A7706D" w14:paraId="75AC72A7" w14:textId="1A0D0826" w:rsidTr="00A7706D">
        <w:tc>
          <w:tcPr>
            <w:tcW w:w="1667" w:type="dxa"/>
          </w:tcPr>
          <w:p w14:paraId="6CDEC8D8" w14:textId="77777777" w:rsidR="00A7706D" w:rsidRDefault="00A7706D" w:rsidP="00A7706D">
            <w:pPr>
              <w:tabs>
                <w:tab w:val="left" w:pos="5400"/>
              </w:tabs>
              <w:spacing w:line="240" w:lineRule="auto"/>
            </w:pPr>
            <w:r>
              <w:t>Male</w:t>
            </w:r>
          </w:p>
        </w:tc>
        <w:tc>
          <w:tcPr>
            <w:tcW w:w="2973" w:type="dxa"/>
          </w:tcPr>
          <w:p w14:paraId="39CBF2E4" w14:textId="77777777" w:rsidR="00A7706D" w:rsidRDefault="00A7706D" w:rsidP="00A7706D">
            <w:pPr>
              <w:tabs>
                <w:tab w:val="left" w:pos="5400"/>
              </w:tabs>
              <w:spacing w:line="240" w:lineRule="auto"/>
            </w:pPr>
            <w:r>
              <w:t>504</w:t>
            </w:r>
          </w:p>
        </w:tc>
        <w:tc>
          <w:tcPr>
            <w:tcW w:w="2924" w:type="dxa"/>
          </w:tcPr>
          <w:p w14:paraId="6031E85F" w14:textId="77777777" w:rsidR="00A7706D" w:rsidRDefault="00A7706D" w:rsidP="00A7706D">
            <w:pPr>
              <w:tabs>
                <w:tab w:val="left" w:pos="5400"/>
              </w:tabs>
              <w:spacing w:line="240" w:lineRule="auto"/>
            </w:pPr>
            <w:r>
              <w:t>79</w:t>
            </w:r>
          </w:p>
        </w:tc>
        <w:tc>
          <w:tcPr>
            <w:tcW w:w="1503" w:type="dxa"/>
          </w:tcPr>
          <w:p w14:paraId="00FE6723" w14:textId="53306EBD" w:rsidR="00A7706D" w:rsidRDefault="00A7706D" w:rsidP="00A7706D">
            <w:pPr>
              <w:tabs>
                <w:tab w:val="left" w:pos="5400"/>
              </w:tabs>
              <w:spacing w:line="240" w:lineRule="auto"/>
            </w:pPr>
            <w:r w:rsidRPr="001003D8">
              <w:t>583</w:t>
            </w:r>
          </w:p>
        </w:tc>
      </w:tr>
      <w:tr w:rsidR="00A7706D" w14:paraId="66D0D2EE" w14:textId="3AC74836" w:rsidTr="00A7706D">
        <w:tc>
          <w:tcPr>
            <w:tcW w:w="1667" w:type="dxa"/>
          </w:tcPr>
          <w:p w14:paraId="73B77151" w14:textId="77777777" w:rsidR="00A7706D" w:rsidRDefault="00A7706D" w:rsidP="00A7706D">
            <w:pPr>
              <w:tabs>
                <w:tab w:val="left" w:pos="5400"/>
              </w:tabs>
              <w:spacing w:line="240" w:lineRule="auto"/>
            </w:pPr>
            <w:r>
              <w:t>Transgender</w:t>
            </w:r>
          </w:p>
        </w:tc>
        <w:tc>
          <w:tcPr>
            <w:tcW w:w="2973" w:type="dxa"/>
          </w:tcPr>
          <w:p w14:paraId="5F832BFB" w14:textId="77777777" w:rsidR="00A7706D" w:rsidRDefault="00A7706D" w:rsidP="00A7706D">
            <w:pPr>
              <w:tabs>
                <w:tab w:val="left" w:pos="5400"/>
              </w:tabs>
              <w:spacing w:line="240" w:lineRule="auto"/>
            </w:pPr>
            <w:r>
              <w:t>2</w:t>
            </w:r>
          </w:p>
        </w:tc>
        <w:tc>
          <w:tcPr>
            <w:tcW w:w="2924" w:type="dxa"/>
          </w:tcPr>
          <w:p w14:paraId="463B2A41" w14:textId="77777777" w:rsidR="00A7706D" w:rsidRDefault="00A7706D" w:rsidP="00A7706D">
            <w:pPr>
              <w:tabs>
                <w:tab w:val="left" w:pos="5400"/>
              </w:tabs>
              <w:spacing w:line="240" w:lineRule="auto"/>
            </w:pPr>
            <w:r>
              <w:t>1</w:t>
            </w:r>
          </w:p>
        </w:tc>
        <w:tc>
          <w:tcPr>
            <w:tcW w:w="1503" w:type="dxa"/>
          </w:tcPr>
          <w:p w14:paraId="0A2A16B0" w14:textId="041525CD" w:rsidR="00A7706D" w:rsidRDefault="00A7706D" w:rsidP="00A7706D">
            <w:pPr>
              <w:tabs>
                <w:tab w:val="left" w:pos="5400"/>
              </w:tabs>
              <w:spacing w:line="240" w:lineRule="auto"/>
            </w:pPr>
            <w:r w:rsidRPr="001003D8">
              <w:t>3</w:t>
            </w:r>
          </w:p>
        </w:tc>
      </w:tr>
      <w:tr w:rsidR="006E40E8" w14:paraId="5D6FCC6A" w14:textId="77777777" w:rsidTr="00A7706D">
        <w:tc>
          <w:tcPr>
            <w:tcW w:w="1667" w:type="dxa"/>
          </w:tcPr>
          <w:p w14:paraId="6A2A3560" w14:textId="223E05ED" w:rsidR="006E40E8" w:rsidRPr="00454607" w:rsidRDefault="006E40E8" w:rsidP="00A7706D">
            <w:pPr>
              <w:tabs>
                <w:tab w:val="left" w:pos="5400"/>
              </w:tabs>
              <w:spacing w:line="240" w:lineRule="auto"/>
            </w:pPr>
            <w:r w:rsidRPr="00454607">
              <w:t xml:space="preserve">Not recorded </w:t>
            </w:r>
          </w:p>
        </w:tc>
        <w:tc>
          <w:tcPr>
            <w:tcW w:w="2973" w:type="dxa"/>
          </w:tcPr>
          <w:p w14:paraId="704E8B33" w14:textId="407615D6" w:rsidR="006E40E8" w:rsidRPr="00454607" w:rsidRDefault="006E40E8" w:rsidP="00A7706D">
            <w:pPr>
              <w:tabs>
                <w:tab w:val="left" w:pos="5400"/>
              </w:tabs>
              <w:spacing w:line="240" w:lineRule="auto"/>
            </w:pPr>
            <w:r w:rsidRPr="00454607">
              <w:t>0</w:t>
            </w:r>
          </w:p>
        </w:tc>
        <w:tc>
          <w:tcPr>
            <w:tcW w:w="2924" w:type="dxa"/>
          </w:tcPr>
          <w:p w14:paraId="103F0FE0" w14:textId="77395C05" w:rsidR="006E40E8" w:rsidRPr="00454607" w:rsidRDefault="006E40E8" w:rsidP="00A7706D">
            <w:pPr>
              <w:tabs>
                <w:tab w:val="left" w:pos="5400"/>
              </w:tabs>
              <w:spacing w:line="240" w:lineRule="auto"/>
            </w:pPr>
            <w:r w:rsidRPr="00454607">
              <w:t>1</w:t>
            </w:r>
          </w:p>
        </w:tc>
        <w:tc>
          <w:tcPr>
            <w:tcW w:w="1503" w:type="dxa"/>
          </w:tcPr>
          <w:p w14:paraId="5E50D106" w14:textId="1A3205F1" w:rsidR="006E40E8" w:rsidRPr="00454607" w:rsidRDefault="006E40E8" w:rsidP="00A7706D">
            <w:pPr>
              <w:tabs>
                <w:tab w:val="left" w:pos="5400"/>
              </w:tabs>
              <w:spacing w:line="240" w:lineRule="auto"/>
            </w:pPr>
            <w:r w:rsidRPr="00454607">
              <w:t>1</w:t>
            </w:r>
          </w:p>
        </w:tc>
      </w:tr>
      <w:tr w:rsidR="00A7706D" w14:paraId="2030110B" w14:textId="0BB51F6E" w:rsidTr="00A7706D">
        <w:tc>
          <w:tcPr>
            <w:tcW w:w="1667" w:type="dxa"/>
          </w:tcPr>
          <w:p w14:paraId="7438F410" w14:textId="77777777" w:rsidR="00A7706D" w:rsidRDefault="00A7706D" w:rsidP="00A7706D">
            <w:pPr>
              <w:tabs>
                <w:tab w:val="left" w:pos="5400"/>
              </w:tabs>
              <w:spacing w:line="240" w:lineRule="auto"/>
            </w:pPr>
            <w:r>
              <w:t>Total</w:t>
            </w:r>
          </w:p>
        </w:tc>
        <w:tc>
          <w:tcPr>
            <w:tcW w:w="2973" w:type="dxa"/>
          </w:tcPr>
          <w:p w14:paraId="47F7F077" w14:textId="77777777" w:rsidR="00A7706D" w:rsidRDefault="00A7706D" w:rsidP="00A7706D">
            <w:pPr>
              <w:tabs>
                <w:tab w:val="left" w:pos="5400"/>
              </w:tabs>
              <w:spacing w:line="240" w:lineRule="auto"/>
            </w:pPr>
            <w:r>
              <w:t>4,469</w:t>
            </w:r>
          </w:p>
        </w:tc>
        <w:tc>
          <w:tcPr>
            <w:tcW w:w="2924" w:type="dxa"/>
          </w:tcPr>
          <w:p w14:paraId="0DD0D961" w14:textId="77777777" w:rsidR="00A7706D" w:rsidRDefault="00A7706D" w:rsidP="00A7706D">
            <w:pPr>
              <w:tabs>
                <w:tab w:val="left" w:pos="5400"/>
              </w:tabs>
              <w:spacing w:line="240" w:lineRule="auto"/>
            </w:pPr>
            <w:r>
              <w:t>2,414</w:t>
            </w:r>
          </w:p>
        </w:tc>
        <w:tc>
          <w:tcPr>
            <w:tcW w:w="1503" w:type="dxa"/>
          </w:tcPr>
          <w:p w14:paraId="3E8368FF" w14:textId="3A57D47B" w:rsidR="00A7706D" w:rsidRDefault="00A7706D" w:rsidP="00A7706D">
            <w:pPr>
              <w:tabs>
                <w:tab w:val="left" w:pos="5400"/>
              </w:tabs>
              <w:spacing w:line="240" w:lineRule="auto"/>
            </w:pPr>
            <w:r w:rsidRPr="001003D8">
              <w:t>6,883</w:t>
            </w:r>
          </w:p>
        </w:tc>
      </w:tr>
    </w:tbl>
    <w:p w14:paraId="3CB2D7D3" w14:textId="77777777" w:rsidR="002A1AB2" w:rsidRPr="008802FE" w:rsidRDefault="002A1AB2" w:rsidP="008802FE">
      <w:pPr>
        <w:rPr>
          <w:lang w:val="en"/>
        </w:rPr>
      </w:pPr>
    </w:p>
    <w:p w14:paraId="37911C46" w14:textId="77777777" w:rsidR="008802FE" w:rsidRDefault="008802FE" w:rsidP="00AF4D68">
      <w:pPr>
        <w:rPr>
          <w:lang w:eastAsia="en-GB"/>
        </w:rPr>
      </w:pPr>
    </w:p>
    <w:p w14:paraId="02B5D78C" w14:textId="77777777" w:rsidR="002A1AB2" w:rsidRDefault="002A1AB2" w:rsidP="00AF4D68">
      <w:pPr>
        <w:rPr>
          <w:lang w:eastAsia="en-GB"/>
        </w:rPr>
      </w:pPr>
    </w:p>
    <w:p w14:paraId="18BD029F" w14:textId="77777777" w:rsidR="002A1AB2" w:rsidRDefault="002A1AB2" w:rsidP="00AF4D68">
      <w:pPr>
        <w:rPr>
          <w:lang w:eastAsia="en-GB"/>
        </w:rPr>
      </w:pPr>
    </w:p>
    <w:p w14:paraId="59A722EC" w14:textId="77777777" w:rsidR="002A1AB2" w:rsidRDefault="002A1AB2" w:rsidP="00AF4D68">
      <w:pPr>
        <w:rPr>
          <w:lang w:eastAsia="en-GB"/>
        </w:rPr>
      </w:pPr>
    </w:p>
    <w:p w14:paraId="1780B029" w14:textId="77777777" w:rsidR="00130EC6" w:rsidRDefault="00130EC6" w:rsidP="00AF4D68">
      <w:pPr>
        <w:rPr>
          <w:highlight w:val="green"/>
          <w:lang w:eastAsia="en-GB"/>
        </w:rPr>
      </w:pPr>
    </w:p>
    <w:p w14:paraId="2EDEF56D" w14:textId="77777777" w:rsidR="00454607" w:rsidRDefault="00454607" w:rsidP="00130EC6">
      <w:pPr>
        <w:rPr>
          <w:lang w:eastAsia="en-GB"/>
        </w:rPr>
      </w:pPr>
    </w:p>
    <w:p w14:paraId="3C6A2A6A" w14:textId="2CB82137" w:rsidR="00130EC6" w:rsidRDefault="00130EC6" w:rsidP="00130EC6">
      <w:pPr>
        <w:rPr>
          <w:lang w:eastAsia="en-GB"/>
        </w:rPr>
      </w:pPr>
      <w:r>
        <w:rPr>
          <w:lang w:eastAsia="en-GB"/>
        </w:rPr>
        <w:t>Please note that whilst we can provide overall applications broken down by the gender of the person potentially at risk, more detailed information such as age and ethnicity is more complex to gather.</w:t>
      </w:r>
    </w:p>
    <w:p w14:paraId="4FE9F19C" w14:textId="66B335A8" w:rsidR="00130EC6" w:rsidRDefault="00130EC6" w:rsidP="00130EC6">
      <w:pPr>
        <w:rPr>
          <w:lang w:eastAsia="en-GB"/>
        </w:rPr>
      </w:pPr>
      <w:r>
        <w:rPr>
          <w:lang w:eastAsia="en-GB"/>
        </w:rPr>
        <w:t>We can only provide such data per individual, as opposed to per application, and so the figures in the tables below will be lower than the total number of applications, to account for duplicate applications regarding the same person</w:t>
      </w:r>
      <w:r w:rsidR="00197837">
        <w:rPr>
          <w:lang w:eastAsia="en-GB"/>
        </w:rPr>
        <w:t xml:space="preserve"> potentially</w:t>
      </w:r>
      <w:r>
        <w:rPr>
          <w:lang w:eastAsia="en-GB"/>
        </w:rPr>
        <w:t xml:space="preserve"> at risk.</w:t>
      </w:r>
    </w:p>
    <w:p w14:paraId="092E2BD8" w14:textId="14FB8876" w:rsidR="002A1AB2" w:rsidRDefault="007067C8" w:rsidP="00AF4D68">
      <w:pPr>
        <w:rPr>
          <w:lang w:eastAsia="en-GB"/>
        </w:rPr>
      </w:pPr>
      <w:r>
        <w:rPr>
          <w:lang w:eastAsia="en-GB"/>
        </w:rPr>
        <w:t>The breakdown by gender and age is as follows:</w:t>
      </w:r>
    </w:p>
    <w:tbl>
      <w:tblPr>
        <w:tblStyle w:val="TableGrid"/>
        <w:tblW w:w="0" w:type="auto"/>
        <w:tblLook w:val="04A0" w:firstRow="1" w:lastRow="0" w:firstColumn="1" w:lastColumn="0" w:noHBand="0" w:noVBand="1"/>
      </w:tblPr>
      <w:tblGrid>
        <w:gridCol w:w="1844"/>
        <w:gridCol w:w="1841"/>
        <w:gridCol w:w="1841"/>
        <w:gridCol w:w="1841"/>
        <w:gridCol w:w="1842"/>
      </w:tblGrid>
      <w:tr w:rsidR="007067C8" w:rsidRPr="007067C8" w14:paraId="56CF62FD" w14:textId="2A757A89" w:rsidTr="00130EC6">
        <w:trPr>
          <w:trHeight w:val="20"/>
          <w:tblHeader/>
        </w:trPr>
        <w:tc>
          <w:tcPr>
            <w:tcW w:w="1844" w:type="dxa"/>
            <w:shd w:val="clear" w:color="auto" w:fill="D9D9D9" w:themeFill="background1" w:themeFillShade="D9"/>
            <w:hideMark/>
          </w:tcPr>
          <w:p w14:paraId="5DE675DC" w14:textId="2F9E8527" w:rsidR="007067C8" w:rsidRPr="00A7706D" w:rsidRDefault="007067C8" w:rsidP="007067C8">
            <w:pPr>
              <w:spacing w:line="240" w:lineRule="auto"/>
              <w:rPr>
                <w:b/>
                <w:bCs/>
                <w:lang w:eastAsia="en-GB"/>
              </w:rPr>
            </w:pPr>
            <w:r w:rsidRPr="00A7706D">
              <w:rPr>
                <w:b/>
                <w:bCs/>
                <w:lang w:eastAsia="en-GB"/>
              </w:rPr>
              <w:t>Gender</w:t>
            </w:r>
            <w:r w:rsidR="00A7706D">
              <w:rPr>
                <w:b/>
                <w:bCs/>
                <w:lang w:eastAsia="en-GB"/>
              </w:rPr>
              <w:t>/ Age</w:t>
            </w:r>
          </w:p>
        </w:tc>
        <w:tc>
          <w:tcPr>
            <w:tcW w:w="1841" w:type="dxa"/>
            <w:shd w:val="clear" w:color="auto" w:fill="D9D9D9" w:themeFill="background1" w:themeFillShade="D9"/>
            <w:hideMark/>
          </w:tcPr>
          <w:p w14:paraId="763845A6" w14:textId="77777777" w:rsidR="007067C8" w:rsidRPr="007067C8" w:rsidRDefault="007067C8" w:rsidP="007067C8">
            <w:pPr>
              <w:spacing w:line="240" w:lineRule="auto"/>
              <w:rPr>
                <w:b/>
                <w:bCs/>
                <w:lang w:eastAsia="en-GB"/>
              </w:rPr>
            </w:pPr>
            <w:r w:rsidRPr="007067C8">
              <w:rPr>
                <w:b/>
                <w:bCs/>
                <w:lang w:eastAsia="en-GB"/>
              </w:rPr>
              <w:t xml:space="preserve">Female </w:t>
            </w:r>
          </w:p>
        </w:tc>
        <w:tc>
          <w:tcPr>
            <w:tcW w:w="1841" w:type="dxa"/>
            <w:shd w:val="clear" w:color="auto" w:fill="D9D9D9" w:themeFill="background1" w:themeFillShade="D9"/>
            <w:hideMark/>
          </w:tcPr>
          <w:p w14:paraId="67D4D807" w14:textId="77777777" w:rsidR="007067C8" w:rsidRPr="007067C8" w:rsidRDefault="007067C8" w:rsidP="007067C8">
            <w:pPr>
              <w:spacing w:line="240" w:lineRule="auto"/>
              <w:rPr>
                <w:b/>
                <w:bCs/>
                <w:lang w:eastAsia="en-GB"/>
              </w:rPr>
            </w:pPr>
            <w:r w:rsidRPr="007067C8">
              <w:rPr>
                <w:b/>
                <w:bCs/>
                <w:lang w:eastAsia="en-GB"/>
              </w:rPr>
              <w:t xml:space="preserve">Male </w:t>
            </w:r>
          </w:p>
        </w:tc>
        <w:tc>
          <w:tcPr>
            <w:tcW w:w="1841" w:type="dxa"/>
            <w:shd w:val="clear" w:color="auto" w:fill="D9D9D9" w:themeFill="background1" w:themeFillShade="D9"/>
            <w:hideMark/>
          </w:tcPr>
          <w:p w14:paraId="6B7085F1" w14:textId="77777777" w:rsidR="007067C8" w:rsidRPr="007067C8" w:rsidRDefault="007067C8" w:rsidP="007067C8">
            <w:pPr>
              <w:spacing w:line="240" w:lineRule="auto"/>
              <w:rPr>
                <w:b/>
                <w:bCs/>
                <w:lang w:eastAsia="en-GB"/>
              </w:rPr>
            </w:pPr>
            <w:r w:rsidRPr="007067C8">
              <w:rPr>
                <w:b/>
                <w:bCs/>
                <w:lang w:eastAsia="en-GB"/>
              </w:rPr>
              <w:t>Transgender</w:t>
            </w:r>
          </w:p>
        </w:tc>
        <w:tc>
          <w:tcPr>
            <w:tcW w:w="1842" w:type="dxa"/>
            <w:shd w:val="clear" w:color="auto" w:fill="D9D9D9" w:themeFill="background1" w:themeFillShade="D9"/>
          </w:tcPr>
          <w:p w14:paraId="77EAA3F2" w14:textId="265FEFEE" w:rsidR="007067C8" w:rsidRPr="007067C8" w:rsidRDefault="007067C8" w:rsidP="007067C8">
            <w:pPr>
              <w:spacing w:line="240" w:lineRule="auto"/>
              <w:rPr>
                <w:b/>
                <w:bCs/>
                <w:lang w:eastAsia="en-GB"/>
              </w:rPr>
            </w:pPr>
            <w:r w:rsidRPr="007067C8">
              <w:rPr>
                <w:b/>
                <w:bCs/>
                <w:lang w:eastAsia="en-GB"/>
              </w:rPr>
              <w:t>Not Recorded</w:t>
            </w:r>
          </w:p>
        </w:tc>
      </w:tr>
      <w:tr w:rsidR="007067C8" w:rsidRPr="007067C8" w14:paraId="2201F710" w14:textId="7FA0745F" w:rsidTr="00A7706D">
        <w:trPr>
          <w:trHeight w:val="20"/>
        </w:trPr>
        <w:tc>
          <w:tcPr>
            <w:tcW w:w="1844" w:type="dxa"/>
            <w:hideMark/>
          </w:tcPr>
          <w:p w14:paraId="6D15683D" w14:textId="77777777" w:rsidR="007067C8" w:rsidRPr="00A7706D" w:rsidRDefault="007067C8" w:rsidP="007067C8">
            <w:pPr>
              <w:spacing w:line="240" w:lineRule="auto"/>
              <w:rPr>
                <w:lang w:eastAsia="en-GB"/>
              </w:rPr>
            </w:pPr>
            <w:r w:rsidRPr="00A7706D">
              <w:rPr>
                <w:lang w:eastAsia="en-GB"/>
              </w:rPr>
              <w:t>&lt;16</w:t>
            </w:r>
          </w:p>
        </w:tc>
        <w:tc>
          <w:tcPr>
            <w:tcW w:w="1841" w:type="dxa"/>
            <w:hideMark/>
          </w:tcPr>
          <w:p w14:paraId="4293D177" w14:textId="77777777" w:rsidR="007067C8" w:rsidRPr="007067C8" w:rsidRDefault="007067C8" w:rsidP="007067C8">
            <w:pPr>
              <w:spacing w:line="240" w:lineRule="auto"/>
              <w:rPr>
                <w:lang w:eastAsia="en-GB"/>
              </w:rPr>
            </w:pPr>
            <w:r w:rsidRPr="007067C8">
              <w:rPr>
                <w:lang w:eastAsia="en-GB"/>
              </w:rPr>
              <w:t>67</w:t>
            </w:r>
          </w:p>
        </w:tc>
        <w:tc>
          <w:tcPr>
            <w:tcW w:w="1841" w:type="dxa"/>
            <w:hideMark/>
          </w:tcPr>
          <w:p w14:paraId="3BD7AC7B" w14:textId="77777777" w:rsidR="007067C8" w:rsidRPr="007067C8" w:rsidRDefault="007067C8" w:rsidP="007067C8">
            <w:pPr>
              <w:spacing w:line="240" w:lineRule="auto"/>
              <w:rPr>
                <w:lang w:eastAsia="en-GB"/>
              </w:rPr>
            </w:pPr>
            <w:r w:rsidRPr="007067C8">
              <w:rPr>
                <w:lang w:eastAsia="en-GB"/>
              </w:rPr>
              <w:t>7</w:t>
            </w:r>
          </w:p>
        </w:tc>
        <w:tc>
          <w:tcPr>
            <w:tcW w:w="1841" w:type="dxa"/>
            <w:hideMark/>
          </w:tcPr>
          <w:p w14:paraId="5C00B3E3" w14:textId="77777777" w:rsidR="007067C8" w:rsidRPr="007067C8" w:rsidRDefault="007067C8" w:rsidP="007067C8">
            <w:pPr>
              <w:spacing w:line="240" w:lineRule="auto"/>
              <w:rPr>
                <w:lang w:eastAsia="en-GB"/>
              </w:rPr>
            </w:pPr>
            <w:r w:rsidRPr="007067C8">
              <w:rPr>
                <w:lang w:eastAsia="en-GB"/>
              </w:rPr>
              <w:t>0</w:t>
            </w:r>
          </w:p>
        </w:tc>
        <w:tc>
          <w:tcPr>
            <w:tcW w:w="1842" w:type="dxa"/>
          </w:tcPr>
          <w:p w14:paraId="499D4B49" w14:textId="5373E9EE" w:rsidR="007067C8" w:rsidRPr="007067C8" w:rsidRDefault="007067C8" w:rsidP="007067C8">
            <w:pPr>
              <w:spacing w:line="240" w:lineRule="auto"/>
              <w:rPr>
                <w:lang w:eastAsia="en-GB"/>
              </w:rPr>
            </w:pPr>
            <w:r w:rsidRPr="007067C8">
              <w:rPr>
                <w:lang w:eastAsia="en-GB"/>
              </w:rPr>
              <w:t> </w:t>
            </w:r>
          </w:p>
        </w:tc>
      </w:tr>
      <w:tr w:rsidR="007067C8" w:rsidRPr="007067C8" w14:paraId="440DB18B" w14:textId="325E0337" w:rsidTr="00A7706D">
        <w:trPr>
          <w:trHeight w:val="20"/>
        </w:trPr>
        <w:tc>
          <w:tcPr>
            <w:tcW w:w="1844" w:type="dxa"/>
            <w:hideMark/>
          </w:tcPr>
          <w:p w14:paraId="406FF45C" w14:textId="77777777" w:rsidR="007067C8" w:rsidRPr="00A7706D" w:rsidRDefault="007067C8" w:rsidP="007067C8">
            <w:pPr>
              <w:spacing w:line="240" w:lineRule="auto"/>
              <w:rPr>
                <w:lang w:eastAsia="en-GB"/>
              </w:rPr>
            </w:pPr>
            <w:r w:rsidRPr="00A7706D">
              <w:rPr>
                <w:lang w:eastAsia="en-GB"/>
              </w:rPr>
              <w:t>16-18</w:t>
            </w:r>
          </w:p>
        </w:tc>
        <w:tc>
          <w:tcPr>
            <w:tcW w:w="1841" w:type="dxa"/>
            <w:hideMark/>
          </w:tcPr>
          <w:p w14:paraId="304BE62E" w14:textId="77777777" w:rsidR="007067C8" w:rsidRPr="007067C8" w:rsidRDefault="007067C8" w:rsidP="007067C8">
            <w:pPr>
              <w:spacing w:line="240" w:lineRule="auto"/>
              <w:rPr>
                <w:lang w:eastAsia="en-GB"/>
              </w:rPr>
            </w:pPr>
            <w:r w:rsidRPr="007067C8">
              <w:rPr>
                <w:lang w:eastAsia="en-GB"/>
              </w:rPr>
              <w:t>163</w:t>
            </w:r>
          </w:p>
        </w:tc>
        <w:tc>
          <w:tcPr>
            <w:tcW w:w="1841" w:type="dxa"/>
            <w:hideMark/>
          </w:tcPr>
          <w:p w14:paraId="6ACA47D4" w14:textId="77777777" w:rsidR="007067C8" w:rsidRPr="007067C8" w:rsidRDefault="007067C8" w:rsidP="007067C8">
            <w:pPr>
              <w:spacing w:line="240" w:lineRule="auto"/>
              <w:rPr>
                <w:lang w:eastAsia="en-GB"/>
              </w:rPr>
            </w:pPr>
            <w:r w:rsidRPr="007067C8">
              <w:rPr>
                <w:lang w:eastAsia="en-GB"/>
              </w:rPr>
              <w:t>4</w:t>
            </w:r>
          </w:p>
        </w:tc>
        <w:tc>
          <w:tcPr>
            <w:tcW w:w="1841" w:type="dxa"/>
            <w:hideMark/>
          </w:tcPr>
          <w:p w14:paraId="6D32770A" w14:textId="77777777" w:rsidR="007067C8" w:rsidRPr="007067C8" w:rsidRDefault="007067C8" w:rsidP="007067C8">
            <w:pPr>
              <w:spacing w:line="240" w:lineRule="auto"/>
              <w:rPr>
                <w:lang w:eastAsia="en-GB"/>
              </w:rPr>
            </w:pPr>
            <w:r w:rsidRPr="007067C8">
              <w:rPr>
                <w:lang w:eastAsia="en-GB"/>
              </w:rPr>
              <w:t>0</w:t>
            </w:r>
          </w:p>
        </w:tc>
        <w:tc>
          <w:tcPr>
            <w:tcW w:w="1842" w:type="dxa"/>
          </w:tcPr>
          <w:p w14:paraId="5BAE2AB2" w14:textId="20E236F0" w:rsidR="007067C8" w:rsidRPr="007067C8" w:rsidRDefault="007067C8" w:rsidP="007067C8">
            <w:pPr>
              <w:spacing w:line="240" w:lineRule="auto"/>
              <w:rPr>
                <w:lang w:eastAsia="en-GB"/>
              </w:rPr>
            </w:pPr>
            <w:r w:rsidRPr="007067C8">
              <w:rPr>
                <w:lang w:eastAsia="en-GB"/>
              </w:rPr>
              <w:t> </w:t>
            </w:r>
          </w:p>
        </w:tc>
      </w:tr>
      <w:tr w:rsidR="007067C8" w:rsidRPr="007067C8" w14:paraId="3C7F56E6" w14:textId="43A8E713" w:rsidTr="00A7706D">
        <w:trPr>
          <w:trHeight w:val="20"/>
        </w:trPr>
        <w:tc>
          <w:tcPr>
            <w:tcW w:w="1844" w:type="dxa"/>
            <w:hideMark/>
          </w:tcPr>
          <w:p w14:paraId="5C610586" w14:textId="77777777" w:rsidR="007067C8" w:rsidRPr="00A7706D" w:rsidRDefault="007067C8" w:rsidP="007067C8">
            <w:pPr>
              <w:spacing w:line="240" w:lineRule="auto"/>
              <w:rPr>
                <w:lang w:eastAsia="en-GB"/>
              </w:rPr>
            </w:pPr>
            <w:r w:rsidRPr="00A7706D">
              <w:rPr>
                <w:lang w:eastAsia="en-GB"/>
              </w:rPr>
              <w:t>19-21</w:t>
            </w:r>
          </w:p>
        </w:tc>
        <w:tc>
          <w:tcPr>
            <w:tcW w:w="1841" w:type="dxa"/>
            <w:hideMark/>
          </w:tcPr>
          <w:p w14:paraId="401AA287" w14:textId="77777777" w:rsidR="007067C8" w:rsidRPr="007067C8" w:rsidRDefault="007067C8" w:rsidP="007067C8">
            <w:pPr>
              <w:spacing w:line="240" w:lineRule="auto"/>
              <w:rPr>
                <w:lang w:eastAsia="en-GB"/>
              </w:rPr>
            </w:pPr>
            <w:r w:rsidRPr="007067C8">
              <w:rPr>
                <w:lang w:eastAsia="en-GB"/>
              </w:rPr>
              <w:t>365</w:t>
            </w:r>
          </w:p>
        </w:tc>
        <w:tc>
          <w:tcPr>
            <w:tcW w:w="1841" w:type="dxa"/>
            <w:hideMark/>
          </w:tcPr>
          <w:p w14:paraId="58D9EFDB" w14:textId="77777777" w:rsidR="007067C8" w:rsidRPr="007067C8" w:rsidRDefault="007067C8" w:rsidP="007067C8">
            <w:pPr>
              <w:spacing w:line="240" w:lineRule="auto"/>
              <w:rPr>
                <w:lang w:eastAsia="en-GB"/>
              </w:rPr>
            </w:pPr>
            <w:r w:rsidRPr="007067C8">
              <w:rPr>
                <w:lang w:eastAsia="en-GB"/>
              </w:rPr>
              <w:t>19</w:t>
            </w:r>
          </w:p>
        </w:tc>
        <w:tc>
          <w:tcPr>
            <w:tcW w:w="1841" w:type="dxa"/>
            <w:hideMark/>
          </w:tcPr>
          <w:p w14:paraId="3BD38418" w14:textId="77777777" w:rsidR="007067C8" w:rsidRPr="007067C8" w:rsidRDefault="007067C8" w:rsidP="007067C8">
            <w:pPr>
              <w:spacing w:line="240" w:lineRule="auto"/>
              <w:rPr>
                <w:lang w:eastAsia="en-GB"/>
              </w:rPr>
            </w:pPr>
            <w:r w:rsidRPr="007067C8">
              <w:rPr>
                <w:lang w:eastAsia="en-GB"/>
              </w:rPr>
              <w:t>2</w:t>
            </w:r>
          </w:p>
        </w:tc>
        <w:tc>
          <w:tcPr>
            <w:tcW w:w="1842" w:type="dxa"/>
          </w:tcPr>
          <w:p w14:paraId="41B599C5" w14:textId="2162691C" w:rsidR="007067C8" w:rsidRPr="007067C8" w:rsidRDefault="007067C8" w:rsidP="007067C8">
            <w:pPr>
              <w:spacing w:line="240" w:lineRule="auto"/>
              <w:rPr>
                <w:lang w:eastAsia="en-GB"/>
              </w:rPr>
            </w:pPr>
            <w:r w:rsidRPr="007067C8">
              <w:rPr>
                <w:lang w:eastAsia="en-GB"/>
              </w:rPr>
              <w:t> </w:t>
            </w:r>
          </w:p>
        </w:tc>
      </w:tr>
      <w:tr w:rsidR="007067C8" w:rsidRPr="007067C8" w14:paraId="57F25BEE" w14:textId="6ED8FA8C" w:rsidTr="00A7706D">
        <w:trPr>
          <w:trHeight w:val="20"/>
        </w:trPr>
        <w:tc>
          <w:tcPr>
            <w:tcW w:w="1844" w:type="dxa"/>
            <w:hideMark/>
          </w:tcPr>
          <w:p w14:paraId="7C3588A6" w14:textId="77777777" w:rsidR="007067C8" w:rsidRPr="00A7706D" w:rsidRDefault="007067C8" w:rsidP="007067C8">
            <w:pPr>
              <w:spacing w:line="240" w:lineRule="auto"/>
              <w:rPr>
                <w:lang w:eastAsia="en-GB"/>
              </w:rPr>
            </w:pPr>
            <w:r w:rsidRPr="00A7706D">
              <w:rPr>
                <w:lang w:eastAsia="en-GB"/>
              </w:rPr>
              <w:t>22-25</w:t>
            </w:r>
          </w:p>
        </w:tc>
        <w:tc>
          <w:tcPr>
            <w:tcW w:w="1841" w:type="dxa"/>
            <w:hideMark/>
          </w:tcPr>
          <w:p w14:paraId="17597A05" w14:textId="77777777" w:rsidR="007067C8" w:rsidRPr="007067C8" w:rsidRDefault="007067C8" w:rsidP="007067C8">
            <w:pPr>
              <w:spacing w:line="240" w:lineRule="auto"/>
              <w:rPr>
                <w:lang w:eastAsia="en-GB"/>
              </w:rPr>
            </w:pPr>
            <w:r w:rsidRPr="007067C8">
              <w:rPr>
                <w:lang w:eastAsia="en-GB"/>
              </w:rPr>
              <w:t>610</w:t>
            </w:r>
          </w:p>
        </w:tc>
        <w:tc>
          <w:tcPr>
            <w:tcW w:w="1841" w:type="dxa"/>
            <w:hideMark/>
          </w:tcPr>
          <w:p w14:paraId="5EAABE53" w14:textId="77777777" w:rsidR="007067C8" w:rsidRPr="007067C8" w:rsidRDefault="007067C8" w:rsidP="007067C8">
            <w:pPr>
              <w:spacing w:line="240" w:lineRule="auto"/>
              <w:rPr>
                <w:lang w:eastAsia="en-GB"/>
              </w:rPr>
            </w:pPr>
            <w:r w:rsidRPr="007067C8">
              <w:rPr>
                <w:lang w:eastAsia="en-GB"/>
              </w:rPr>
              <w:t>34</w:t>
            </w:r>
          </w:p>
        </w:tc>
        <w:tc>
          <w:tcPr>
            <w:tcW w:w="1841" w:type="dxa"/>
            <w:hideMark/>
          </w:tcPr>
          <w:p w14:paraId="57544BF2" w14:textId="77777777" w:rsidR="007067C8" w:rsidRPr="007067C8" w:rsidRDefault="007067C8" w:rsidP="007067C8">
            <w:pPr>
              <w:spacing w:line="240" w:lineRule="auto"/>
              <w:rPr>
                <w:lang w:eastAsia="en-GB"/>
              </w:rPr>
            </w:pPr>
            <w:r w:rsidRPr="007067C8">
              <w:rPr>
                <w:lang w:eastAsia="en-GB"/>
              </w:rPr>
              <w:t>0</w:t>
            </w:r>
          </w:p>
        </w:tc>
        <w:tc>
          <w:tcPr>
            <w:tcW w:w="1842" w:type="dxa"/>
          </w:tcPr>
          <w:p w14:paraId="1510C0DA" w14:textId="57671B6E" w:rsidR="007067C8" w:rsidRPr="007067C8" w:rsidRDefault="007067C8" w:rsidP="007067C8">
            <w:pPr>
              <w:spacing w:line="240" w:lineRule="auto"/>
              <w:rPr>
                <w:lang w:eastAsia="en-GB"/>
              </w:rPr>
            </w:pPr>
            <w:r w:rsidRPr="007067C8">
              <w:rPr>
                <w:lang w:eastAsia="en-GB"/>
              </w:rPr>
              <w:t> </w:t>
            </w:r>
          </w:p>
        </w:tc>
      </w:tr>
      <w:tr w:rsidR="007067C8" w:rsidRPr="007067C8" w14:paraId="603BA564" w14:textId="3EC32591" w:rsidTr="00A7706D">
        <w:trPr>
          <w:trHeight w:val="20"/>
        </w:trPr>
        <w:tc>
          <w:tcPr>
            <w:tcW w:w="1844" w:type="dxa"/>
            <w:hideMark/>
          </w:tcPr>
          <w:p w14:paraId="07BD8B36" w14:textId="77777777" w:rsidR="007067C8" w:rsidRPr="00A7706D" w:rsidRDefault="007067C8" w:rsidP="007067C8">
            <w:pPr>
              <w:spacing w:line="240" w:lineRule="auto"/>
              <w:rPr>
                <w:lang w:eastAsia="en-GB"/>
              </w:rPr>
            </w:pPr>
            <w:r w:rsidRPr="00A7706D">
              <w:rPr>
                <w:lang w:eastAsia="en-GB"/>
              </w:rPr>
              <w:lastRenderedPageBreak/>
              <w:t>26-30</w:t>
            </w:r>
          </w:p>
        </w:tc>
        <w:tc>
          <w:tcPr>
            <w:tcW w:w="1841" w:type="dxa"/>
            <w:hideMark/>
          </w:tcPr>
          <w:p w14:paraId="412B6124" w14:textId="32CD3864" w:rsidR="007067C8" w:rsidRPr="007067C8" w:rsidRDefault="007067C8" w:rsidP="007067C8">
            <w:pPr>
              <w:spacing w:line="240" w:lineRule="auto"/>
              <w:rPr>
                <w:lang w:eastAsia="en-GB"/>
              </w:rPr>
            </w:pPr>
            <w:r w:rsidRPr="007067C8">
              <w:rPr>
                <w:lang w:eastAsia="en-GB"/>
              </w:rPr>
              <w:t>1</w:t>
            </w:r>
            <w:r w:rsidR="00197837">
              <w:rPr>
                <w:lang w:eastAsia="en-GB"/>
              </w:rPr>
              <w:t>,</w:t>
            </w:r>
            <w:r w:rsidRPr="007067C8">
              <w:rPr>
                <w:lang w:eastAsia="en-GB"/>
              </w:rPr>
              <w:t>085</w:t>
            </w:r>
          </w:p>
        </w:tc>
        <w:tc>
          <w:tcPr>
            <w:tcW w:w="1841" w:type="dxa"/>
            <w:hideMark/>
          </w:tcPr>
          <w:p w14:paraId="383A6E35" w14:textId="77777777" w:rsidR="007067C8" w:rsidRPr="007067C8" w:rsidRDefault="007067C8" w:rsidP="007067C8">
            <w:pPr>
              <w:spacing w:line="240" w:lineRule="auto"/>
              <w:rPr>
                <w:lang w:eastAsia="en-GB"/>
              </w:rPr>
            </w:pPr>
            <w:r w:rsidRPr="007067C8">
              <w:rPr>
                <w:lang w:eastAsia="en-GB"/>
              </w:rPr>
              <w:t>80</w:t>
            </w:r>
          </w:p>
        </w:tc>
        <w:tc>
          <w:tcPr>
            <w:tcW w:w="1841" w:type="dxa"/>
            <w:hideMark/>
          </w:tcPr>
          <w:p w14:paraId="34A2AFB6" w14:textId="77777777" w:rsidR="007067C8" w:rsidRPr="007067C8" w:rsidRDefault="007067C8" w:rsidP="007067C8">
            <w:pPr>
              <w:spacing w:line="240" w:lineRule="auto"/>
              <w:rPr>
                <w:lang w:eastAsia="en-GB"/>
              </w:rPr>
            </w:pPr>
            <w:r w:rsidRPr="007067C8">
              <w:rPr>
                <w:lang w:eastAsia="en-GB"/>
              </w:rPr>
              <w:t>0</w:t>
            </w:r>
          </w:p>
        </w:tc>
        <w:tc>
          <w:tcPr>
            <w:tcW w:w="1842" w:type="dxa"/>
          </w:tcPr>
          <w:p w14:paraId="5F84F242" w14:textId="29943702" w:rsidR="007067C8" w:rsidRPr="007067C8" w:rsidRDefault="007067C8" w:rsidP="007067C8">
            <w:pPr>
              <w:spacing w:line="240" w:lineRule="auto"/>
              <w:rPr>
                <w:lang w:eastAsia="en-GB"/>
              </w:rPr>
            </w:pPr>
            <w:r w:rsidRPr="007067C8">
              <w:rPr>
                <w:lang w:eastAsia="en-GB"/>
              </w:rPr>
              <w:t> </w:t>
            </w:r>
          </w:p>
        </w:tc>
      </w:tr>
      <w:tr w:rsidR="007067C8" w:rsidRPr="007067C8" w14:paraId="42ABCD38" w14:textId="0A4EABDE" w:rsidTr="00A7706D">
        <w:trPr>
          <w:trHeight w:val="20"/>
        </w:trPr>
        <w:tc>
          <w:tcPr>
            <w:tcW w:w="1844" w:type="dxa"/>
            <w:hideMark/>
          </w:tcPr>
          <w:p w14:paraId="6B44EA15" w14:textId="77777777" w:rsidR="007067C8" w:rsidRPr="00A7706D" w:rsidRDefault="007067C8" w:rsidP="007067C8">
            <w:pPr>
              <w:spacing w:line="240" w:lineRule="auto"/>
              <w:rPr>
                <w:lang w:eastAsia="en-GB"/>
              </w:rPr>
            </w:pPr>
            <w:r w:rsidRPr="00A7706D">
              <w:rPr>
                <w:lang w:eastAsia="en-GB"/>
              </w:rPr>
              <w:t>31-35</w:t>
            </w:r>
          </w:p>
        </w:tc>
        <w:tc>
          <w:tcPr>
            <w:tcW w:w="1841" w:type="dxa"/>
            <w:hideMark/>
          </w:tcPr>
          <w:p w14:paraId="02216DB0" w14:textId="05F92FE5" w:rsidR="007067C8" w:rsidRPr="007067C8" w:rsidRDefault="007067C8" w:rsidP="007067C8">
            <w:pPr>
              <w:spacing w:line="240" w:lineRule="auto"/>
              <w:rPr>
                <w:lang w:eastAsia="en-GB"/>
              </w:rPr>
            </w:pPr>
            <w:r w:rsidRPr="007067C8">
              <w:rPr>
                <w:lang w:eastAsia="en-GB"/>
              </w:rPr>
              <w:t>1</w:t>
            </w:r>
            <w:r w:rsidR="00197837">
              <w:rPr>
                <w:lang w:eastAsia="en-GB"/>
              </w:rPr>
              <w:t>,</w:t>
            </w:r>
            <w:r w:rsidRPr="007067C8">
              <w:rPr>
                <w:lang w:eastAsia="en-GB"/>
              </w:rPr>
              <w:t>125</w:t>
            </w:r>
          </w:p>
        </w:tc>
        <w:tc>
          <w:tcPr>
            <w:tcW w:w="1841" w:type="dxa"/>
            <w:hideMark/>
          </w:tcPr>
          <w:p w14:paraId="5779B5EE" w14:textId="77777777" w:rsidR="007067C8" w:rsidRPr="007067C8" w:rsidRDefault="007067C8" w:rsidP="007067C8">
            <w:pPr>
              <w:spacing w:line="240" w:lineRule="auto"/>
              <w:rPr>
                <w:lang w:eastAsia="en-GB"/>
              </w:rPr>
            </w:pPr>
            <w:r w:rsidRPr="007067C8">
              <w:rPr>
                <w:lang w:eastAsia="en-GB"/>
              </w:rPr>
              <w:t>115</w:t>
            </w:r>
          </w:p>
        </w:tc>
        <w:tc>
          <w:tcPr>
            <w:tcW w:w="1841" w:type="dxa"/>
            <w:hideMark/>
          </w:tcPr>
          <w:p w14:paraId="73453FC1" w14:textId="77777777" w:rsidR="007067C8" w:rsidRPr="007067C8" w:rsidRDefault="007067C8" w:rsidP="007067C8">
            <w:pPr>
              <w:spacing w:line="240" w:lineRule="auto"/>
              <w:rPr>
                <w:lang w:eastAsia="en-GB"/>
              </w:rPr>
            </w:pPr>
            <w:r w:rsidRPr="007067C8">
              <w:rPr>
                <w:lang w:eastAsia="en-GB"/>
              </w:rPr>
              <w:t>1</w:t>
            </w:r>
          </w:p>
        </w:tc>
        <w:tc>
          <w:tcPr>
            <w:tcW w:w="1842" w:type="dxa"/>
          </w:tcPr>
          <w:p w14:paraId="0724079E" w14:textId="360F1EB8" w:rsidR="007067C8" w:rsidRPr="007067C8" w:rsidRDefault="007067C8" w:rsidP="007067C8">
            <w:pPr>
              <w:spacing w:line="240" w:lineRule="auto"/>
              <w:rPr>
                <w:lang w:eastAsia="en-GB"/>
              </w:rPr>
            </w:pPr>
            <w:r w:rsidRPr="007067C8">
              <w:rPr>
                <w:lang w:eastAsia="en-GB"/>
              </w:rPr>
              <w:t>1</w:t>
            </w:r>
          </w:p>
        </w:tc>
      </w:tr>
      <w:tr w:rsidR="007067C8" w:rsidRPr="007067C8" w14:paraId="5A4255BC" w14:textId="0C44F312" w:rsidTr="00A7706D">
        <w:trPr>
          <w:trHeight w:val="20"/>
        </w:trPr>
        <w:tc>
          <w:tcPr>
            <w:tcW w:w="1844" w:type="dxa"/>
            <w:hideMark/>
          </w:tcPr>
          <w:p w14:paraId="53ECABCB" w14:textId="77777777" w:rsidR="007067C8" w:rsidRPr="00A7706D" w:rsidRDefault="007067C8" w:rsidP="007067C8">
            <w:pPr>
              <w:spacing w:line="240" w:lineRule="auto"/>
              <w:rPr>
                <w:lang w:eastAsia="en-GB"/>
              </w:rPr>
            </w:pPr>
            <w:r w:rsidRPr="00A7706D">
              <w:rPr>
                <w:lang w:eastAsia="en-GB"/>
              </w:rPr>
              <w:t>36-40</w:t>
            </w:r>
          </w:p>
        </w:tc>
        <w:tc>
          <w:tcPr>
            <w:tcW w:w="1841" w:type="dxa"/>
            <w:hideMark/>
          </w:tcPr>
          <w:p w14:paraId="1B303466" w14:textId="77777777" w:rsidR="007067C8" w:rsidRPr="007067C8" w:rsidRDefault="007067C8" w:rsidP="007067C8">
            <w:pPr>
              <w:spacing w:line="240" w:lineRule="auto"/>
              <w:rPr>
                <w:lang w:eastAsia="en-GB"/>
              </w:rPr>
            </w:pPr>
            <w:r w:rsidRPr="007067C8">
              <w:rPr>
                <w:lang w:eastAsia="en-GB"/>
              </w:rPr>
              <w:t>950</w:t>
            </w:r>
          </w:p>
        </w:tc>
        <w:tc>
          <w:tcPr>
            <w:tcW w:w="1841" w:type="dxa"/>
            <w:hideMark/>
          </w:tcPr>
          <w:p w14:paraId="2356E8B3" w14:textId="77777777" w:rsidR="007067C8" w:rsidRPr="007067C8" w:rsidRDefault="007067C8" w:rsidP="007067C8">
            <w:pPr>
              <w:spacing w:line="240" w:lineRule="auto"/>
              <w:rPr>
                <w:lang w:eastAsia="en-GB"/>
              </w:rPr>
            </w:pPr>
            <w:r w:rsidRPr="007067C8">
              <w:rPr>
                <w:lang w:eastAsia="en-GB"/>
              </w:rPr>
              <w:t>119</w:t>
            </w:r>
          </w:p>
        </w:tc>
        <w:tc>
          <w:tcPr>
            <w:tcW w:w="1841" w:type="dxa"/>
            <w:hideMark/>
          </w:tcPr>
          <w:p w14:paraId="5829E4FB" w14:textId="77777777" w:rsidR="007067C8" w:rsidRPr="007067C8" w:rsidRDefault="007067C8" w:rsidP="007067C8">
            <w:pPr>
              <w:spacing w:line="240" w:lineRule="auto"/>
              <w:rPr>
                <w:lang w:eastAsia="en-GB"/>
              </w:rPr>
            </w:pPr>
            <w:r w:rsidRPr="007067C8">
              <w:rPr>
                <w:lang w:eastAsia="en-GB"/>
              </w:rPr>
              <w:t>0</w:t>
            </w:r>
          </w:p>
        </w:tc>
        <w:tc>
          <w:tcPr>
            <w:tcW w:w="1842" w:type="dxa"/>
          </w:tcPr>
          <w:p w14:paraId="4C2DB5A2" w14:textId="7D1A4E42" w:rsidR="007067C8" w:rsidRPr="007067C8" w:rsidRDefault="007067C8" w:rsidP="007067C8">
            <w:pPr>
              <w:spacing w:line="240" w:lineRule="auto"/>
              <w:rPr>
                <w:lang w:eastAsia="en-GB"/>
              </w:rPr>
            </w:pPr>
            <w:r w:rsidRPr="007067C8">
              <w:rPr>
                <w:lang w:eastAsia="en-GB"/>
              </w:rPr>
              <w:t> </w:t>
            </w:r>
          </w:p>
        </w:tc>
      </w:tr>
      <w:tr w:rsidR="007067C8" w:rsidRPr="007067C8" w14:paraId="5BF691EB" w14:textId="109DD541" w:rsidTr="00A7706D">
        <w:trPr>
          <w:trHeight w:val="20"/>
        </w:trPr>
        <w:tc>
          <w:tcPr>
            <w:tcW w:w="1844" w:type="dxa"/>
            <w:hideMark/>
          </w:tcPr>
          <w:p w14:paraId="3DE0045C" w14:textId="77777777" w:rsidR="007067C8" w:rsidRPr="00A7706D" w:rsidRDefault="007067C8" w:rsidP="007067C8">
            <w:pPr>
              <w:spacing w:line="240" w:lineRule="auto"/>
              <w:rPr>
                <w:lang w:eastAsia="en-GB"/>
              </w:rPr>
            </w:pPr>
            <w:r w:rsidRPr="00A7706D">
              <w:rPr>
                <w:lang w:eastAsia="en-GB"/>
              </w:rPr>
              <w:t>41-50</w:t>
            </w:r>
          </w:p>
        </w:tc>
        <w:tc>
          <w:tcPr>
            <w:tcW w:w="1841" w:type="dxa"/>
            <w:hideMark/>
          </w:tcPr>
          <w:p w14:paraId="59A82FB6" w14:textId="43AF1652" w:rsidR="007067C8" w:rsidRPr="007067C8" w:rsidRDefault="007067C8" w:rsidP="007067C8">
            <w:pPr>
              <w:spacing w:line="240" w:lineRule="auto"/>
              <w:rPr>
                <w:lang w:eastAsia="en-GB"/>
              </w:rPr>
            </w:pPr>
            <w:r w:rsidRPr="007067C8">
              <w:rPr>
                <w:lang w:eastAsia="en-GB"/>
              </w:rPr>
              <w:t>1</w:t>
            </w:r>
            <w:r w:rsidR="00197837">
              <w:rPr>
                <w:lang w:eastAsia="en-GB"/>
              </w:rPr>
              <w:t>,</w:t>
            </w:r>
            <w:r w:rsidRPr="007067C8">
              <w:rPr>
                <w:lang w:eastAsia="en-GB"/>
              </w:rPr>
              <w:t>020</w:t>
            </w:r>
          </w:p>
        </w:tc>
        <w:tc>
          <w:tcPr>
            <w:tcW w:w="1841" w:type="dxa"/>
            <w:hideMark/>
          </w:tcPr>
          <w:p w14:paraId="243B465D" w14:textId="77777777" w:rsidR="007067C8" w:rsidRPr="007067C8" w:rsidRDefault="007067C8" w:rsidP="007067C8">
            <w:pPr>
              <w:spacing w:line="240" w:lineRule="auto"/>
              <w:rPr>
                <w:lang w:eastAsia="en-GB"/>
              </w:rPr>
            </w:pPr>
            <w:r w:rsidRPr="007067C8">
              <w:rPr>
                <w:lang w:eastAsia="en-GB"/>
              </w:rPr>
              <w:t>125</w:t>
            </w:r>
          </w:p>
        </w:tc>
        <w:tc>
          <w:tcPr>
            <w:tcW w:w="1841" w:type="dxa"/>
            <w:hideMark/>
          </w:tcPr>
          <w:p w14:paraId="1107312F" w14:textId="77777777" w:rsidR="007067C8" w:rsidRPr="007067C8" w:rsidRDefault="007067C8" w:rsidP="007067C8">
            <w:pPr>
              <w:spacing w:line="240" w:lineRule="auto"/>
              <w:rPr>
                <w:lang w:eastAsia="en-GB"/>
              </w:rPr>
            </w:pPr>
            <w:r w:rsidRPr="007067C8">
              <w:rPr>
                <w:lang w:eastAsia="en-GB"/>
              </w:rPr>
              <w:t>0</w:t>
            </w:r>
          </w:p>
        </w:tc>
        <w:tc>
          <w:tcPr>
            <w:tcW w:w="1842" w:type="dxa"/>
          </w:tcPr>
          <w:p w14:paraId="120AEA72" w14:textId="75393CE0" w:rsidR="007067C8" w:rsidRPr="007067C8" w:rsidRDefault="007067C8" w:rsidP="007067C8">
            <w:pPr>
              <w:spacing w:line="240" w:lineRule="auto"/>
              <w:rPr>
                <w:lang w:eastAsia="en-GB"/>
              </w:rPr>
            </w:pPr>
            <w:r w:rsidRPr="007067C8">
              <w:rPr>
                <w:lang w:eastAsia="en-GB"/>
              </w:rPr>
              <w:t> </w:t>
            </w:r>
          </w:p>
        </w:tc>
      </w:tr>
      <w:tr w:rsidR="007067C8" w:rsidRPr="007067C8" w14:paraId="326E0625" w14:textId="47D0C3FF" w:rsidTr="00A7706D">
        <w:trPr>
          <w:trHeight w:val="20"/>
        </w:trPr>
        <w:tc>
          <w:tcPr>
            <w:tcW w:w="1844" w:type="dxa"/>
            <w:hideMark/>
          </w:tcPr>
          <w:p w14:paraId="1D48C6E7" w14:textId="77777777" w:rsidR="007067C8" w:rsidRPr="00A7706D" w:rsidRDefault="007067C8" w:rsidP="007067C8">
            <w:pPr>
              <w:spacing w:line="240" w:lineRule="auto"/>
              <w:rPr>
                <w:lang w:eastAsia="en-GB"/>
              </w:rPr>
            </w:pPr>
            <w:r w:rsidRPr="00A7706D">
              <w:rPr>
                <w:lang w:eastAsia="en-GB"/>
              </w:rPr>
              <w:t>51-60</w:t>
            </w:r>
          </w:p>
        </w:tc>
        <w:tc>
          <w:tcPr>
            <w:tcW w:w="1841" w:type="dxa"/>
            <w:hideMark/>
          </w:tcPr>
          <w:p w14:paraId="7891BE96" w14:textId="77777777" w:rsidR="007067C8" w:rsidRPr="007067C8" w:rsidRDefault="007067C8" w:rsidP="007067C8">
            <w:pPr>
              <w:spacing w:line="240" w:lineRule="auto"/>
              <w:rPr>
                <w:lang w:eastAsia="en-GB"/>
              </w:rPr>
            </w:pPr>
            <w:r w:rsidRPr="007067C8">
              <w:rPr>
                <w:lang w:eastAsia="en-GB"/>
              </w:rPr>
              <w:t>299</w:t>
            </w:r>
          </w:p>
        </w:tc>
        <w:tc>
          <w:tcPr>
            <w:tcW w:w="1841" w:type="dxa"/>
            <w:hideMark/>
          </w:tcPr>
          <w:p w14:paraId="0A497A2E" w14:textId="77777777" w:rsidR="007067C8" w:rsidRPr="007067C8" w:rsidRDefault="007067C8" w:rsidP="007067C8">
            <w:pPr>
              <w:spacing w:line="240" w:lineRule="auto"/>
              <w:rPr>
                <w:lang w:eastAsia="en-GB"/>
              </w:rPr>
            </w:pPr>
            <w:r w:rsidRPr="007067C8">
              <w:rPr>
                <w:lang w:eastAsia="en-GB"/>
              </w:rPr>
              <w:t>50</w:t>
            </w:r>
          </w:p>
        </w:tc>
        <w:tc>
          <w:tcPr>
            <w:tcW w:w="1841" w:type="dxa"/>
            <w:hideMark/>
          </w:tcPr>
          <w:p w14:paraId="3FE0E996" w14:textId="77777777" w:rsidR="007067C8" w:rsidRPr="007067C8" w:rsidRDefault="007067C8" w:rsidP="007067C8">
            <w:pPr>
              <w:spacing w:line="240" w:lineRule="auto"/>
              <w:rPr>
                <w:lang w:eastAsia="en-GB"/>
              </w:rPr>
            </w:pPr>
            <w:r w:rsidRPr="007067C8">
              <w:rPr>
                <w:lang w:eastAsia="en-GB"/>
              </w:rPr>
              <w:t>0</w:t>
            </w:r>
          </w:p>
        </w:tc>
        <w:tc>
          <w:tcPr>
            <w:tcW w:w="1842" w:type="dxa"/>
          </w:tcPr>
          <w:p w14:paraId="2EFBEA66" w14:textId="2FE143CE" w:rsidR="007067C8" w:rsidRPr="007067C8" w:rsidRDefault="007067C8" w:rsidP="007067C8">
            <w:pPr>
              <w:spacing w:line="240" w:lineRule="auto"/>
              <w:rPr>
                <w:lang w:eastAsia="en-GB"/>
              </w:rPr>
            </w:pPr>
            <w:r w:rsidRPr="007067C8">
              <w:rPr>
                <w:lang w:eastAsia="en-GB"/>
              </w:rPr>
              <w:t> </w:t>
            </w:r>
          </w:p>
        </w:tc>
      </w:tr>
      <w:tr w:rsidR="007067C8" w:rsidRPr="007067C8" w14:paraId="5D7415B8" w14:textId="115C1FF4" w:rsidTr="00A7706D">
        <w:trPr>
          <w:trHeight w:val="20"/>
        </w:trPr>
        <w:tc>
          <w:tcPr>
            <w:tcW w:w="1844" w:type="dxa"/>
            <w:hideMark/>
          </w:tcPr>
          <w:p w14:paraId="41EE8D70" w14:textId="77777777" w:rsidR="007067C8" w:rsidRPr="00A7706D" w:rsidRDefault="007067C8" w:rsidP="007067C8">
            <w:pPr>
              <w:spacing w:line="240" w:lineRule="auto"/>
              <w:rPr>
                <w:lang w:eastAsia="en-GB"/>
              </w:rPr>
            </w:pPr>
            <w:r w:rsidRPr="00A7706D">
              <w:rPr>
                <w:lang w:eastAsia="en-GB"/>
              </w:rPr>
              <w:t>&gt;61</w:t>
            </w:r>
          </w:p>
        </w:tc>
        <w:tc>
          <w:tcPr>
            <w:tcW w:w="1841" w:type="dxa"/>
            <w:hideMark/>
          </w:tcPr>
          <w:p w14:paraId="6E2614EE" w14:textId="77777777" w:rsidR="007067C8" w:rsidRPr="007067C8" w:rsidRDefault="007067C8" w:rsidP="007067C8">
            <w:pPr>
              <w:spacing w:line="240" w:lineRule="auto"/>
              <w:rPr>
                <w:lang w:eastAsia="en-GB"/>
              </w:rPr>
            </w:pPr>
            <w:r w:rsidRPr="007067C8">
              <w:rPr>
                <w:lang w:eastAsia="en-GB"/>
              </w:rPr>
              <w:t>65</w:t>
            </w:r>
          </w:p>
        </w:tc>
        <w:tc>
          <w:tcPr>
            <w:tcW w:w="1841" w:type="dxa"/>
            <w:hideMark/>
          </w:tcPr>
          <w:p w14:paraId="45FDEC44" w14:textId="77777777" w:rsidR="007067C8" w:rsidRPr="007067C8" w:rsidRDefault="007067C8" w:rsidP="007067C8">
            <w:pPr>
              <w:spacing w:line="240" w:lineRule="auto"/>
              <w:rPr>
                <w:lang w:eastAsia="en-GB"/>
              </w:rPr>
            </w:pPr>
            <w:r w:rsidRPr="007067C8">
              <w:rPr>
                <w:lang w:eastAsia="en-GB"/>
              </w:rPr>
              <w:t>13</w:t>
            </w:r>
          </w:p>
        </w:tc>
        <w:tc>
          <w:tcPr>
            <w:tcW w:w="1841" w:type="dxa"/>
            <w:hideMark/>
          </w:tcPr>
          <w:p w14:paraId="395DC5A5" w14:textId="77777777" w:rsidR="007067C8" w:rsidRPr="007067C8" w:rsidRDefault="007067C8" w:rsidP="007067C8">
            <w:pPr>
              <w:spacing w:line="240" w:lineRule="auto"/>
              <w:rPr>
                <w:lang w:eastAsia="en-GB"/>
              </w:rPr>
            </w:pPr>
            <w:r w:rsidRPr="007067C8">
              <w:rPr>
                <w:lang w:eastAsia="en-GB"/>
              </w:rPr>
              <w:t>0</w:t>
            </w:r>
          </w:p>
        </w:tc>
        <w:tc>
          <w:tcPr>
            <w:tcW w:w="1842" w:type="dxa"/>
          </w:tcPr>
          <w:p w14:paraId="16427F67" w14:textId="6FF2F4FF" w:rsidR="007067C8" w:rsidRPr="007067C8" w:rsidRDefault="007067C8" w:rsidP="007067C8">
            <w:pPr>
              <w:spacing w:line="240" w:lineRule="auto"/>
              <w:rPr>
                <w:lang w:eastAsia="en-GB"/>
              </w:rPr>
            </w:pPr>
            <w:r w:rsidRPr="007067C8">
              <w:rPr>
                <w:lang w:eastAsia="en-GB"/>
              </w:rPr>
              <w:t> </w:t>
            </w:r>
          </w:p>
        </w:tc>
      </w:tr>
      <w:tr w:rsidR="007067C8" w:rsidRPr="007067C8" w14:paraId="02AA4F1F" w14:textId="101E48E5" w:rsidTr="00A7706D">
        <w:trPr>
          <w:trHeight w:val="20"/>
        </w:trPr>
        <w:tc>
          <w:tcPr>
            <w:tcW w:w="1844" w:type="dxa"/>
            <w:hideMark/>
          </w:tcPr>
          <w:p w14:paraId="49721853" w14:textId="77777777" w:rsidR="007067C8" w:rsidRPr="00A7706D" w:rsidRDefault="007067C8" w:rsidP="007067C8">
            <w:pPr>
              <w:spacing w:line="240" w:lineRule="auto"/>
              <w:rPr>
                <w:lang w:eastAsia="en-GB"/>
              </w:rPr>
            </w:pPr>
            <w:r w:rsidRPr="00A7706D">
              <w:rPr>
                <w:lang w:eastAsia="en-GB"/>
              </w:rPr>
              <w:t>Not recorded</w:t>
            </w:r>
          </w:p>
        </w:tc>
        <w:tc>
          <w:tcPr>
            <w:tcW w:w="1841" w:type="dxa"/>
            <w:hideMark/>
          </w:tcPr>
          <w:p w14:paraId="001B3AC1" w14:textId="77777777" w:rsidR="007067C8" w:rsidRPr="007067C8" w:rsidRDefault="007067C8" w:rsidP="007067C8">
            <w:pPr>
              <w:spacing w:line="240" w:lineRule="auto"/>
              <w:rPr>
                <w:lang w:eastAsia="en-GB"/>
              </w:rPr>
            </w:pPr>
            <w:r w:rsidRPr="007067C8">
              <w:rPr>
                <w:lang w:eastAsia="en-GB"/>
              </w:rPr>
              <w:t>7</w:t>
            </w:r>
          </w:p>
        </w:tc>
        <w:tc>
          <w:tcPr>
            <w:tcW w:w="1841" w:type="dxa"/>
            <w:hideMark/>
          </w:tcPr>
          <w:p w14:paraId="2FA9B4D0" w14:textId="77777777" w:rsidR="007067C8" w:rsidRPr="007067C8" w:rsidRDefault="007067C8" w:rsidP="007067C8">
            <w:pPr>
              <w:spacing w:line="240" w:lineRule="auto"/>
              <w:rPr>
                <w:lang w:eastAsia="en-GB"/>
              </w:rPr>
            </w:pPr>
            <w:r w:rsidRPr="007067C8">
              <w:rPr>
                <w:lang w:eastAsia="en-GB"/>
              </w:rPr>
              <w:t>1</w:t>
            </w:r>
          </w:p>
        </w:tc>
        <w:tc>
          <w:tcPr>
            <w:tcW w:w="1841" w:type="dxa"/>
            <w:hideMark/>
          </w:tcPr>
          <w:p w14:paraId="1C8A59F8" w14:textId="77777777" w:rsidR="007067C8" w:rsidRPr="007067C8" w:rsidRDefault="007067C8" w:rsidP="007067C8">
            <w:pPr>
              <w:spacing w:line="240" w:lineRule="auto"/>
              <w:rPr>
                <w:lang w:eastAsia="en-GB"/>
              </w:rPr>
            </w:pPr>
            <w:r w:rsidRPr="007067C8">
              <w:rPr>
                <w:lang w:eastAsia="en-GB"/>
              </w:rPr>
              <w:t>0</w:t>
            </w:r>
          </w:p>
        </w:tc>
        <w:tc>
          <w:tcPr>
            <w:tcW w:w="1842" w:type="dxa"/>
          </w:tcPr>
          <w:p w14:paraId="74DF2EB0" w14:textId="56ADDF8F" w:rsidR="007067C8" w:rsidRPr="007067C8" w:rsidRDefault="007067C8" w:rsidP="007067C8">
            <w:pPr>
              <w:spacing w:line="240" w:lineRule="auto"/>
              <w:rPr>
                <w:lang w:eastAsia="en-GB"/>
              </w:rPr>
            </w:pPr>
            <w:r w:rsidRPr="007067C8">
              <w:rPr>
                <w:lang w:eastAsia="en-GB"/>
              </w:rPr>
              <w:t> </w:t>
            </w:r>
          </w:p>
        </w:tc>
      </w:tr>
      <w:tr w:rsidR="007067C8" w:rsidRPr="007067C8" w14:paraId="77C8C1BF" w14:textId="310F0A4D" w:rsidTr="00A7706D">
        <w:trPr>
          <w:trHeight w:val="20"/>
        </w:trPr>
        <w:tc>
          <w:tcPr>
            <w:tcW w:w="1844" w:type="dxa"/>
            <w:hideMark/>
          </w:tcPr>
          <w:p w14:paraId="5AAA0B70" w14:textId="77777777" w:rsidR="007067C8" w:rsidRPr="00A7706D" w:rsidRDefault="007067C8" w:rsidP="007067C8">
            <w:pPr>
              <w:spacing w:line="240" w:lineRule="auto"/>
              <w:rPr>
                <w:lang w:eastAsia="en-GB"/>
              </w:rPr>
            </w:pPr>
            <w:r w:rsidRPr="00A7706D">
              <w:rPr>
                <w:lang w:eastAsia="en-GB"/>
              </w:rPr>
              <w:t>Total</w:t>
            </w:r>
          </w:p>
        </w:tc>
        <w:tc>
          <w:tcPr>
            <w:tcW w:w="1841" w:type="dxa"/>
            <w:hideMark/>
          </w:tcPr>
          <w:p w14:paraId="49EBBCB5" w14:textId="3F47712A" w:rsidR="007067C8" w:rsidRPr="007067C8" w:rsidRDefault="007067C8" w:rsidP="007067C8">
            <w:pPr>
              <w:spacing w:line="240" w:lineRule="auto"/>
              <w:rPr>
                <w:lang w:eastAsia="en-GB"/>
              </w:rPr>
            </w:pPr>
            <w:r w:rsidRPr="007067C8">
              <w:rPr>
                <w:lang w:eastAsia="en-GB"/>
              </w:rPr>
              <w:t>5</w:t>
            </w:r>
            <w:r w:rsidR="00197837">
              <w:rPr>
                <w:lang w:eastAsia="en-GB"/>
              </w:rPr>
              <w:t>,</w:t>
            </w:r>
            <w:r w:rsidRPr="007067C8">
              <w:rPr>
                <w:lang w:eastAsia="en-GB"/>
              </w:rPr>
              <w:t>756</w:t>
            </w:r>
          </w:p>
        </w:tc>
        <w:tc>
          <w:tcPr>
            <w:tcW w:w="1841" w:type="dxa"/>
            <w:hideMark/>
          </w:tcPr>
          <w:p w14:paraId="73B355C6" w14:textId="77777777" w:rsidR="007067C8" w:rsidRPr="007067C8" w:rsidRDefault="007067C8" w:rsidP="007067C8">
            <w:pPr>
              <w:spacing w:line="240" w:lineRule="auto"/>
              <w:rPr>
                <w:lang w:eastAsia="en-GB"/>
              </w:rPr>
            </w:pPr>
            <w:r w:rsidRPr="007067C8">
              <w:rPr>
                <w:lang w:eastAsia="en-GB"/>
              </w:rPr>
              <w:t>567</w:t>
            </w:r>
          </w:p>
        </w:tc>
        <w:tc>
          <w:tcPr>
            <w:tcW w:w="1841" w:type="dxa"/>
            <w:hideMark/>
          </w:tcPr>
          <w:p w14:paraId="41EE8DF5" w14:textId="77777777" w:rsidR="007067C8" w:rsidRPr="007067C8" w:rsidRDefault="007067C8" w:rsidP="007067C8">
            <w:pPr>
              <w:spacing w:line="240" w:lineRule="auto"/>
              <w:rPr>
                <w:lang w:eastAsia="en-GB"/>
              </w:rPr>
            </w:pPr>
            <w:r w:rsidRPr="007067C8">
              <w:rPr>
                <w:lang w:eastAsia="en-GB"/>
              </w:rPr>
              <w:t>3</w:t>
            </w:r>
          </w:p>
        </w:tc>
        <w:tc>
          <w:tcPr>
            <w:tcW w:w="1842" w:type="dxa"/>
          </w:tcPr>
          <w:p w14:paraId="290B0943" w14:textId="676653C7" w:rsidR="007067C8" w:rsidRPr="007067C8" w:rsidRDefault="007067C8" w:rsidP="007067C8">
            <w:pPr>
              <w:spacing w:line="240" w:lineRule="auto"/>
              <w:rPr>
                <w:lang w:eastAsia="en-GB"/>
              </w:rPr>
            </w:pPr>
            <w:r w:rsidRPr="007067C8">
              <w:rPr>
                <w:lang w:eastAsia="en-GB"/>
              </w:rPr>
              <w:t>1</w:t>
            </w:r>
          </w:p>
        </w:tc>
      </w:tr>
    </w:tbl>
    <w:p w14:paraId="5D67957B" w14:textId="77777777" w:rsidR="0026220D" w:rsidRDefault="0026220D" w:rsidP="00AF4D68">
      <w:pPr>
        <w:rPr>
          <w:lang w:eastAsia="en-GB"/>
        </w:rPr>
      </w:pPr>
    </w:p>
    <w:p w14:paraId="22B5CC47" w14:textId="77777777" w:rsidR="00745D6E" w:rsidRDefault="00A7706D" w:rsidP="00AF4D68">
      <w:pPr>
        <w:rPr>
          <w:lang w:eastAsia="en-GB"/>
        </w:rPr>
      </w:pPr>
      <w:r>
        <w:rPr>
          <w:lang w:eastAsia="en-GB"/>
        </w:rPr>
        <w:t xml:space="preserve">The breakdown by ethnicity </w:t>
      </w:r>
      <w:r w:rsidR="00745D6E">
        <w:rPr>
          <w:lang w:eastAsia="en-GB"/>
        </w:rPr>
        <w:t xml:space="preserve">of </w:t>
      </w:r>
      <w:r w:rsidR="00745D6E" w:rsidRPr="00454607">
        <w:rPr>
          <w:lang w:eastAsia="en-GB"/>
        </w:rPr>
        <w:t xml:space="preserve">person potentially at risk </w:t>
      </w:r>
      <w:r w:rsidRPr="00454607">
        <w:rPr>
          <w:lang w:eastAsia="en-GB"/>
        </w:rPr>
        <w:t>is</w:t>
      </w:r>
      <w:r>
        <w:rPr>
          <w:lang w:eastAsia="en-GB"/>
        </w:rPr>
        <w:t xml:space="preserve"> as follows:</w:t>
      </w:r>
    </w:p>
    <w:tbl>
      <w:tblPr>
        <w:tblStyle w:val="TableGrid"/>
        <w:tblW w:w="0" w:type="auto"/>
        <w:tblLook w:val="04A0" w:firstRow="1" w:lastRow="0" w:firstColumn="1" w:lastColumn="0" w:noHBand="0" w:noVBand="1"/>
      </w:tblPr>
      <w:tblGrid>
        <w:gridCol w:w="4814"/>
        <w:gridCol w:w="4814"/>
      </w:tblGrid>
      <w:tr w:rsidR="00745D6E" w14:paraId="3E799FAF" w14:textId="77777777" w:rsidTr="006166B3">
        <w:tc>
          <w:tcPr>
            <w:tcW w:w="4814" w:type="dxa"/>
            <w:shd w:val="clear" w:color="auto" w:fill="D9D9D9" w:themeFill="background1" w:themeFillShade="D9"/>
          </w:tcPr>
          <w:p w14:paraId="229AA68F" w14:textId="0B64EFFF" w:rsidR="00745D6E" w:rsidRPr="00745D6E" w:rsidRDefault="00745D6E" w:rsidP="006166B3">
            <w:pPr>
              <w:spacing w:line="240" w:lineRule="auto"/>
              <w:rPr>
                <w:b/>
                <w:bCs/>
                <w:lang w:eastAsia="en-GB"/>
              </w:rPr>
            </w:pPr>
            <w:r w:rsidRPr="00745D6E">
              <w:rPr>
                <w:b/>
                <w:bCs/>
                <w:lang w:eastAsia="en-GB"/>
              </w:rPr>
              <w:t xml:space="preserve">Ethnicity </w:t>
            </w:r>
          </w:p>
        </w:tc>
        <w:tc>
          <w:tcPr>
            <w:tcW w:w="4814" w:type="dxa"/>
            <w:shd w:val="clear" w:color="auto" w:fill="D9D9D9" w:themeFill="background1" w:themeFillShade="D9"/>
          </w:tcPr>
          <w:p w14:paraId="21F4915F" w14:textId="456A0FD8" w:rsidR="00745D6E" w:rsidRPr="00745D6E" w:rsidRDefault="006166B3" w:rsidP="006166B3">
            <w:pPr>
              <w:spacing w:line="240" w:lineRule="auto"/>
              <w:rPr>
                <w:b/>
                <w:bCs/>
                <w:lang w:eastAsia="en-GB"/>
              </w:rPr>
            </w:pPr>
            <w:r>
              <w:rPr>
                <w:b/>
                <w:bCs/>
                <w:lang w:eastAsia="en-GB"/>
              </w:rPr>
              <w:t>P</w:t>
            </w:r>
            <w:r w:rsidR="00745D6E" w:rsidRPr="00745D6E">
              <w:rPr>
                <w:b/>
                <w:bCs/>
                <w:lang w:eastAsia="en-GB"/>
              </w:rPr>
              <w:t>erson</w:t>
            </w:r>
            <w:r>
              <w:rPr>
                <w:b/>
                <w:bCs/>
                <w:lang w:eastAsia="en-GB"/>
              </w:rPr>
              <w:t>s</w:t>
            </w:r>
            <w:r w:rsidR="00745D6E" w:rsidRPr="00745D6E">
              <w:rPr>
                <w:b/>
                <w:bCs/>
                <w:lang w:eastAsia="en-GB"/>
              </w:rPr>
              <w:t xml:space="preserve"> potentially at risk </w:t>
            </w:r>
          </w:p>
        </w:tc>
      </w:tr>
      <w:tr w:rsidR="00745D6E" w14:paraId="48753BD7" w14:textId="77777777" w:rsidTr="00745D6E">
        <w:tc>
          <w:tcPr>
            <w:tcW w:w="4814" w:type="dxa"/>
          </w:tcPr>
          <w:p w14:paraId="5AEFE2ED" w14:textId="74587B73" w:rsidR="00745D6E" w:rsidRDefault="00745D6E" w:rsidP="006166B3">
            <w:pPr>
              <w:spacing w:line="240" w:lineRule="auto"/>
              <w:rPr>
                <w:lang w:eastAsia="en-GB"/>
              </w:rPr>
            </w:pPr>
            <w:r>
              <w:rPr>
                <w:lang w:eastAsia="en-GB"/>
              </w:rPr>
              <w:t xml:space="preserve">White Scottish </w:t>
            </w:r>
          </w:p>
        </w:tc>
        <w:tc>
          <w:tcPr>
            <w:tcW w:w="4814" w:type="dxa"/>
          </w:tcPr>
          <w:p w14:paraId="3FE17C95" w14:textId="16D2F63F" w:rsidR="00745D6E" w:rsidRDefault="00745D6E" w:rsidP="006166B3">
            <w:pPr>
              <w:spacing w:line="240" w:lineRule="auto"/>
              <w:rPr>
                <w:lang w:eastAsia="en-GB"/>
              </w:rPr>
            </w:pPr>
            <w:r>
              <w:rPr>
                <w:lang w:eastAsia="en-GB"/>
              </w:rPr>
              <w:t>3,117</w:t>
            </w:r>
          </w:p>
        </w:tc>
      </w:tr>
      <w:tr w:rsidR="00745D6E" w14:paraId="0F9CF284" w14:textId="77777777" w:rsidTr="00745D6E">
        <w:tc>
          <w:tcPr>
            <w:tcW w:w="4814" w:type="dxa"/>
          </w:tcPr>
          <w:p w14:paraId="54858D88" w14:textId="529CB973" w:rsidR="00745D6E" w:rsidRDefault="00745D6E" w:rsidP="006166B3">
            <w:pPr>
              <w:spacing w:line="240" w:lineRule="auto"/>
              <w:rPr>
                <w:lang w:eastAsia="en-GB"/>
              </w:rPr>
            </w:pPr>
            <w:r>
              <w:rPr>
                <w:lang w:eastAsia="en-GB"/>
              </w:rPr>
              <w:t>Blank</w:t>
            </w:r>
          </w:p>
        </w:tc>
        <w:tc>
          <w:tcPr>
            <w:tcW w:w="4814" w:type="dxa"/>
          </w:tcPr>
          <w:p w14:paraId="22937FDC" w14:textId="504C57AC" w:rsidR="00745D6E" w:rsidRDefault="00745D6E" w:rsidP="006166B3">
            <w:pPr>
              <w:spacing w:line="240" w:lineRule="auto"/>
              <w:rPr>
                <w:lang w:eastAsia="en-GB"/>
              </w:rPr>
            </w:pPr>
            <w:r>
              <w:rPr>
                <w:lang w:eastAsia="en-GB"/>
              </w:rPr>
              <w:t>2,714</w:t>
            </w:r>
          </w:p>
        </w:tc>
      </w:tr>
      <w:tr w:rsidR="00745D6E" w14:paraId="413DF553" w14:textId="77777777" w:rsidTr="00745D6E">
        <w:tc>
          <w:tcPr>
            <w:tcW w:w="4814" w:type="dxa"/>
          </w:tcPr>
          <w:p w14:paraId="13107265" w14:textId="2C1223CD" w:rsidR="00745D6E" w:rsidRDefault="00745D6E" w:rsidP="006166B3">
            <w:pPr>
              <w:spacing w:line="240" w:lineRule="auto"/>
              <w:rPr>
                <w:lang w:eastAsia="en-GB"/>
              </w:rPr>
            </w:pPr>
            <w:r>
              <w:rPr>
                <w:lang w:eastAsia="en-GB"/>
              </w:rPr>
              <w:t xml:space="preserve">White other </w:t>
            </w:r>
          </w:p>
        </w:tc>
        <w:tc>
          <w:tcPr>
            <w:tcW w:w="4814" w:type="dxa"/>
          </w:tcPr>
          <w:p w14:paraId="79014842" w14:textId="7C4E7AAA" w:rsidR="00745D6E" w:rsidRDefault="00745D6E" w:rsidP="006166B3">
            <w:pPr>
              <w:spacing w:line="240" w:lineRule="auto"/>
              <w:rPr>
                <w:lang w:eastAsia="en-GB"/>
              </w:rPr>
            </w:pPr>
            <w:r>
              <w:rPr>
                <w:lang w:eastAsia="en-GB"/>
              </w:rPr>
              <w:t>352</w:t>
            </w:r>
          </w:p>
        </w:tc>
      </w:tr>
      <w:tr w:rsidR="00745D6E" w14:paraId="3672AE70" w14:textId="77777777" w:rsidTr="00745D6E">
        <w:tc>
          <w:tcPr>
            <w:tcW w:w="4814" w:type="dxa"/>
          </w:tcPr>
          <w:p w14:paraId="00F959FB" w14:textId="0DED539F" w:rsidR="00745D6E" w:rsidRDefault="00745D6E" w:rsidP="006166B3">
            <w:pPr>
              <w:spacing w:line="240" w:lineRule="auto"/>
              <w:rPr>
                <w:lang w:eastAsia="en-GB"/>
              </w:rPr>
            </w:pPr>
            <w:r>
              <w:rPr>
                <w:lang w:eastAsia="en-GB"/>
              </w:rPr>
              <w:t>Prefer not to say</w:t>
            </w:r>
          </w:p>
        </w:tc>
        <w:tc>
          <w:tcPr>
            <w:tcW w:w="4814" w:type="dxa"/>
          </w:tcPr>
          <w:p w14:paraId="78FDAA14" w14:textId="0A2C5094" w:rsidR="00745D6E" w:rsidRDefault="00745D6E" w:rsidP="006166B3">
            <w:pPr>
              <w:spacing w:line="240" w:lineRule="auto"/>
              <w:rPr>
                <w:lang w:eastAsia="en-GB"/>
              </w:rPr>
            </w:pPr>
            <w:r>
              <w:rPr>
                <w:lang w:eastAsia="en-GB"/>
              </w:rPr>
              <w:t>65</w:t>
            </w:r>
          </w:p>
        </w:tc>
      </w:tr>
      <w:tr w:rsidR="00745D6E" w14:paraId="22634C7F" w14:textId="77777777" w:rsidTr="00745D6E">
        <w:tc>
          <w:tcPr>
            <w:tcW w:w="4814" w:type="dxa"/>
          </w:tcPr>
          <w:p w14:paraId="689AD6BA" w14:textId="588A0D33" w:rsidR="00745D6E" w:rsidRDefault="00745D6E" w:rsidP="006166B3">
            <w:pPr>
              <w:spacing w:line="240" w:lineRule="auto"/>
              <w:rPr>
                <w:lang w:eastAsia="en-GB"/>
              </w:rPr>
            </w:pPr>
            <w:r>
              <w:rPr>
                <w:lang w:eastAsia="en-GB"/>
              </w:rPr>
              <w:t>Other ethnic group</w:t>
            </w:r>
          </w:p>
        </w:tc>
        <w:tc>
          <w:tcPr>
            <w:tcW w:w="4814" w:type="dxa"/>
          </w:tcPr>
          <w:p w14:paraId="172C87D2" w14:textId="784111F7" w:rsidR="00745D6E" w:rsidRDefault="00745D6E" w:rsidP="006166B3">
            <w:pPr>
              <w:spacing w:line="240" w:lineRule="auto"/>
              <w:rPr>
                <w:lang w:eastAsia="en-GB"/>
              </w:rPr>
            </w:pPr>
            <w:r>
              <w:rPr>
                <w:lang w:eastAsia="en-GB"/>
              </w:rPr>
              <w:t>27</w:t>
            </w:r>
          </w:p>
        </w:tc>
      </w:tr>
      <w:tr w:rsidR="00745D6E" w14:paraId="14E5483C" w14:textId="77777777" w:rsidTr="00745D6E">
        <w:tc>
          <w:tcPr>
            <w:tcW w:w="4814" w:type="dxa"/>
          </w:tcPr>
          <w:p w14:paraId="567A695F" w14:textId="0FB28761" w:rsidR="00745D6E" w:rsidRDefault="00745D6E" w:rsidP="006166B3">
            <w:pPr>
              <w:spacing w:line="240" w:lineRule="auto"/>
              <w:rPr>
                <w:lang w:eastAsia="en-GB"/>
              </w:rPr>
            </w:pPr>
            <w:r>
              <w:rPr>
                <w:lang w:eastAsia="en-GB"/>
              </w:rPr>
              <w:t>Pakistani</w:t>
            </w:r>
          </w:p>
        </w:tc>
        <w:tc>
          <w:tcPr>
            <w:tcW w:w="4814" w:type="dxa"/>
          </w:tcPr>
          <w:p w14:paraId="3129350F" w14:textId="22DE590D" w:rsidR="00745D6E" w:rsidRDefault="00745D6E" w:rsidP="006166B3">
            <w:pPr>
              <w:spacing w:line="240" w:lineRule="auto"/>
              <w:rPr>
                <w:lang w:eastAsia="en-GB"/>
              </w:rPr>
            </w:pPr>
            <w:r>
              <w:rPr>
                <w:lang w:eastAsia="en-GB"/>
              </w:rPr>
              <w:t>16</w:t>
            </w:r>
          </w:p>
        </w:tc>
      </w:tr>
      <w:tr w:rsidR="00745D6E" w14:paraId="35584E2E" w14:textId="77777777" w:rsidTr="00745D6E">
        <w:tc>
          <w:tcPr>
            <w:tcW w:w="4814" w:type="dxa"/>
          </w:tcPr>
          <w:p w14:paraId="3B10D9B9" w14:textId="79495530" w:rsidR="00745D6E" w:rsidRDefault="00745D6E" w:rsidP="006166B3">
            <w:pPr>
              <w:spacing w:line="240" w:lineRule="auto"/>
              <w:rPr>
                <w:lang w:eastAsia="en-GB"/>
              </w:rPr>
            </w:pPr>
            <w:r>
              <w:rPr>
                <w:lang w:eastAsia="en-GB"/>
              </w:rPr>
              <w:t>Black Scottish or other black</w:t>
            </w:r>
          </w:p>
        </w:tc>
        <w:tc>
          <w:tcPr>
            <w:tcW w:w="4814" w:type="dxa"/>
          </w:tcPr>
          <w:p w14:paraId="107D6354" w14:textId="3B27031D" w:rsidR="00745D6E" w:rsidRDefault="00745D6E" w:rsidP="006166B3">
            <w:pPr>
              <w:spacing w:line="240" w:lineRule="auto"/>
              <w:rPr>
                <w:lang w:eastAsia="en-GB"/>
              </w:rPr>
            </w:pPr>
            <w:r>
              <w:rPr>
                <w:lang w:eastAsia="en-GB"/>
              </w:rPr>
              <w:t>13</w:t>
            </w:r>
          </w:p>
        </w:tc>
      </w:tr>
      <w:tr w:rsidR="00745D6E" w14:paraId="117E1440" w14:textId="77777777" w:rsidTr="00745D6E">
        <w:tc>
          <w:tcPr>
            <w:tcW w:w="4814" w:type="dxa"/>
          </w:tcPr>
          <w:p w14:paraId="17BC0B30" w14:textId="178D7B84" w:rsidR="00745D6E" w:rsidRDefault="00745D6E" w:rsidP="006166B3">
            <w:pPr>
              <w:spacing w:line="240" w:lineRule="auto"/>
              <w:rPr>
                <w:lang w:eastAsia="en-GB"/>
              </w:rPr>
            </w:pPr>
            <w:r>
              <w:rPr>
                <w:lang w:eastAsia="en-GB"/>
              </w:rPr>
              <w:t>African</w:t>
            </w:r>
          </w:p>
        </w:tc>
        <w:tc>
          <w:tcPr>
            <w:tcW w:w="4814" w:type="dxa"/>
          </w:tcPr>
          <w:p w14:paraId="2405E710" w14:textId="62AF4EFE" w:rsidR="00745D6E" w:rsidRDefault="00745D6E" w:rsidP="006166B3">
            <w:pPr>
              <w:spacing w:line="240" w:lineRule="auto"/>
              <w:rPr>
                <w:lang w:eastAsia="en-GB"/>
              </w:rPr>
            </w:pPr>
            <w:r>
              <w:rPr>
                <w:lang w:eastAsia="en-GB"/>
              </w:rPr>
              <w:t>9</w:t>
            </w:r>
          </w:p>
        </w:tc>
      </w:tr>
      <w:tr w:rsidR="00745D6E" w14:paraId="6079DC3C" w14:textId="77777777" w:rsidTr="00745D6E">
        <w:tc>
          <w:tcPr>
            <w:tcW w:w="4814" w:type="dxa"/>
          </w:tcPr>
          <w:p w14:paraId="2CDBA102" w14:textId="2921EEF5" w:rsidR="00745D6E" w:rsidRDefault="00745D6E" w:rsidP="006166B3">
            <w:pPr>
              <w:spacing w:line="240" w:lineRule="auto"/>
              <w:rPr>
                <w:lang w:eastAsia="en-GB"/>
              </w:rPr>
            </w:pPr>
            <w:r>
              <w:rPr>
                <w:lang w:eastAsia="en-GB"/>
              </w:rPr>
              <w:t>Indian</w:t>
            </w:r>
          </w:p>
        </w:tc>
        <w:tc>
          <w:tcPr>
            <w:tcW w:w="4814" w:type="dxa"/>
          </w:tcPr>
          <w:p w14:paraId="00BCA7B1" w14:textId="29C83CA3" w:rsidR="00745D6E" w:rsidRDefault="00745D6E" w:rsidP="006166B3">
            <w:pPr>
              <w:spacing w:line="240" w:lineRule="auto"/>
              <w:rPr>
                <w:lang w:eastAsia="en-GB"/>
              </w:rPr>
            </w:pPr>
            <w:r>
              <w:rPr>
                <w:lang w:eastAsia="en-GB"/>
              </w:rPr>
              <w:t>7</w:t>
            </w:r>
          </w:p>
        </w:tc>
      </w:tr>
      <w:tr w:rsidR="00745D6E" w14:paraId="610B4095" w14:textId="77777777" w:rsidTr="00745D6E">
        <w:tc>
          <w:tcPr>
            <w:tcW w:w="4814" w:type="dxa"/>
          </w:tcPr>
          <w:p w14:paraId="3E02C6B6" w14:textId="2F9E9F1C" w:rsidR="00745D6E" w:rsidRDefault="00745D6E" w:rsidP="006166B3">
            <w:pPr>
              <w:spacing w:line="240" w:lineRule="auto"/>
              <w:rPr>
                <w:lang w:eastAsia="en-GB"/>
              </w:rPr>
            </w:pPr>
            <w:r>
              <w:rPr>
                <w:lang w:eastAsia="en-GB"/>
              </w:rPr>
              <w:t>Chinese</w:t>
            </w:r>
          </w:p>
        </w:tc>
        <w:tc>
          <w:tcPr>
            <w:tcW w:w="4814" w:type="dxa"/>
          </w:tcPr>
          <w:p w14:paraId="0B8DFC0D" w14:textId="15D8ECFF" w:rsidR="00745D6E" w:rsidRDefault="00745D6E" w:rsidP="006166B3">
            <w:pPr>
              <w:spacing w:line="240" w:lineRule="auto"/>
              <w:rPr>
                <w:lang w:eastAsia="en-GB"/>
              </w:rPr>
            </w:pPr>
            <w:r>
              <w:rPr>
                <w:lang w:eastAsia="en-GB"/>
              </w:rPr>
              <w:t>3</w:t>
            </w:r>
          </w:p>
        </w:tc>
      </w:tr>
      <w:tr w:rsidR="00745D6E" w14:paraId="37E23587" w14:textId="77777777" w:rsidTr="00745D6E">
        <w:tc>
          <w:tcPr>
            <w:tcW w:w="4814" w:type="dxa"/>
          </w:tcPr>
          <w:p w14:paraId="07B9875F" w14:textId="72752102" w:rsidR="00745D6E" w:rsidRDefault="00745D6E" w:rsidP="006166B3">
            <w:pPr>
              <w:spacing w:line="240" w:lineRule="auto"/>
              <w:rPr>
                <w:lang w:eastAsia="en-GB"/>
              </w:rPr>
            </w:pPr>
            <w:r>
              <w:rPr>
                <w:lang w:eastAsia="en-GB"/>
              </w:rPr>
              <w:t xml:space="preserve">Caribbean </w:t>
            </w:r>
          </w:p>
        </w:tc>
        <w:tc>
          <w:tcPr>
            <w:tcW w:w="4814" w:type="dxa"/>
          </w:tcPr>
          <w:p w14:paraId="738B08EC" w14:textId="734ACE55" w:rsidR="00745D6E" w:rsidRDefault="00745D6E" w:rsidP="006166B3">
            <w:pPr>
              <w:spacing w:line="240" w:lineRule="auto"/>
              <w:rPr>
                <w:lang w:eastAsia="en-GB"/>
              </w:rPr>
            </w:pPr>
            <w:r>
              <w:rPr>
                <w:lang w:eastAsia="en-GB"/>
              </w:rPr>
              <w:t>2</w:t>
            </w:r>
          </w:p>
        </w:tc>
      </w:tr>
      <w:tr w:rsidR="00745D6E" w14:paraId="46C37D08" w14:textId="77777777" w:rsidTr="00745D6E">
        <w:tc>
          <w:tcPr>
            <w:tcW w:w="4814" w:type="dxa"/>
          </w:tcPr>
          <w:p w14:paraId="7C2C562E" w14:textId="31C75886" w:rsidR="00745D6E" w:rsidRDefault="00745D6E" w:rsidP="006166B3">
            <w:pPr>
              <w:spacing w:line="240" w:lineRule="auto"/>
              <w:rPr>
                <w:lang w:eastAsia="en-GB"/>
              </w:rPr>
            </w:pPr>
            <w:r>
              <w:rPr>
                <w:lang w:eastAsia="en-GB"/>
              </w:rPr>
              <w:t>Bangladeshi</w:t>
            </w:r>
          </w:p>
        </w:tc>
        <w:tc>
          <w:tcPr>
            <w:tcW w:w="4814" w:type="dxa"/>
          </w:tcPr>
          <w:p w14:paraId="4BF31041" w14:textId="12804FC7" w:rsidR="00745D6E" w:rsidRDefault="00745D6E" w:rsidP="006166B3">
            <w:pPr>
              <w:spacing w:line="240" w:lineRule="auto"/>
              <w:rPr>
                <w:lang w:eastAsia="en-GB"/>
              </w:rPr>
            </w:pPr>
            <w:r>
              <w:rPr>
                <w:lang w:eastAsia="en-GB"/>
              </w:rPr>
              <w:t>1</w:t>
            </w:r>
          </w:p>
        </w:tc>
      </w:tr>
      <w:tr w:rsidR="00745D6E" w14:paraId="4B471B43" w14:textId="77777777" w:rsidTr="00745D6E">
        <w:tc>
          <w:tcPr>
            <w:tcW w:w="4814" w:type="dxa"/>
          </w:tcPr>
          <w:p w14:paraId="54A07991" w14:textId="5DF2CFB2" w:rsidR="00745D6E" w:rsidRDefault="00745D6E" w:rsidP="006166B3">
            <w:pPr>
              <w:spacing w:line="240" w:lineRule="auto"/>
              <w:rPr>
                <w:lang w:eastAsia="en-GB"/>
              </w:rPr>
            </w:pPr>
            <w:r>
              <w:rPr>
                <w:lang w:eastAsia="en-GB"/>
              </w:rPr>
              <w:t>Other South Asian</w:t>
            </w:r>
          </w:p>
        </w:tc>
        <w:tc>
          <w:tcPr>
            <w:tcW w:w="4814" w:type="dxa"/>
          </w:tcPr>
          <w:p w14:paraId="2B648B77" w14:textId="4716BADA" w:rsidR="00745D6E" w:rsidRDefault="00745D6E" w:rsidP="006166B3">
            <w:pPr>
              <w:spacing w:line="240" w:lineRule="auto"/>
              <w:rPr>
                <w:lang w:eastAsia="en-GB"/>
              </w:rPr>
            </w:pPr>
            <w:r>
              <w:rPr>
                <w:lang w:eastAsia="en-GB"/>
              </w:rPr>
              <w:t>1</w:t>
            </w:r>
          </w:p>
        </w:tc>
      </w:tr>
    </w:tbl>
    <w:p w14:paraId="0B937FE6" w14:textId="77777777" w:rsidR="002A1AB2" w:rsidRDefault="002A1AB2" w:rsidP="00AF4D68">
      <w:pPr>
        <w:rPr>
          <w:lang w:eastAsia="en-GB"/>
        </w:rPr>
      </w:pPr>
    </w:p>
    <w:p w14:paraId="2A8AF657" w14:textId="77777777" w:rsidR="00AF4D68" w:rsidRDefault="00AF4D68" w:rsidP="00AF4D68">
      <w:pPr>
        <w:rPr>
          <w:b/>
          <w:bCs/>
          <w:lang w:eastAsia="en-GB"/>
        </w:rPr>
      </w:pPr>
      <w:r w:rsidRPr="001612E8">
        <w:rPr>
          <w:b/>
          <w:bCs/>
          <w:lang w:eastAsia="en-GB"/>
        </w:rPr>
        <w:lastRenderedPageBreak/>
        <w:t>2)  During the period 1st January 2024 up to and including 31st December 2024 please provide the gender of the person making the enquiry regarding their current partner and/or the person making the enquiry directly on behalf of the “</w:t>
      </w:r>
      <w:r w:rsidRPr="001612E8">
        <w:rPr>
          <w:b/>
          <w:bCs/>
          <w:i/>
          <w:iCs/>
          <w:lang w:eastAsia="en-GB"/>
        </w:rPr>
        <w:t>Person at Risk.</w:t>
      </w:r>
      <w:r w:rsidRPr="001612E8">
        <w:rPr>
          <w:b/>
          <w:bCs/>
          <w:lang w:eastAsia="en-GB"/>
        </w:rPr>
        <w:t>”  </w:t>
      </w:r>
    </w:p>
    <w:p w14:paraId="78917902" w14:textId="45731171" w:rsidR="000B3A5E" w:rsidRDefault="007067C8" w:rsidP="00793DD5">
      <w:r>
        <w:t>4,326 of the 6,883</w:t>
      </w:r>
      <w:r w:rsidR="002A1AB2">
        <w:t xml:space="preserve"> applications were </w:t>
      </w:r>
      <w:r>
        <w:t>submitted by a concerned third party.</w:t>
      </w:r>
    </w:p>
    <w:p w14:paraId="7A51C4B7" w14:textId="77777777" w:rsidR="00130EC6" w:rsidRPr="00A7706D" w:rsidRDefault="00130EC6" w:rsidP="00130EC6">
      <w:r w:rsidRPr="00A7706D">
        <w:t>The remaining applications were made by the person potentially at risk, and their gender is included in the data provided at question one above.</w:t>
      </w:r>
    </w:p>
    <w:p w14:paraId="18E295B7" w14:textId="16BDCE6D" w:rsidR="007067C8" w:rsidRDefault="007067C8" w:rsidP="00793DD5">
      <w:r>
        <w:t xml:space="preserve">The breakdown by type of request and the gender of </w:t>
      </w:r>
      <w:r w:rsidR="00130EC6">
        <w:t>concerned</w:t>
      </w:r>
      <w:r>
        <w:t xml:space="preserve"> third part</w:t>
      </w:r>
      <w:r w:rsidR="00130EC6">
        <w:t>ies</w:t>
      </w:r>
      <w:r>
        <w:t xml:space="preserve"> is as follows: </w:t>
      </w:r>
    </w:p>
    <w:tbl>
      <w:tblPr>
        <w:tblStyle w:val="TableGrid"/>
        <w:tblpPr w:leftFromText="180" w:rightFromText="180" w:vertAnchor="text" w:horzAnchor="margin" w:tblpX="-188" w:tblpY="134"/>
        <w:tblW w:w="8292" w:type="dxa"/>
        <w:tblLook w:val="04A0" w:firstRow="1" w:lastRow="0" w:firstColumn="1" w:lastColumn="0" w:noHBand="0" w:noVBand="1"/>
        <w:tblCaption w:val="Example table"/>
        <w:tblDescription w:val="Example table"/>
      </w:tblPr>
      <w:tblGrid>
        <w:gridCol w:w="1884"/>
        <w:gridCol w:w="3204"/>
        <w:gridCol w:w="3204"/>
      </w:tblGrid>
      <w:tr w:rsidR="007067C8" w:rsidRPr="00557306" w14:paraId="63F61603" w14:textId="77777777" w:rsidTr="00041E45">
        <w:trPr>
          <w:tblHeader/>
        </w:trPr>
        <w:tc>
          <w:tcPr>
            <w:tcW w:w="1884" w:type="dxa"/>
            <w:shd w:val="clear" w:color="auto" w:fill="D9D9D9" w:themeFill="background1" w:themeFillShade="D9"/>
          </w:tcPr>
          <w:p w14:paraId="04518294" w14:textId="77777777" w:rsidR="007067C8" w:rsidRPr="00557306" w:rsidRDefault="007067C8" w:rsidP="00041E45">
            <w:pPr>
              <w:spacing w:line="240" w:lineRule="auto"/>
              <w:rPr>
                <w:b/>
              </w:rPr>
            </w:pPr>
            <w:r>
              <w:rPr>
                <w:b/>
              </w:rPr>
              <w:t>Gender</w:t>
            </w:r>
          </w:p>
        </w:tc>
        <w:tc>
          <w:tcPr>
            <w:tcW w:w="3204" w:type="dxa"/>
            <w:shd w:val="clear" w:color="auto" w:fill="D9D9D9" w:themeFill="background1" w:themeFillShade="D9"/>
          </w:tcPr>
          <w:p w14:paraId="460B0DE7" w14:textId="77777777" w:rsidR="007067C8" w:rsidRPr="00557306" w:rsidRDefault="007067C8" w:rsidP="00041E45">
            <w:pPr>
              <w:spacing w:line="240" w:lineRule="auto"/>
              <w:rPr>
                <w:b/>
              </w:rPr>
            </w:pPr>
            <w:r w:rsidRPr="008802FE">
              <w:rPr>
                <w:b/>
                <w:bCs/>
              </w:rPr>
              <w:t>Power to Tell enquiries</w:t>
            </w:r>
          </w:p>
        </w:tc>
        <w:tc>
          <w:tcPr>
            <w:tcW w:w="3204" w:type="dxa"/>
            <w:shd w:val="clear" w:color="auto" w:fill="D9D9D9" w:themeFill="background1" w:themeFillShade="D9"/>
          </w:tcPr>
          <w:p w14:paraId="31214237" w14:textId="77777777" w:rsidR="007067C8" w:rsidRPr="008802FE" w:rsidRDefault="007067C8" w:rsidP="00041E45">
            <w:pPr>
              <w:spacing w:line="240" w:lineRule="auto"/>
              <w:rPr>
                <w:b/>
                <w:bCs/>
              </w:rPr>
            </w:pPr>
            <w:r w:rsidRPr="008802FE">
              <w:rPr>
                <w:b/>
                <w:bCs/>
              </w:rPr>
              <w:t>Right to Ask Enquiries</w:t>
            </w:r>
          </w:p>
        </w:tc>
      </w:tr>
      <w:tr w:rsidR="007067C8" w14:paraId="03D655AF" w14:textId="77777777" w:rsidTr="00041E45">
        <w:tc>
          <w:tcPr>
            <w:tcW w:w="1884" w:type="dxa"/>
          </w:tcPr>
          <w:p w14:paraId="72B76FB7" w14:textId="77777777" w:rsidR="007067C8" w:rsidRDefault="007067C8" w:rsidP="00041E45">
            <w:pPr>
              <w:tabs>
                <w:tab w:val="left" w:pos="5400"/>
              </w:tabs>
              <w:spacing w:line="240" w:lineRule="auto"/>
            </w:pPr>
            <w:r>
              <w:t>Female</w:t>
            </w:r>
          </w:p>
        </w:tc>
        <w:tc>
          <w:tcPr>
            <w:tcW w:w="3204" w:type="dxa"/>
          </w:tcPr>
          <w:p w14:paraId="0245BEA3" w14:textId="5588DDFF" w:rsidR="007067C8" w:rsidRDefault="007067C8" w:rsidP="00041E45">
            <w:pPr>
              <w:tabs>
                <w:tab w:val="left" w:pos="5400"/>
              </w:tabs>
              <w:spacing w:line="240" w:lineRule="auto"/>
            </w:pPr>
            <w:r>
              <w:t>2,717</w:t>
            </w:r>
          </w:p>
        </w:tc>
        <w:tc>
          <w:tcPr>
            <w:tcW w:w="3204" w:type="dxa"/>
          </w:tcPr>
          <w:p w14:paraId="48AF3022" w14:textId="4174E63F" w:rsidR="007067C8" w:rsidRDefault="007067C8" w:rsidP="00041E45">
            <w:pPr>
              <w:tabs>
                <w:tab w:val="left" w:pos="5400"/>
              </w:tabs>
              <w:spacing w:line="240" w:lineRule="auto"/>
            </w:pPr>
            <w:r>
              <w:t>585</w:t>
            </w:r>
          </w:p>
        </w:tc>
      </w:tr>
      <w:tr w:rsidR="007067C8" w14:paraId="1C13DF55" w14:textId="77777777" w:rsidTr="00041E45">
        <w:tc>
          <w:tcPr>
            <w:tcW w:w="1884" w:type="dxa"/>
          </w:tcPr>
          <w:p w14:paraId="50A1D013" w14:textId="77777777" w:rsidR="007067C8" w:rsidRDefault="007067C8" w:rsidP="00041E45">
            <w:pPr>
              <w:tabs>
                <w:tab w:val="left" w:pos="5400"/>
              </w:tabs>
              <w:spacing w:line="240" w:lineRule="auto"/>
            </w:pPr>
            <w:r>
              <w:t>Male</w:t>
            </w:r>
          </w:p>
        </w:tc>
        <w:tc>
          <w:tcPr>
            <w:tcW w:w="3204" w:type="dxa"/>
          </w:tcPr>
          <w:p w14:paraId="6AB836E7" w14:textId="7EB9574D" w:rsidR="007067C8" w:rsidRDefault="007067C8" w:rsidP="00041E45">
            <w:pPr>
              <w:tabs>
                <w:tab w:val="left" w:pos="5400"/>
              </w:tabs>
              <w:spacing w:line="240" w:lineRule="auto"/>
            </w:pPr>
            <w:r>
              <w:t>905</w:t>
            </w:r>
          </w:p>
        </w:tc>
        <w:tc>
          <w:tcPr>
            <w:tcW w:w="3204" w:type="dxa"/>
          </w:tcPr>
          <w:p w14:paraId="381F1921" w14:textId="3CB1DAF9" w:rsidR="007067C8" w:rsidRDefault="007067C8" w:rsidP="00041E45">
            <w:pPr>
              <w:tabs>
                <w:tab w:val="left" w:pos="5400"/>
              </w:tabs>
              <w:spacing w:line="240" w:lineRule="auto"/>
            </w:pPr>
            <w:r>
              <w:t>118</w:t>
            </w:r>
          </w:p>
        </w:tc>
      </w:tr>
      <w:tr w:rsidR="007067C8" w14:paraId="6BF35465" w14:textId="77777777" w:rsidTr="00041E45">
        <w:tc>
          <w:tcPr>
            <w:tcW w:w="1884" w:type="dxa"/>
          </w:tcPr>
          <w:p w14:paraId="416B7946" w14:textId="77777777" w:rsidR="007067C8" w:rsidRDefault="007067C8" w:rsidP="00041E45">
            <w:pPr>
              <w:tabs>
                <w:tab w:val="left" w:pos="5400"/>
              </w:tabs>
              <w:spacing w:line="240" w:lineRule="auto"/>
            </w:pPr>
            <w:r>
              <w:t>Transgender</w:t>
            </w:r>
          </w:p>
        </w:tc>
        <w:tc>
          <w:tcPr>
            <w:tcW w:w="3204" w:type="dxa"/>
          </w:tcPr>
          <w:p w14:paraId="53185183" w14:textId="275712BF" w:rsidR="007067C8" w:rsidRDefault="007067C8" w:rsidP="00041E45">
            <w:pPr>
              <w:tabs>
                <w:tab w:val="left" w:pos="5400"/>
              </w:tabs>
              <w:spacing w:line="240" w:lineRule="auto"/>
            </w:pPr>
            <w:r>
              <w:t>1</w:t>
            </w:r>
          </w:p>
        </w:tc>
        <w:tc>
          <w:tcPr>
            <w:tcW w:w="3204" w:type="dxa"/>
          </w:tcPr>
          <w:p w14:paraId="66FBFBAF" w14:textId="0E2A655E" w:rsidR="007067C8" w:rsidRDefault="007067C8" w:rsidP="00041E45">
            <w:pPr>
              <w:tabs>
                <w:tab w:val="left" w:pos="5400"/>
              </w:tabs>
              <w:spacing w:line="240" w:lineRule="auto"/>
            </w:pPr>
            <w:r>
              <w:t>0</w:t>
            </w:r>
          </w:p>
        </w:tc>
      </w:tr>
      <w:tr w:rsidR="007067C8" w14:paraId="273FC973" w14:textId="77777777" w:rsidTr="00041E45">
        <w:tc>
          <w:tcPr>
            <w:tcW w:w="1884" w:type="dxa"/>
          </w:tcPr>
          <w:p w14:paraId="70F98F24" w14:textId="77777777" w:rsidR="007067C8" w:rsidRDefault="007067C8" w:rsidP="00041E45">
            <w:pPr>
              <w:tabs>
                <w:tab w:val="left" w:pos="5400"/>
              </w:tabs>
              <w:spacing w:line="240" w:lineRule="auto"/>
            </w:pPr>
            <w:r>
              <w:t>Total</w:t>
            </w:r>
          </w:p>
        </w:tc>
        <w:tc>
          <w:tcPr>
            <w:tcW w:w="3204" w:type="dxa"/>
          </w:tcPr>
          <w:p w14:paraId="30F53A03" w14:textId="5276E0E8" w:rsidR="007067C8" w:rsidRDefault="007067C8" w:rsidP="00041E45">
            <w:pPr>
              <w:tabs>
                <w:tab w:val="left" w:pos="5400"/>
              </w:tabs>
              <w:spacing w:line="240" w:lineRule="auto"/>
            </w:pPr>
            <w:r>
              <w:t>3,623</w:t>
            </w:r>
          </w:p>
        </w:tc>
        <w:tc>
          <w:tcPr>
            <w:tcW w:w="3204" w:type="dxa"/>
          </w:tcPr>
          <w:p w14:paraId="4ABF4826" w14:textId="0B7F71A3" w:rsidR="007067C8" w:rsidRDefault="007067C8" w:rsidP="00041E45">
            <w:pPr>
              <w:tabs>
                <w:tab w:val="left" w:pos="5400"/>
              </w:tabs>
              <w:spacing w:line="240" w:lineRule="auto"/>
            </w:pPr>
            <w:r>
              <w:t>703</w:t>
            </w:r>
          </w:p>
        </w:tc>
      </w:tr>
    </w:tbl>
    <w:p w14:paraId="3F8C073B" w14:textId="77777777" w:rsidR="002A1AB2" w:rsidRDefault="002A1AB2" w:rsidP="002A1AB2"/>
    <w:p w14:paraId="47BED5A0" w14:textId="77777777" w:rsidR="002A1AB2" w:rsidRDefault="002A1AB2" w:rsidP="002A1AB2"/>
    <w:p w14:paraId="3BDE7DEF" w14:textId="77777777" w:rsidR="00197837" w:rsidRDefault="00197837" w:rsidP="002A1AB2"/>
    <w:p w14:paraId="3C37305C" w14:textId="77777777" w:rsidR="00197837" w:rsidRDefault="00197837" w:rsidP="002A1AB2"/>
    <w:p w14:paraId="1B306B3C" w14:textId="77777777" w:rsidR="00197837" w:rsidRDefault="00197837" w:rsidP="00793DD5">
      <w:pPr>
        <w:rPr>
          <w:highlight w:val="yellow"/>
        </w:rPr>
      </w:pPr>
    </w:p>
    <w:p w14:paraId="7CE1F099" w14:textId="77777777" w:rsidR="00041E45" w:rsidRDefault="00041E45" w:rsidP="00793DD5"/>
    <w:p w14:paraId="496FC739" w14:textId="15085CEF" w:rsidR="00A7706D" w:rsidRDefault="00041E45" w:rsidP="00793DD5">
      <w:r>
        <w:t>Regarding</w:t>
      </w:r>
      <w:r w:rsidR="00130EC6">
        <w:t xml:space="preserve"> the data above:</w:t>
      </w:r>
    </w:p>
    <w:p w14:paraId="5B98E602" w14:textId="13BCCEA5" w:rsidR="00130EC6" w:rsidRDefault="00130EC6" w:rsidP="00793DD5">
      <w:r>
        <w:t>All statistics are provisional and should be treated as management information.</w:t>
      </w:r>
      <w:r>
        <w:br/>
        <w:t>Data was extracted from Police Scotland systems and are correct as of 15 January 2025.</w:t>
      </w:r>
      <w:r>
        <w:br/>
        <w:t>It should be noted that applications submitted in December 2024 will still be progressing and the figures for this year may be subject to change.</w:t>
      </w:r>
      <w:r>
        <w:br/>
        <w:t>With regard to gender and ethnicity, some participants decline to divulge their gender and ethnicity is self-defined.</w:t>
      </w:r>
      <w:r>
        <w:br/>
        <w:t xml:space="preserve">Some information is listed as ‘Not Recorded’ on the applications. </w:t>
      </w:r>
      <w:r>
        <w:br/>
      </w:r>
    </w:p>
    <w:p w14:paraId="34BDABBE" w14:textId="327CCB5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F353CAE" w14:textId="194CC791" w:rsidR="00AF4D68" w:rsidRDefault="007F490F" w:rsidP="00197837">
      <w:pPr>
        <w:jc w:val="both"/>
      </w:pPr>
      <w:r>
        <w:t>Every effort has been taken to ensure our response is as accessible as possible. If you require this response to be provided in an alternative format, please let us know.</w:t>
      </w:r>
    </w:p>
    <w:sectPr w:rsidR="00AF4D68" w:rsidSect="00130EC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447C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48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3617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48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5236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48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23F82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48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2C32E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48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F11B1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48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62F86"/>
    <w:multiLevelType w:val="hybridMultilevel"/>
    <w:tmpl w:val="04ACB8B2"/>
    <w:lvl w:ilvl="0" w:tplc="FE3CDF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8122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E45"/>
    <w:rsid w:val="00090F3B"/>
    <w:rsid w:val="000B3A5E"/>
    <w:rsid w:val="000E2F19"/>
    <w:rsid w:val="000E6526"/>
    <w:rsid w:val="00130EC6"/>
    <w:rsid w:val="00141533"/>
    <w:rsid w:val="00142DBD"/>
    <w:rsid w:val="00167528"/>
    <w:rsid w:val="00195CC4"/>
    <w:rsid w:val="00197837"/>
    <w:rsid w:val="00207326"/>
    <w:rsid w:val="0023457C"/>
    <w:rsid w:val="002349C9"/>
    <w:rsid w:val="00253DF6"/>
    <w:rsid w:val="00255F1E"/>
    <w:rsid w:val="0026220D"/>
    <w:rsid w:val="002A1AB2"/>
    <w:rsid w:val="0036503B"/>
    <w:rsid w:val="00376A4A"/>
    <w:rsid w:val="003D6D03"/>
    <w:rsid w:val="003E12CA"/>
    <w:rsid w:val="004010DC"/>
    <w:rsid w:val="004341F0"/>
    <w:rsid w:val="004448DB"/>
    <w:rsid w:val="00453C95"/>
    <w:rsid w:val="00454607"/>
    <w:rsid w:val="00456324"/>
    <w:rsid w:val="00475460"/>
    <w:rsid w:val="00490317"/>
    <w:rsid w:val="00491644"/>
    <w:rsid w:val="00496A08"/>
    <w:rsid w:val="0049755C"/>
    <w:rsid w:val="004D0F52"/>
    <w:rsid w:val="004E1605"/>
    <w:rsid w:val="004F653C"/>
    <w:rsid w:val="00540A52"/>
    <w:rsid w:val="00544C62"/>
    <w:rsid w:val="00557306"/>
    <w:rsid w:val="00571D26"/>
    <w:rsid w:val="00582BEE"/>
    <w:rsid w:val="005A5C09"/>
    <w:rsid w:val="006166B3"/>
    <w:rsid w:val="00645CFA"/>
    <w:rsid w:val="0068318E"/>
    <w:rsid w:val="00685219"/>
    <w:rsid w:val="006D5799"/>
    <w:rsid w:val="006E40E8"/>
    <w:rsid w:val="007067C8"/>
    <w:rsid w:val="007440EA"/>
    <w:rsid w:val="00745D6E"/>
    <w:rsid w:val="00750D83"/>
    <w:rsid w:val="00785DBC"/>
    <w:rsid w:val="007873C0"/>
    <w:rsid w:val="00793DD5"/>
    <w:rsid w:val="007D2C69"/>
    <w:rsid w:val="007D55F6"/>
    <w:rsid w:val="007F42B1"/>
    <w:rsid w:val="007F490F"/>
    <w:rsid w:val="0086779C"/>
    <w:rsid w:val="00874BFD"/>
    <w:rsid w:val="008802FE"/>
    <w:rsid w:val="008964EF"/>
    <w:rsid w:val="008C7205"/>
    <w:rsid w:val="00915E01"/>
    <w:rsid w:val="00941CC7"/>
    <w:rsid w:val="009631A4"/>
    <w:rsid w:val="00977296"/>
    <w:rsid w:val="00996A61"/>
    <w:rsid w:val="009D462D"/>
    <w:rsid w:val="009E18C5"/>
    <w:rsid w:val="00A04CB8"/>
    <w:rsid w:val="00A11651"/>
    <w:rsid w:val="00A25E93"/>
    <w:rsid w:val="00A320FF"/>
    <w:rsid w:val="00A70AC0"/>
    <w:rsid w:val="00A7706D"/>
    <w:rsid w:val="00A84EA9"/>
    <w:rsid w:val="00AC443C"/>
    <w:rsid w:val="00AE789C"/>
    <w:rsid w:val="00AF4D68"/>
    <w:rsid w:val="00B033D6"/>
    <w:rsid w:val="00B11A55"/>
    <w:rsid w:val="00B17211"/>
    <w:rsid w:val="00B461B2"/>
    <w:rsid w:val="00B654B6"/>
    <w:rsid w:val="00B701FB"/>
    <w:rsid w:val="00B71B3C"/>
    <w:rsid w:val="00BC389E"/>
    <w:rsid w:val="00BE1888"/>
    <w:rsid w:val="00BF6B81"/>
    <w:rsid w:val="00C077A8"/>
    <w:rsid w:val="00C14FF4"/>
    <w:rsid w:val="00C1679F"/>
    <w:rsid w:val="00C606A2"/>
    <w:rsid w:val="00C63872"/>
    <w:rsid w:val="00C84948"/>
    <w:rsid w:val="00C94ED8"/>
    <w:rsid w:val="00CA64CB"/>
    <w:rsid w:val="00CF1111"/>
    <w:rsid w:val="00D05706"/>
    <w:rsid w:val="00D27DC5"/>
    <w:rsid w:val="00D47E36"/>
    <w:rsid w:val="00D532AD"/>
    <w:rsid w:val="00D55C9A"/>
    <w:rsid w:val="00D57A02"/>
    <w:rsid w:val="00D673B4"/>
    <w:rsid w:val="00D750EA"/>
    <w:rsid w:val="00DF60BE"/>
    <w:rsid w:val="00E55D79"/>
    <w:rsid w:val="00E9489E"/>
    <w:rsid w:val="00EE2373"/>
    <w:rsid w:val="00EF0FBB"/>
    <w:rsid w:val="00EF4761"/>
    <w:rsid w:val="00F1401A"/>
    <w:rsid w:val="00FA5CBB"/>
    <w:rsid w:val="00FC2DA7"/>
    <w:rsid w:val="00FE44E2"/>
    <w:rsid w:val="00FE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93475">
      <w:bodyDiv w:val="1"/>
      <w:marLeft w:val="0"/>
      <w:marRight w:val="0"/>
      <w:marTop w:val="0"/>
      <w:marBottom w:val="0"/>
      <w:divBdr>
        <w:top w:val="none" w:sz="0" w:space="0" w:color="auto"/>
        <w:left w:val="none" w:sz="0" w:space="0" w:color="auto"/>
        <w:bottom w:val="none" w:sz="0" w:space="0" w:color="auto"/>
        <w:right w:val="none" w:sz="0" w:space="0" w:color="auto"/>
      </w:divBdr>
    </w:div>
    <w:div w:id="1149783993">
      <w:bodyDiv w:val="1"/>
      <w:marLeft w:val="0"/>
      <w:marRight w:val="0"/>
      <w:marTop w:val="0"/>
      <w:marBottom w:val="0"/>
      <w:divBdr>
        <w:top w:val="none" w:sz="0" w:space="0" w:color="auto"/>
        <w:left w:val="none" w:sz="0" w:space="0" w:color="auto"/>
        <w:bottom w:val="none" w:sz="0" w:space="0" w:color="auto"/>
        <w:right w:val="none" w:sz="0" w:space="0" w:color="auto"/>
      </w:divBdr>
    </w:div>
    <w:div w:id="1215044712">
      <w:bodyDiv w:val="1"/>
      <w:marLeft w:val="0"/>
      <w:marRight w:val="0"/>
      <w:marTop w:val="0"/>
      <w:marBottom w:val="0"/>
      <w:divBdr>
        <w:top w:val="none" w:sz="0" w:space="0" w:color="auto"/>
        <w:left w:val="none" w:sz="0" w:space="0" w:color="auto"/>
        <w:bottom w:val="none" w:sz="0" w:space="0" w:color="auto"/>
        <w:right w:val="none" w:sz="0" w:space="0" w:color="auto"/>
      </w:divBdr>
    </w:div>
    <w:div w:id="1991324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0e32d40b-a8f5-4c24-a46b-b72b5f0b9b52"/>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1234</Words>
  <Characters>7038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2025-02-11T16:27:00Z</cp:lastPrinted>
  <dcterms:created xsi:type="dcterms:W3CDTF">2025-02-11T12:33:00Z</dcterms:created>
  <dcterms:modified xsi:type="dcterms:W3CDTF">2025-02-11T16:27:00Z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