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DC4642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8C4A1C">
              <w:t>0956</w:t>
            </w:r>
          </w:p>
          <w:p w14:paraId="3F5C4352" w14:textId="7319AAD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2D8F">
              <w:t>08</w:t>
            </w:r>
            <w:bookmarkStart w:id="0" w:name="_GoBack"/>
            <w:bookmarkEnd w:id="0"/>
            <w:r w:rsidR="00A30CC8">
              <w:t xml:space="preserve"> </w:t>
            </w:r>
            <w:r w:rsidR="008C4A1C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24F73232" w:rsidR="004311EF" w:rsidRDefault="0057422F" w:rsidP="004311EF">
      <w:r>
        <w:t>You may wish to contact our legal services team via contactus@scotland.police.uk</w:t>
      </w:r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04240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AA2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53F6C4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2B632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B796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CDCAE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7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77C5F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7422F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C4A1C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6412E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8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2024-04-08T13:31:00Z</cp:lastPrinted>
  <dcterms:created xsi:type="dcterms:W3CDTF">2024-04-05T08:33:00Z</dcterms:created>
  <dcterms:modified xsi:type="dcterms:W3CDTF">2024-04-08T13:31:00Z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