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991846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F1BE7">
              <w:t>2252</w:t>
            </w:r>
          </w:p>
          <w:p w14:paraId="34BDABA6" w14:textId="044AA1A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F1BE7">
              <w:t>2</w:t>
            </w:r>
            <w:r w:rsidR="00FE4CE4">
              <w:t>9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3DDD4A7" w14:textId="77777777" w:rsidR="007F1BE7" w:rsidRPr="007F1BE7" w:rsidRDefault="007F1BE7" w:rsidP="007F1BE7">
      <w:pPr>
        <w:numPr>
          <w:ilvl w:val="0"/>
          <w:numId w:val="2"/>
        </w:numPr>
        <w:tabs>
          <w:tab w:val="num" w:pos="720"/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7F1BE7">
        <w:rPr>
          <w:rFonts w:eastAsiaTheme="majorEastAsia" w:cstheme="majorBidi"/>
          <w:b/>
          <w:color w:val="000000" w:themeColor="text1"/>
          <w:szCs w:val="26"/>
        </w:rPr>
        <w:t>The number of police incidents recorded at religious buildings or places of worship in each of the past three calendar years (2022–2024 and 2025 so far).</w:t>
      </w:r>
    </w:p>
    <w:p w14:paraId="3033DEAA" w14:textId="77777777" w:rsidR="007F1BE7" w:rsidRPr="007F1BE7" w:rsidRDefault="007F1BE7" w:rsidP="007F1BE7">
      <w:pPr>
        <w:numPr>
          <w:ilvl w:val="0"/>
          <w:numId w:val="2"/>
        </w:numPr>
        <w:tabs>
          <w:tab w:val="num" w:pos="720"/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7F1BE7">
        <w:rPr>
          <w:rFonts w:eastAsiaTheme="majorEastAsia" w:cstheme="majorBidi"/>
          <w:b/>
          <w:color w:val="000000" w:themeColor="text1"/>
          <w:szCs w:val="26"/>
        </w:rPr>
        <w:t>The number of incidents at heritage or listed buildings, for the same period.</w:t>
      </w:r>
    </w:p>
    <w:p w14:paraId="50F1EAFC" w14:textId="77777777" w:rsidR="007F1BE7" w:rsidRPr="007F1BE7" w:rsidRDefault="007F1BE7" w:rsidP="007F1BE7">
      <w:pPr>
        <w:numPr>
          <w:ilvl w:val="0"/>
          <w:numId w:val="2"/>
        </w:numPr>
        <w:tabs>
          <w:tab w:val="num" w:pos="720"/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7F1BE7">
        <w:rPr>
          <w:rFonts w:eastAsiaTheme="majorEastAsia" w:cstheme="majorBidi"/>
          <w:b/>
          <w:color w:val="000000" w:themeColor="text1"/>
          <w:szCs w:val="26"/>
        </w:rPr>
        <w:t>Where recorded, a breakdown of the type of incident (e.g. theft, arson, trespassing, vandalism, hate crime, protest-related disturbance, etc.).</w:t>
      </w:r>
    </w:p>
    <w:p w14:paraId="6BD0AD78" w14:textId="77777777" w:rsidR="007F1BE7" w:rsidRPr="007F1BE7" w:rsidRDefault="007F1BE7" w:rsidP="007F1BE7">
      <w:pPr>
        <w:numPr>
          <w:ilvl w:val="0"/>
          <w:numId w:val="2"/>
        </w:numPr>
        <w:tabs>
          <w:tab w:val="num" w:pos="720"/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7F1BE7">
        <w:rPr>
          <w:rFonts w:eastAsiaTheme="majorEastAsia" w:cstheme="majorBidi"/>
          <w:b/>
          <w:color w:val="000000" w:themeColor="text1"/>
          <w:szCs w:val="26"/>
        </w:rPr>
        <w:t>Any data or notes indicating whether the incident occurred in the context of civil unrest, riots or public disorder.</w:t>
      </w:r>
    </w:p>
    <w:p w14:paraId="04F77B04" w14:textId="77777777" w:rsidR="007F1BE7" w:rsidRDefault="007F1BE7" w:rsidP="00776E5F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8" w14:textId="05658A43" w:rsidR="00255F1E" w:rsidRPr="00B11A55" w:rsidRDefault="007F1BE7" w:rsidP="009D2AA5">
      <w:pPr>
        <w:tabs>
          <w:tab w:val="left" w:pos="5400"/>
        </w:tabs>
      </w:pPr>
      <w:r>
        <w:t xml:space="preserve">By way of explanation, </w:t>
      </w:r>
      <w:r w:rsidRPr="007F1BE7">
        <w:t>we are un</w:t>
      </w:r>
      <w:r>
        <w:t>a</w:t>
      </w:r>
      <w:r w:rsidRPr="007F1BE7">
        <w:t>ble to search crimes based on locus type, in this case being a religious building or place of worship</w:t>
      </w:r>
      <w:r>
        <w:t>.</w:t>
      </w:r>
      <w:r w:rsidRPr="007F1BE7">
        <w:t xml:space="preserve"> The only way to extract this data would be to </w:t>
      </w:r>
      <w:r>
        <w:t>review all incidents</w:t>
      </w:r>
      <w:r w:rsidRPr="007F1BE7">
        <w:t>, for the time period requested - an exercise which would clearly far exceed the cost limit set out in the Fees Regulations.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EBA39B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4C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D29FCB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4C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C2EFDF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4C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CF0BE8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4C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806493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4C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317136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4C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627D9"/>
    <w:multiLevelType w:val="multilevel"/>
    <w:tmpl w:val="F3826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7659980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42A42"/>
    <w:rsid w:val="00167528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A73DE"/>
    <w:rsid w:val="00645CFA"/>
    <w:rsid w:val="00685219"/>
    <w:rsid w:val="006D5799"/>
    <w:rsid w:val="007440EA"/>
    <w:rsid w:val="00750D83"/>
    <w:rsid w:val="00785DBC"/>
    <w:rsid w:val="00793DD5"/>
    <w:rsid w:val="007D55F6"/>
    <w:rsid w:val="007F1BE7"/>
    <w:rsid w:val="007F490F"/>
    <w:rsid w:val="0086779C"/>
    <w:rsid w:val="00874BFD"/>
    <w:rsid w:val="008964EF"/>
    <w:rsid w:val="009150C2"/>
    <w:rsid w:val="00915E01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  <w:rsid w:val="00FE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0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2025-07-24T15:12:00Z</dcterms:created>
  <dcterms:modified xsi:type="dcterms:W3CDTF">2025-07-29T19:21:00Z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