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B3E64B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729B3">
              <w:t>1422</w:t>
            </w:r>
          </w:p>
          <w:p w14:paraId="34BDABA6" w14:textId="0A63A4F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93477">
              <w:t xml:space="preserve">4 September </w:t>
            </w:r>
            <w:r>
              <w:t>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F9D6263" w14:textId="77777777" w:rsidR="000729B3" w:rsidRDefault="000729B3" w:rsidP="000729B3">
      <w:pPr>
        <w:pStyle w:val="Heading2"/>
      </w:pPr>
      <w:r w:rsidRPr="000729B3">
        <w:t xml:space="preserve">What are the top 5 Inverness streets where the largest number of crimes have been reported in the last year, from 05/05/2024 to 05/05/2025? </w:t>
      </w:r>
    </w:p>
    <w:p w14:paraId="1644496C" w14:textId="7A1EA145" w:rsidR="00CE4D5E" w:rsidRDefault="00CE4D5E" w:rsidP="00CE4D5E">
      <w:r>
        <w:t xml:space="preserve">The table below details the top 5 streets by number of recorded crimes in Inverness for the period 5 </w:t>
      </w:r>
      <w:r w:rsidR="00793477">
        <w:t>May</w:t>
      </w:r>
      <w:r>
        <w:t xml:space="preserve"> 2024 to 5 </w:t>
      </w:r>
      <w:r w:rsidR="00793477">
        <w:t>May</w:t>
      </w:r>
      <w:r>
        <w:t xml:space="preserve"> 2025.</w:t>
      </w:r>
    </w:p>
    <w:tbl>
      <w:tblPr>
        <w:tblStyle w:val="TableGrid"/>
        <w:tblW w:w="6804" w:type="dxa"/>
        <w:tblLook w:val="04A0" w:firstRow="1" w:lastRow="0" w:firstColumn="1" w:lastColumn="0" w:noHBand="0" w:noVBand="1"/>
        <w:tblCaption w:val="top 5 streets by number of recorded crimes in Inverness for the period 5 April 2024 to 5 April 2025."/>
        <w:tblDescription w:val="top 5 streets by number of recorded crimes in Inverness for the period 5 April 2024 to 5 April 2025."/>
      </w:tblPr>
      <w:tblGrid>
        <w:gridCol w:w="3402"/>
        <w:gridCol w:w="3402"/>
      </w:tblGrid>
      <w:tr w:rsidR="00CE4D5E" w:rsidRPr="00557306" w14:paraId="2130AD15" w14:textId="77777777" w:rsidTr="00CE4D5E">
        <w:trPr>
          <w:tblHeader/>
        </w:trPr>
        <w:tc>
          <w:tcPr>
            <w:tcW w:w="3402" w:type="dxa"/>
            <w:shd w:val="clear" w:color="auto" w:fill="D9D9D9" w:themeFill="background1" w:themeFillShade="D9"/>
          </w:tcPr>
          <w:p w14:paraId="3FAD03AA" w14:textId="77777777" w:rsidR="00CE4D5E" w:rsidRPr="00557306" w:rsidRDefault="00CE4D5E" w:rsidP="00B5210D">
            <w:pPr>
              <w:pStyle w:val="Heading2"/>
            </w:pPr>
            <w:r>
              <w:t>Street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B727649" w14:textId="77777777" w:rsidR="00CE4D5E" w:rsidRPr="00557306" w:rsidRDefault="00CE4D5E" w:rsidP="00B5210D">
            <w:pPr>
              <w:pStyle w:val="Heading2"/>
            </w:pPr>
            <w:r>
              <w:t>Number of crimes</w:t>
            </w:r>
          </w:p>
        </w:tc>
      </w:tr>
      <w:tr w:rsidR="00CE4D5E" w14:paraId="3FD0F5F4" w14:textId="77777777" w:rsidTr="00CE4D5E">
        <w:tc>
          <w:tcPr>
            <w:tcW w:w="3402" w:type="dxa"/>
          </w:tcPr>
          <w:p w14:paraId="636CBB18" w14:textId="77777777" w:rsidR="00CE4D5E" w:rsidRDefault="00CE4D5E" w:rsidP="00DC047E">
            <w:pPr>
              <w:tabs>
                <w:tab w:val="left" w:pos="5400"/>
              </w:tabs>
              <w:spacing w:line="240" w:lineRule="auto"/>
            </w:pPr>
            <w:r>
              <w:t xml:space="preserve">Burnett Road </w:t>
            </w:r>
          </w:p>
        </w:tc>
        <w:tc>
          <w:tcPr>
            <w:tcW w:w="3402" w:type="dxa"/>
          </w:tcPr>
          <w:p w14:paraId="5D5277F6" w14:textId="77777777" w:rsidR="00CE4D5E" w:rsidRDefault="00CE4D5E" w:rsidP="00DC047E">
            <w:pPr>
              <w:tabs>
                <w:tab w:val="left" w:pos="5400"/>
              </w:tabs>
              <w:spacing w:line="240" w:lineRule="auto"/>
            </w:pPr>
            <w:r>
              <w:t>172</w:t>
            </w:r>
          </w:p>
        </w:tc>
      </w:tr>
      <w:tr w:rsidR="00CE4D5E" w14:paraId="151208C7" w14:textId="77777777" w:rsidTr="00CE4D5E">
        <w:tc>
          <w:tcPr>
            <w:tcW w:w="3402" w:type="dxa"/>
          </w:tcPr>
          <w:p w14:paraId="4E786675" w14:textId="77777777" w:rsidR="00CE4D5E" w:rsidRDefault="00CE4D5E" w:rsidP="00DC047E">
            <w:pPr>
              <w:tabs>
                <w:tab w:val="left" w:pos="5400"/>
              </w:tabs>
              <w:spacing w:line="240" w:lineRule="auto"/>
            </w:pPr>
            <w:r>
              <w:t>Church Street</w:t>
            </w:r>
          </w:p>
        </w:tc>
        <w:tc>
          <w:tcPr>
            <w:tcW w:w="3402" w:type="dxa"/>
          </w:tcPr>
          <w:p w14:paraId="7BFF8804" w14:textId="77777777" w:rsidR="00CE4D5E" w:rsidRDefault="00CE4D5E" w:rsidP="00DC047E">
            <w:pPr>
              <w:tabs>
                <w:tab w:val="left" w:pos="5400"/>
              </w:tabs>
              <w:spacing w:line="240" w:lineRule="auto"/>
            </w:pPr>
            <w:r>
              <w:t>150</w:t>
            </w:r>
          </w:p>
        </w:tc>
      </w:tr>
      <w:tr w:rsidR="00CE4D5E" w14:paraId="24291B14" w14:textId="77777777" w:rsidTr="00CE4D5E">
        <w:tc>
          <w:tcPr>
            <w:tcW w:w="3402" w:type="dxa"/>
          </w:tcPr>
          <w:p w14:paraId="6FE76F90" w14:textId="77777777" w:rsidR="00CE4D5E" w:rsidRDefault="00CE4D5E" w:rsidP="00DC047E">
            <w:pPr>
              <w:tabs>
                <w:tab w:val="left" w:pos="5400"/>
              </w:tabs>
              <w:spacing w:line="240" w:lineRule="auto"/>
            </w:pPr>
            <w:r>
              <w:t>Eastgate</w:t>
            </w:r>
          </w:p>
        </w:tc>
        <w:tc>
          <w:tcPr>
            <w:tcW w:w="3402" w:type="dxa"/>
          </w:tcPr>
          <w:p w14:paraId="1CAFED23" w14:textId="77777777" w:rsidR="00CE4D5E" w:rsidRDefault="00CE4D5E" w:rsidP="00DC047E">
            <w:pPr>
              <w:tabs>
                <w:tab w:val="left" w:pos="5400"/>
              </w:tabs>
              <w:spacing w:line="240" w:lineRule="auto"/>
            </w:pPr>
            <w:r>
              <w:t>147</w:t>
            </w:r>
          </w:p>
        </w:tc>
      </w:tr>
      <w:tr w:rsidR="00CE4D5E" w14:paraId="5C4E268B" w14:textId="77777777" w:rsidTr="00CE4D5E">
        <w:tc>
          <w:tcPr>
            <w:tcW w:w="3402" w:type="dxa"/>
          </w:tcPr>
          <w:p w14:paraId="58008D0E" w14:textId="77777777" w:rsidR="00CE4D5E" w:rsidRDefault="00CE4D5E" w:rsidP="00DC047E">
            <w:pPr>
              <w:tabs>
                <w:tab w:val="left" w:pos="5400"/>
              </w:tabs>
              <w:spacing w:line="240" w:lineRule="auto"/>
            </w:pPr>
            <w:r>
              <w:t>Millburn Road</w:t>
            </w:r>
          </w:p>
        </w:tc>
        <w:tc>
          <w:tcPr>
            <w:tcW w:w="3402" w:type="dxa"/>
          </w:tcPr>
          <w:p w14:paraId="2830342B" w14:textId="77777777" w:rsidR="00CE4D5E" w:rsidRDefault="00CE4D5E" w:rsidP="00DC047E">
            <w:pPr>
              <w:tabs>
                <w:tab w:val="left" w:pos="5400"/>
              </w:tabs>
              <w:spacing w:line="240" w:lineRule="auto"/>
            </w:pPr>
            <w:r>
              <w:t>94</w:t>
            </w:r>
          </w:p>
        </w:tc>
      </w:tr>
      <w:tr w:rsidR="00CE4D5E" w14:paraId="569110C6" w14:textId="77777777" w:rsidTr="00CE4D5E">
        <w:tc>
          <w:tcPr>
            <w:tcW w:w="3402" w:type="dxa"/>
          </w:tcPr>
          <w:p w14:paraId="3D2982EE" w14:textId="77777777" w:rsidR="00CE4D5E" w:rsidRDefault="00CE4D5E" w:rsidP="00DC047E">
            <w:pPr>
              <w:tabs>
                <w:tab w:val="left" w:pos="5400"/>
              </w:tabs>
              <w:spacing w:line="240" w:lineRule="auto"/>
            </w:pPr>
            <w:r>
              <w:t>Rose Street</w:t>
            </w:r>
          </w:p>
        </w:tc>
        <w:tc>
          <w:tcPr>
            <w:tcW w:w="3402" w:type="dxa"/>
          </w:tcPr>
          <w:p w14:paraId="7C90B588" w14:textId="77777777" w:rsidR="00CE4D5E" w:rsidRDefault="00CE4D5E" w:rsidP="00DC047E">
            <w:pPr>
              <w:tabs>
                <w:tab w:val="left" w:pos="5400"/>
              </w:tabs>
              <w:spacing w:line="240" w:lineRule="auto"/>
            </w:pPr>
            <w:r>
              <w:t>89</w:t>
            </w:r>
          </w:p>
        </w:tc>
      </w:tr>
    </w:tbl>
    <w:p w14:paraId="715046D2" w14:textId="77777777" w:rsidR="00CE4D5E" w:rsidRDefault="00CE4D5E" w:rsidP="00CE4D5E">
      <w:r>
        <w:t>All statistics are provisional and should be treated as management information. All data have been extracted from Police Scotland internal systems and are correct as at 7th August 2025.</w:t>
      </w:r>
      <w:r>
        <w:tab/>
      </w:r>
      <w:r>
        <w:tab/>
      </w:r>
    </w:p>
    <w:p w14:paraId="2FB9DE67" w14:textId="4AA8C276" w:rsidR="00CE4D5E" w:rsidRDefault="00CE4D5E" w:rsidP="00CE4D5E">
      <w:r>
        <w:t>Only crimes with an accurate location (including a street name) were included within the dataset. This data was filtered to return the 5 streets with the highest number of crimes.</w:t>
      </w:r>
    </w:p>
    <w:p w14:paraId="0895CF7E" w14:textId="66E777E8" w:rsidR="00CE4D5E" w:rsidRDefault="00CE4D5E" w:rsidP="00CE4D5E">
      <w:r>
        <w:t>Recorded crimes for SGJD crime groups 1 to 5 (1 Non-sexual crimes of violence, 2 Sexual Crimes, 3 Crimes of Dishonesty, 4 Damage and reckless behaviour &amp; 5 Crimes against society)</w:t>
      </w:r>
      <w:r>
        <w:tab/>
      </w:r>
      <w:r>
        <w:tab/>
      </w:r>
    </w:p>
    <w:p w14:paraId="1EB0F4E1" w14:textId="5248ACA8" w:rsidR="00CE4D5E" w:rsidRDefault="00CE4D5E" w:rsidP="00CE4D5E">
      <w:r>
        <w:t>Based on data recorded for the 'NA - Inverness' area command.</w:t>
      </w:r>
      <w:r>
        <w:tab/>
      </w:r>
      <w:r>
        <w:tab/>
      </w:r>
    </w:p>
    <w:p w14:paraId="2CCFAA23" w14:textId="77777777" w:rsidR="00CE4D5E" w:rsidRDefault="00CE4D5E" w:rsidP="00CE4D5E"/>
    <w:p w14:paraId="76156848" w14:textId="77777777" w:rsidR="00CE4D5E" w:rsidRPr="00CE4D5E" w:rsidRDefault="00CE4D5E" w:rsidP="00CE4D5E"/>
    <w:p w14:paraId="15F7495B" w14:textId="77777777" w:rsidR="000729B3" w:rsidRDefault="000729B3" w:rsidP="000729B3">
      <w:pPr>
        <w:pStyle w:val="Heading2"/>
      </w:pPr>
      <w:r w:rsidRPr="000729B3">
        <w:lastRenderedPageBreak/>
        <w:t xml:space="preserve">What are the top 5 Inverness streets where most arrests have been made in the last year, from 05/05/2024 to 05/05/2025? </w:t>
      </w:r>
    </w:p>
    <w:p w14:paraId="4BBFFC49" w14:textId="77777777" w:rsidR="000729B3" w:rsidRDefault="000729B3" w:rsidP="000729B3">
      <w:r>
        <w:t>T</w:t>
      </w:r>
      <w:r w:rsidRPr="00A732CA">
        <w:t>he Criminal Justice (Scotland) Act 2016 removed the separate concepts of arrest</w:t>
      </w:r>
      <w:r>
        <w:t xml:space="preserve"> and detention and replaced them with a power of arrest without warrant - where there are reasonable grounds for suspecting a person has committed, or is committing, an offence. </w:t>
      </w:r>
    </w:p>
    <w:p w14:paraId="1F3E540A" w14:textId="77777777" w:rsidR="000729B3" w:rsidRDefault="000729B3" w:rsidP="000729B3">
      <w:r>
        <w:t xml:space="preserve">When a person is arrested, a statement of arrest should be read over as soon as reasonably practicable, and details recorded in the arresting officer’s notebook.  </w:t>
      </w:r>
    </w:p>
    <w:p w14:paraId="352ABD1B" w14:textId="77777777" w:rsidR="000729B3" w:rsidRDefault="000729B3" w:rsidP="000729B3">
      <w:r>
        <w:t xml:space="preserve">A person is ‘Not Officially Accused’ (a suspect) when arrested </w:t>
      </w:r>
      <w:r>
        <w:rPr>
          <w:i/>
        </w:rPr>
        <w:t>and</w:t>
      </w:r>
      <w:r>
        <w:t xml:space="preserve"> </w:t>
      </w:r>
      <w:r>
        <w:rPr>
          <w:i/>
        </w:rPr>
        <w:t>not</w:t>
      </w:r>
      <w:r>
        <w:t xml:space="preserve"> cautioned and charged.  They are ‘Officially Accused’ once arrested </w:t>
      </w:r>
      <w:r>
        <w:rPr>
          <w:i/>
        </w:rPr>
        <w:t>and</w:t>
      </w:r>
      <w:r>
        <w:t xml:space="preserve"> cautioned and charged.</w:t>
      </w:r>
    </w:p>
    <w:p w14:paraId="43A5747F" w14:textId="77777777" w:rsidR="000729B3" w:rsidRPr="00A732CA" w:rsidRDefault="000729B3" w:rsidP="000729B3">
      <w:r w:rsidRPr="00A732CA">
        <w:t xml:space="preserve">If conveyed to a police station, the arrested person will have their details recorded in </w:t>
      </w:r>
      <w:r>
        <w:t>our</w:t>
      </w:r>
      <w:r w:rsidRPr="00A732CA">
        <w:t xml:space="preserve"> National Custody System.  </w:t>
      </w:r>
    </w:p>
    <w:p w14:paraId="3D73151D" w14:textId="77777777" w:rsidR="000729B3" w:rsidRPr="00A732CA" w:rsidRDefault="000729B3" w:rsidP="000729B3">
      <w:r w:rsidRPr="00A732CA">
        <w:t>The</w:t>
      </w:r>
      <w:r>
        <w:t xml:space="preserve">re are </w:t>
      </w:r>
      <w:r w:rsidRPr="00A732CA">
        <w:t xml:space="preserve">situations </w:t>
      </w:r>
      <w:r>
        <w:t xml:space="preserve">however </w:t>
      </w:r>
      <w:r w:rsidRPr="00A732CA">
        <w:t>whereby a person must be released from police custody prior to their arrival at a police station - effectively</w:t>
      </w:r>
      <w:r>
        <w:t xml:space="preserve"> they are</w:t>
      </w:r>
      <w:r w:rsidRPr="00A732CA">
        <w:t xml:space="preserve"> ‘de-arrest</w:t>
      </w:r>
      <w:r>
        <w:t>ed</w:t>
      </w:r>
      <w:r w:rsidRPr="00A732CA">
        <w:t xml:space="preserve">’ </w:t>
      </w:r>
      <w:r>
        <w:t xml:space="preserve">- </w:t>
      </w:r>
      <w:r w:rsidRPr="00A732CA">
        <w:t xml:space="preserve">where the reasonable grounds for suspicion no longer exist. </w:t>
      </w:r>
      <w:r>
        <w:t xml:space="preserve"> </w:t>
      </w:r>
      <w:r w:rsidRPr="00A732CA">
        <w:t xml:space="preserve">In those circumstances, the details of an arrested person are not held electronically. </w:t>
      </w:r>
    </w:p>
    <w:p w14:paraId="02FDBF5F" w14:textId="77777777" w:rsidR="000729B3" w:rsidRPr="00A732CA" w:rsidRDefault="000729B3" w:rsidP="000729B3">
      <w:pPr>
        <w:rPr>
          <w:b/>
        </w:rPr>
      </w:pPr>
      <w:r w:rsidRPr="00A732CA">
        <w:t>As a result, we are unfortunately unable to collate comprehensive</w:t>
      </w:r>
      <w:r w:rsidRPr="00A732CA">
        <w:rPr>
          <w:b/>
        </w:rPr>
        <w:t xml:space="preserve"> </w:t>
      </w:r>
      <w:r w:rsidRPr="00A732CA">
        <w:t>arrest data</w:t>
      </w:r>
      <w:r>
        <w:t>,</w:t>
      </w:r>
      <w:r w:rsidRPr="00A732CA">
        <w:t xml:space="preserve"> as case by case assessment of all officer notebooks would be required - in addition to the partial</w:t>
      </w:r>
      <w:r w:rsidRPr="00A732CA">
        <w:rPr>
          <w:b/>
        </w:rPr>
        <w:t xml:space="preserve"> </w:t>
      </w:r>
      <w:r w:rsidRPr="00A732CA">
        <w:t>arrest data held in the National Custody System</w:t>
      </w:r>
      <w:r w:rsidRPr="00F76704">
        <w:t>.</w:t>
      </w:r>
    </w:p>
    <w:p w14:paraId="5BA35E13" w14:textId="77777777" w:rsidR="000729B3" w:rsidRPr="00453F0A" w:rsidRDefault="000729B3" w:rsidP="000729B3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255CF272" w14:textId="77777777" w:rsidR="000729B3" w:rsidRDefault="000729B3" w:rsidP="000729B3">
      <w:r>
        <w:t xml:space="preserve">For the reasons outlined above, Police Scotland do not collate data on arrests.  </w:t>
      </w:r>
    </w:p>
    <w:p w14:paraId="79CDCD56" w14:textId="77777777" w:rsidR="000729B3" w:rsidRDefault="000729B3" w:rsidP="000729B3">
      <w:r>
        <w:t xml:space="preserve">Instead, data is compiled and published based on recorded and detected crimes - </w:t>
      </w:r>
      <w:hyperlink r:id="rId11" w:history="1">
        <w:r>
          <w:rPr>
            <w:rStyle w:val="Hyperlink"/>
          </w:rPr>
          <w:t>Crime data - Police Scotland</w:t>
        </w:r>
      </w:hyperlink>
      <w:r>
        <w:t xml:space="preserve">.  </w:t>
      </w:r>
    </w:p>
    <w:p w14:paraId="209E7182" w14:textId="77777777" w:rsidR="000729B3" w:rsidRPr="000729B3" w:rsidRDefault="000729B3" w:rsidP="000729B3"/>
    <w:p w14:paraId="49427A47" w14:textId="77777777" w:rsidR="000729B3" w:rsidRPr="000729B3" w:rsidRDefault="000729B3" w:rsidP="000729B3">
      <w:pPr>
        <w:pStyle w:val="Heading2"/>
      </w:pPr>
      <w:r w:rsidRPr="000729B3">
        <w:t xml:space="preserve">Could you also include a spreadsheet breaking the number into months and the type of crime?  </w:t>
      </w:r>
    </w:p>
    <w:p w14:paraId="34BDABAA" w14:textId="536F509F" w:rsidR="00496A08" w:rsidRDefault="00A217E6" w:rsidP="000729B3">
      <w:pPr>
        <w:tabs>
          <w:tab w:val="left" w:pos="5400"/>
        </w:tabs>
      </w:pPr>
      <w:r>
        <w:t>In response to this question, the attached spreadsheet breaks down the recorded crimes by street, month and crime category.</w:t>
      </w:r>
    </w:p>
    <w:p w14:paraId="1F35443E" w14:textId="77777777" w:rsidR="00EF0FBB" w:rsidRDefault="00EF0FBB" w:rsidP="00375AA0">
      <w:pPr>
        <w:tabs>
          <w:tab w:val="left" w:pos="5400"/>
        </w:tabs>
      </w:pPr>
    </w:p>
    <w:p w14:paraId="497BF0DD" w14:textId="77777777" w:rsidR="00EF0FBB" w:rsidRDefault="00EF0FBB" w:rsidP="00375AA0">
      <w:pPr>
        <w:tabs>
          <w:tab w:val="left" w:pos="5400"/>
        </w:tabs>
      </w:pPr>
    </w:p>
    <w:p w14:paraId="34BDABB8" w14:textId="77777777" w:rsidR="00255F1E" w:rsidRPr="00B11A55" w:rsidRDefault="00255F1E" w:rsidP="00375AA0">
      <w:pPr>
        <w:tabs>
          <w:tab w:val="left" w:pos="5400"/>
        </w:tabs>
      </w:pP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992F4F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9347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01A803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9347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BC8321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9347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23BAB6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9347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0FE00D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9347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C42C3B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9347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4EDB"/>
    <w:rsid w:val="000729B3"/>
    <w:rsid w:val="00090F3B"/>
    <w:rsid w:val="000E2F19"/>
    <w:rsid w:val="000E6526"/>
    <w:rsid w:val="000E7639"/>
    <w:rsid w:val="001160E2"/>
    <w:rsid w:val="00141533"/>
    <w:rsid w:val="00167528"/>
    <w:rsid w:val="00195CC4"/>
    <w:rsid w:val="001F2261"/>
    <w:rsid w:val="00207326"/>
    <w:rsid w:val="00253DF6"/>
    <w:rsid w:val="00255F1E"/>
    <w:rsid w:val="002771E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84B3F"/>
    <w:rsid w:val="00645CFA"/>
    <w:rsid w:val="00685219"/>
    <w:rsid w:val="006D5799"/>
    <w:rsid w:val="007440EA"/>
    <w:rsid w:val="00750D83"/>
    <w:rsid w:val="00785DBC"/>
    <w:rsid w:val="00793477"/>
    <w:rsid w:val="00793DD5"/>
    <w:rsid w:val="007A0E81"/>
    <w:rsid w:val="007D55F6"/>
    <w:rsid w:val="007F490F"/>
    <w:rsid w:val="0086779C"/>
    <w:rsid w:val="00874BFD"/>
    <w:rsid w:val="008964EF"/>
    <w:rsid w:val="00907881"/>
    <w:rsid w:val="00915E01"/>
    <w:rsid w:val="009631A4"/>
    <w:rsid w:val="00977296"/>
    <w:rsid w:val="009D2AA5"/>
    <w:rsid w:val="009D2F57"/>
    <w:rsid w:val="00A217E6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5210D"/>
    <w:rsid w:val="00B654B6"/>
    <w:rsid w:val="00B71B3C"/>
    <w:rsid w:val="00BC389E"/>
    <w:rsid w:val="00BD2BAD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4D5E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uiPriority w:val="99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2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0e32d40b-a8f5-4c24-a46b-b72b5f0b9b5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663</Words>
  <Characters>3784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2025-08-22T11:42:00Z</cp:lastPrinted>
  <dcterms:created xsi:type="dcterms:W3CDTF">2024-01-26T13:56:00Z</dcterms:created>
  <dcterms:modified xsi:type="dcterms:W3CDTF">2025-09-04T06:50:00Z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