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B1DD55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932C3F">
              <w:t>0731</w:t>
            </w:r>
          </w:p>
          <w:p w14:paraId="34BDABA6" w14:textId="47270FD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32C3F">
              <w:t>06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DD90148" w14:textId="77777777" w:rsidR="00932C3F" w:rsidRPr="00932C3F" w:rsidRDefault="00932C3F" w:rsidP="00932C3F">
      <w:pPr>
        <w:pStyle w:val="Heading2"/>
      </w:pPr>
      <w:r w:rsidRPr="00932C3F">
        <w:t>I would like to request under the Freedom of Information Act Data concerning the theft of dogs within your area over the period 2019-2024.</w:t>
      </w:r>
    </w:p>
    <w:p w14:paraId="09133586" w14:textId="77777777" w:rsidR="00932C3F" w:rsidRPr="00932C3F" w:rsidRDefault="00932C3F" w:rsidP="00932C3F">
      <w:pPr>
        <w:pStyle w:val="Heading2"/>
      </w:pPr>
      <w:r w:rsidRPr="00932C3F">
        <w:t>In particular, I would like this information broken down by LSOA area and by year.</w:t>
      </w:r>
    </w:p>
    <w:p w14:paraId="40F90DA7" w14:textId="77777777" w:rsidR="00932C3F" w:rsidRPr="00932C3F" w:rsidRDefault="00932C3F" w:rsidP="00932C3F">
      <w:pPr>
        <w:pStyle w:val="Heading2"/>
      </w:pPr>
      <w:r w:rsidRPr="00932C3F">
        <w:t>I wish to be able to show the number of dogs stolen by year by LSOA area.</w:t>
      </w:r>
    </w:p>
    <w:p w14:paraId="2D8D8D72" w14:textId="77777777" w:rsidR="00932C3F" w:rsidRPr="00932C3F" w:rsidRDefault="00932C3F" w:rsidP="00932C3F">
      <w:pPr>
        <w:pStyle w:val="Heading2"/>
      </w:pPr>
      <w:r w:rsidRPr="00932C3F">
        <w:t>I would appreciate it if the data could be supplied in a CSV format showing the year, LSOA and the number of thefts.</w:t>
      </w:r>
    </w:p>
    <w:p w14:paraId="2A7816B9" w14:textId="77777777" w:rsidR="00932C3F" w:rsidRPr="00932C3F" w:rsidRDefault="00932C3F" w:rsidP="00932C3F">
      <w:pPr>
        <w:pStyle w:val="Heading2"/>
      </w:pPr>
      <w:r w:rsidRPr="00932C3F">
        <w:t>If possible, I would like to know the breed of dog stolen.</w:t>
      </w:r>
    </w:p>
    <w:p w14:paraId="56A6C17D" w14:textId="77777777" w:rsidR="00B3474C" w:rsidRDefault="00B3474C" w:rsidP="00B3474C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7D98D5E1" w:rsidR="00BF6B81" w:rsidRPr="00B11A55" w:rsidRDefault="00B3474C" w:rsidP="00793DD5">
      <w:pPr>
        <w:tabs>
          <w:tab w:val="left" w:pos="5400"/>
        </w:tabs>
      </w:pPr>
      <w:r>
        <w:t xml:space="preserve">By way of explanation, we </w:t>
      </w:r>
      <w:r w:rsidRPr="00B3474C">
        <w:t xml:space="preserve">cannot search theft </w:t>
      </w:r>
      <w:r>
        <w:t>crime reports</w:t>
      </w:r>
      <w:r w:rsidRPr="00B3474C">
        <w:t xml:space="preserve"> based on the nature of the stolen property for the period covered by the request.</w:t>
      </w:r>
      <w:r>
        <w:t xml:space="preserve"> </w:t>
      </w:r>
      <w:r w:rsidRPr="004C636F">
        <w:t xml:space="preserve">We have no means of ascertaining </w:t>
      </w:r>
      <w:r w:rsidR="00572F35">
        <w:t xml:space="preserve">the nature of the stolen property </w:t>
      </w:r>
      <w:r w:rsidRPr="004C636F">
        <w:t xml:space="preserve">other than by individual assessment of each </w:t>
      </w:r>
      <w:r w:rsidR="00572F35">
        <w:t xml:space="preserve">theft </w:t>
      </w:r>
      <w:r w:rsidRPr="004C636F">
        <w:t>crime report</w:t>
      </w:r>
      <w:r>
        <w:t>.</w:t>
      </w:r>
      <w:r w:rsidR="00572F35">
        <w:t xml:space="preserve"> This is clearly an exercise that will far exceed the cost threshold set out within the Act.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C1301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2F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06D33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2F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65F35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2F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40D9D3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2F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B92864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2F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C5F347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2F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384D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72F35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56EE0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32C3F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3474C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366</Words>
  <Characters>2091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