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4B6F1AE" w:rsidR="00B17211" w:rsidRPr="00B17211" w:rsidRDefault="00B17211" w:rsidP="007F490F">
            <w:r w:rsidRPr="007F490F">
              <w:rPr>
                <w:rStyle w:val="Heading2Char"/>
              </w:rPr>
              <w:t>Our reference:</w:t>
            </w:r>
            <w:r>
              <w:t xml:space="preserve">  FOI 2</w:t>
            </w:r>
            <w:r w:rsidR="00B654B6">
              <w:t>4</w:t>
            </w:r>
            <w:r>
              <w:t>-</w:t>
            </w:r>
            <w:r w:rsidR="009A761D">
              <w:t>0075</w:t>
            </w:r>
          </w:p>
          <w:p w14:paraId="34BDABA6" w14:textId="4BE3C5CB" w:rsidR="00B17211" w:rsidRDefault="00456324" w:rsidP="00EE2373">
            <w:r w:rsidRPr="007F490F">
              <w:rPr>
                <w:rStyle w:val="Heading2Char"/>
              </w:rPr>
              <w:t>Respon</w:t>
            </w:r>
            <w:r w:rsidR="007D55F6">
              <w:rPr>
                <w:rStyle w:val="Heading2Char"/>
              </w:rPr>
              <w:t>ded to:</w:t>
            </w:r>
            <w:r w:rsidR="007F490F">
              <w:t xml:space="preserve">  </w:t>
            </w:r>
            <w:r w:rsidR="009A761D">
              <w:t>01 February</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9DD9F72" w14:textId="463AC609" w:rsidR="00F24AED" w:rsidRDefault="00F24AED" w:rsidP="00F24AED">
      <w:pPr>
        <w:rPr>
          <w:b/>
        </w:rPr>
      </w:pPr>
      <w:r>
        <w:rPr>
          <w:b/>
        </w:rPr>
        <w:t>Could you please detail the number of Police Vehicles that have been involved in car crashes or other vehicle collisions in Scotland (each year since records began)?</w:t>
      </w:r>
    </w:p>
    <w:tbl>
      <w:tblPr>
        <w:tblStyle w:val="TableGrid"/>
        <w:tblW w:w="4106" w:type="dxa"/>
        <w:tblLook w:val="04A0" w:firstRow="1" w:lastRow="0" w:firstColumn="1" w:lastColumn="0" w:noHBand="0" w:noVBand="1"/>
      </w:tblPr>
      <w:tblGrid>
        <w:gridCol w:w="2547"/>
        <w:gridCol w:w="1559"/>
      </w:tblGrid>
      <w:tr w:rsidR="00F24AED" w:rsidRPr="00557306" w14:paraId="229730B0" w14:textId="77777777" w:rsidTr="00F24AED">
        <w:trPr>
          <w:tblHeader/>
        </w:trPr>
        <w:tc>
          <w:tcPr>
            <w:tcW w:w="2547" w:type="dxa"/>
            <w:shd w:val="clear" w:color="auto" w:fill="D9D9D9" w:themeFill="background1" w:themeFillShade="D9"/>
          </w:tcPr>
          <w:p w14:paraId="022B0FE5" w14:textId="379E663A" w:rsidR="00F24AED" w:rsidRPr="00557306" w:rsidRDefault="00F24AED" w:rsidP="006B1AC0">
            <w:pPr>
              <w:spacing w:line="276" w:lineRule="auto"/>
              <w:rPr>
                <w:b/>
              </w:rPr>
            </w:pPr>
            <w:r>
              <w:rPr>
                <w:b/>
              </w:rPr>
              <w:t xml:space="preserve">Year </w:t>
            </w:r>
          </w:p>
        </w:tc>
        <w:tc>
          <w:tcPr>
            <w:tcW w:w="1559" w:type="dxa"/>
            <w:shd w:val="clear" w:color="auto" w:fill="D9D9D9" w:themeFill="background1" w:themeFillShade="D9"/>
          </w:tcPr>
          <w:p w14:paraId="490D7E8F" w14:textId="7C5DC894" w:rsidR="00F24AED" w:rsidRPr="00557306" w:rsidRDefault="00F24AED" w:rsidP="006B1AC0">
            <w:pPr>
              <w:spacing w:line="276" w:lineRule="auto"/>
              <w:rPr>
                <w:b/>
              </w:rPr>
            </w:pPr>
            <w:r>
              <w:rPr>
                <w:b/>
              </w:rPr>
              <w:t>Number of accidents</w:t>
            </w:r>
          </w:p>
        </w:tc>
      </w:tr>
      <w:tr w:rsidR="00F24AED" w14:paraId="34244179" w14:textId="77777777" w:rsidTr="00F24AED">
        <w:tc>
          <w:tcPr>
            <w:tcW w:w="2547" w:type="dxa"/>
          </w:tcPr>
          <w:p w14:paraId="1D338BF5" w14:textId="70C15930" w:rsidR="00F24AED" w:rsidRDefault="00F24AED" w:rsidP="006B1AC0">
            <w:pPr>
              <w:tabs>
                <w:tab w:val="left" w:pos="5400"/>
              </w:tabs>
              <w:spacing w:line="276" w:lineRule="auto"/>
            </w:pPr>
            <w:r>
              <w:t>2017</w:t>
            </w:r>
          </w:p>
        </w:tc>
        <w:tc>
          <w:tcPr>
            <w:tcW w:w="1559" w:type="dxa"/>
          </w:tcPr>
          <w:p w14:paraId="5D8CFC6F" w14:textId="4928787B" w:rsidR="00F24AED" w:rsidRDefault="00F24AED" w:rsidP="006B1AC0">
            <w:pPr>
              <w:tabs>
                <w:tab w:val="left" w:pos="5400"/>
              </w:tabs>
              <w:spacing w:line="276" w:lineRule="auto"/>
            </w:pPr>
            <w:r>
              <w:t>1,439</w:t>
            </w:r>
          </w:p>
        </w:tc>
      </w:tr>
      <w:tr w:rsidR="00F24AED" w14:paraId="1035BC7C" w14:textId="77777777" w:rsidTr="00F24AED">
        <w:tc>
          <w:tcPr>
            <w:tcW w:w="2547" w:type="dxa"/>
          </w:tcPr>
          <w:p w14:paraId="35D68FAC" w14:textId="0C256F60" w:rsidR="00F24AED" w:rsidRDefault="00F24AED" w:rsidP="006B1AC0">
            <w:pPr>
              <w:tabs>
                <w:tab w:val="left" w:pos="5400"/>
              </w:tabs>
              <w:spacing w:line="276" w:lineRule="auto"/>
            </w:pPr>
            <w:r>
              <w:t>2018</w:t>
            </w:r>
          </w:p>
        </w:tc>
        <w:tc>
          <w:tcPr>
            <w:tcW w:w="1559" w:type="dxa"/>
          </w:tcPr>
          <w:p w14:paraId="035287F0" w14:textId="2F4A561A" w:rsidR="00F24AED" w:rsidRDefault="00F24AED" w:rsidP="006B1AC0">
            <w:pPr>
              <w:tabs>
                <w:tab w:val="left" w:pos="5400"/>
              </w:tabs>
              <w:spacing w:line="276" w:lineRule="auto"/>
            </w:pPr>
            <w:r>
              <w:t>1,428</w:t>
            </w:r>
          </w:p>
        </w:tc>
      </w:tr>
      <w:tr w:rsidR="00F24AED" w14:paraId="02AB621B" w14:textId="77777777" w:rsidTr="00F24AED">
        <w:tc>
          <w:tcPr>
            <w:tcW w:w="2547" w:type="dxa"/>
          </w:tcPr>
          <w:p w14:paraId="421B8CB1" w14:textId="67C47D2F" w:rsidR="00F24AED" w:rsidRDefault="00F24AED" w:rsidP="006B1AC0">
            <w:pPr>
              <w:tabs>
                <w:tab w:val="left" w:pos="5400"/>
              </w:tabs>
              <w:spacing w:line="276" w:lineRule="auto"/>
            </w:pPr>
            <w:r>
              <w:t>2019</w:t>
            </w:r>
          </w:p>
        </w:tc>
        <w:tc>
          <w:tcPr>
            <w:tcW w:w="1559" w:type="dxa"/>
          </w:tcPr>
          <w:p w14:paraId="35F13C84" w14:textId="543A989F" w:rsidR="00F24AED" w:rsidRDefault="00F24AED" w:rsidP="006B1AC0">
            <w:pPr>
              <w:tabs>
                <w:tab w:val="left" w:pos="5400"/>
              </w:tabs>
              <w:spacing w:line="276" w:lineRule="auto"/>
            </w:pPr>
            <w:r>
              <w:t>1,557</w:t>
            </w:r>
          </w:p>
        </w:tc>
      </w:tr>
      <w:tr w:rsidR="00F24AED" w14:paraId="132F53F9" w14:textId="77777777" w:rsidTr="00F24AED">
        <w:tc>
          <w:tcPr>
            <w:tcW w:w="2547" w:type="dxa"/>
          </w:tcPr>
          <w:p w14:paraId="3D6F5E76" w14:textId="2BD894DA" w:rsidR="00F24AED" w:rsidRDefault="00F24AED" w:rsidP="006B1AC0">
            <w:pPr>
              <w:tabs>
                <w:tab w:val="left" w:pos="5400"/>
              </w:tabs>
              <w:spacing w:line="276" w:lineRule="auto"/>
            </w:pPr>
            <w:r>
              <w:t>2020</w:t>
            </w:r>
          </w:p>
        </w:tc>
        <w:tc>
          <w:tcPr>
            <w:tcW w:w="1559" w:type="dxa"/>
          </w:tcPr>
          <w:p w14:paraId="7487A76F" w14:textId="7EBA2651" w:rsidR="00F24AED" w:rsidRDefault="00F24AED" w:rsidP="006B1AC0">
            <w:pPr>
              <w:tabs>
                <w:tab w:val="left" w:pos="5400"/>
              </w:tabs>
              <w:spacing w:line="276" w:lineRule="auto"/>
            </w:pPr>
            <w:r>
              <w:t>1,501</w:t>
            </w:r>
          </w:p>
        </w:tc>
      </w:tr>
      <w:tr w:rsidR="00F24AED" w14:paraId="5CC47CF6" w14:textId="77777777" w:rsidTr="00F24AED">
        <w:tc>
          <w:tcPr>
            <w:tcW w:w="2547" w:type="dxa"/>
          </w:tcPr>
          <w:p w14:paraId="7723DDCD" w14:textId="39AFD78B" w:rsidR="00F24AED" w:rsidRDefault="00F24AED" w:rsidP="006B1AC0">
            <w:pPr>
              <w:tabs>
                <w:tab w:val="left" w:pos="5400"/>
              </w:tabs>
              <w:spacing w:line="276" w:lineRule="auto"/>
            </w:pPr>
            <w:r>
              <w:t>2021</w:t>
            </w:r>
          </w:p>
        </w:tc>
        <w:tc>
          <w:tcPr>
            <w:tcW w:w="1559" w:type="dxa"/>
          </w:tcPr>
          <w:p w14:paraId="3600EE58" w14:textId="0E9878BD" w:rsidR="00F24AED" w:rsidRDefault="00F24AED" w:rsidP="006B1AC0">
            <w:pPr>
              <w:tabs>
                <w:tab w:val="left" w:pos="5400"/>
              </w:tabs>
              <w:spacing w:line="276" w:lineRule="auto"/>
            </w:pPr>
            <w:r>
              <w:t>1,404</w:t>
            </w:r>
          </w:p>
        </w:tc>
      </w:tr>
      <w:tr w:rsidR="00F24AED" w14:paraId="3E8FEAB6" w14:textId="77777777" w:rsidTr="00F24AED">
        <w:tc>
          <w:tcPr>
            <w:tcW w:w="2547" w:type="dxa"/>
          </w:tcPr>
          <w:p w14:paraId="0A4CB6AE" w14:textId="6C3F487B" w:rsidR="00F24AED" w:rsidRDefault="00F24AED" w:rsidP="006B1AC0">
            <w:pPr>
              <w:tabs>
                <w:tab w:val="left" w:pos="5400"/>
              </w:tabs>
              <w:spacing w:line="276" w:lineRule="auto"/>
            </w:pPr>
            <w:r>
              <w:t>2022</w:t>
            </w:r>
          </w:p>
        </w:tc>
        <w:tc>
          <w:tcPr>
            <w:tcW w:w="1559" w:type="dxa"/>
          </w:tcPr>
          <w:p w14:paraId="3C08F446" w14:textId="22E5C711" w:rsidR="00F24AED" w:rsidRDefault="00F24AED" w:rsidP="006B1AC0">
            <w:pPr>
              <w:tabs>
                <w:tab w:val="left" w:pos="5400"/>
              </w:tabs>
              <w:spacing w:line="276" w:lineRule="auto"/>
            </w:pPr>
            <w:r>
              <w:t>1,484</w:t>
            </w:r>
          </w:p>
        </w:tc>
      </w:tr>
      <w:tr w:rsidR="00F24AED" w14:paraId="62E0C881" w14:textId="77777777" w:rsidTr="00F24AED">
        <w:tc>
          <w:tcPr>
            <w:tcW w:w="2547" w:type="dxa"/>
          </w:tcPr>
          <w:p w14:paraId="4D44ACEE" w14:textId="32587672" w:rsidR="00F24AED" w:rsidRDefault="00F24AED" w:rsidP="006B1AC0">
            <w:pPr>
              <w:tabs>
                <w:tab w:val="left" w:pos="5400"/>
              </w:tabs>
              <w:spacing w:line="276" w:lineRule="auto"/>
            </w:pPr>
            <w:r>
              <w:t>2023</w:t>
            </w:r>
          </w:p>
        </w:tc>
        <w:tc>
          <w:tcPr>
            <w:tcW w:w="1559" w:type="dxa"/>
          </w:tcPr>
          <w:p w14:paraId="5EAB0B63" w14:textId="50B770FA" w:rsidR="00F24AED" w:rsidRDefault="00F24AED" w:rsidP="006B1AC0">
            <w:pPr>
              <w:tabs>
                <w:tab w:val="left" w:pos="5400"/>
              </w:tabs>
              <w:spacing w:line="276" w:lineRule="auto"/>
            </w:pPr>
            <w:r>
              <w:t>1,234</w:t>
            </w:r>
          </w:p>
        </w:tc>
      </w:tr>
      <w:tr w:rsidR="00F24AED" w14:paraId="71B8A510" w14:textId="77777777" w:rsidTr="00F24AED">
        <w:tc>
          <w:tcPr>
            <w:tcW w:w="2547" w:type="dxa"/>
          </w:tcPr>
          <w:p w14:paraId="1FDD9AB6" w14:textId="13176F24" w:rsidR="00F24AED" w:rsidRDefault="00F24AED" w:rsidP="006B1AC0">
            <w:pPr>
              <w:tabs>
                <w:tab w:val="left" w:pos="5400"/>
              </w:tabs>
              <w:spacing w:line="276" w:lineRule="auto"/>
            </w:pPr>
            <w:r>
              <w:t xml:space="preserve">2024 (to date) </w:t>
            </w:r>
          </w:p>
        </w:tc>
        <w:tc>
          <w:tcPr>
            <w:tcW w:w="1559" w:type="dxa"/>
          </w:tcPr>
          <w:p w14:paraId="1385090B" w14:textId="552900DB" w:rsidR="00F24AED" w:rsidRDefault="00F24AED" w:rsidP="006B1AC0">
            <w:pPr>
              <w:tabs>
                <w:tab w:val="left" w:pos="5400"/>
              </w:tabs>
              <w:spacing w:line="276" w:lineRule="auto"/>
            </w:pPr>
            <w:r>
              <w:t>19</w:t>
            </w:r>
          </w:p>
        </w:tc>
      </w:tr>
    </w:tbl>
    <w:p w14:paraId="34BDABB8" w14:textId="77777777" w:rsidR="00255F1E" w:rsidRDefault="00255F1E" w:rsidP="00793DD5">
      <w:pPr>
        <w:tabs>
          <w:tab w:val="left" w:pos="5400"/>
        </w:tabs>
      </w:pPr>
    </w:p>
    <w:p w14:paraId="572B1889" w14:textId="1A33FA38" w:rsidR="002A6F89" w:rsidRPr="00B11A55" w:rsidRDefault="002A6F89" w:rsidP="002A6F89">
      <w:pPr>
        <w:pStyle w:val="Heading2"/>
      </w:pPr>
      <w:r>
        <w:t>I would also like names, age, details of each crash?</w:t>
      </w:r>
    </w:p>
    <w:p w14:paraId="1B54F1FE" w14:textId="77777777" w:rsidR="00275BC3" w:rsidRPr="00275BC3" w:rsidRDefault="00275BC3" w:rsidP="00275BC3">
      <w:r w:rsidRPr="00275BC3">
        <w:t xml:space="preserve">In terms of the Freedom of Information (Scotland) Act 2002 (the Act),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t>
      </w:r>
    </w:p>
    <w:p w14:paraId="24D45FA9" w14:textId="77777777" w:rsidR="00275BC3" w:rsidRPr="00275BC3" w:rsidRDefault="00275BC3" w:rsidP="00275BC3">
      <w:pPr>
        <w:keepNext/>
        <w:keepLines/>
        <w:spacing w:before="40"/>
        <w:outlineLvl w:val="1"/>
        <w:rPr>
          <w:rFonts w:eastAsiaTheme="majorEastAsia" w:cstheme="majorBidi"/>
          <w:b/>
          <w:color w:val="000000" w:themeColor="text1"/>
          <w:szCs w:val="26"/>
        </w:rPr>
      </w:pPr>
      <w:r w:rsidRPr="00275BC3">
        <w:rPr>
          <w:rFonts w:eastAsiaTheme="majorEastAsia" w:cstheme="majorBidi"/>
          <w:b/>
          <w:color w:val="000000" w:themeColor="text1"/>
          <w:szCs w:val="26"/>
        </w:rPr>
        <w:t>Section 38(1) (b) – Personal Information</w:t>
      </w:r>
    </w:p>
    <w:p w14:paraId="0266ADB1" w14:textId="77777777" w:rsidR="00275BC3" w:rsidRPr="00275BC3" w:rsidRDefault="00275BC3" w:rsidP="00275BC3">
      <w:r w:rsidRPr="00275BC3">
        <w:t xml:space="preserve">Whilst I accept that you may have a legitimate interest with regards the disclosure of this information and that disclosure may well be necessary for that purpose, I am nonetheless </w:t>
      </w:r>
      <w:r w:rsidRPr="00275BC3">
        <w:lastRenderedPageBreak/>
        <w:t>of the view that those interests are overridden by the interests or fundamental rights and freedoms of the data subject.</w:t>
      </w:r>
    </w:p>
    <w:p w14:paraId="382203DE" w14:textId="4A686935" w:rsidR="00275BC3" w:rsidRPr="00275BC3" w:rsidRDefault="00275BC3" w:rsidP="00275BC3">
      <w:r w:rsidRPr="00275BC3">
        <w:t xml:space="preserve">To explain, with regards to providing </w:t>
      </w:r>
      <w:r w:rsidR="00E30AB8">
        <w:t>details of personal information from each crash</w:t>
      </w:r>
      <w:r w:rsidRPr="00275BC3">
        <w:t xml:space="preserve"> would be a release of personal information. Disclosure of such information, either directly or inadvertently is exempt under the Freedom of Information (Scotland) Act 2002. </w:t>
      </w:r>
    </w:p>
    <w:p w14:paraId="34BDABBD" w14:textId="2298E741" w:rsidR="00BF6B81" w:rsidRPr="00B11A55" w:rsidRDefault="00275BC3" w:rsidP="00A2795D">
      <w:r w:rsidRPr="00275BC3">
        <w:t>This is an absolute exemption which does not require a public interest test.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181B1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2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9AF76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2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B6173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2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B9E14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2A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8686EE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2A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C00D0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2A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D42A6"/>
    <w:rsid w:val="00207326"/>
    <w:rsid w:val="00253DF6"/>
    <w:rsid w:val="00255F1E"/>
    <w:rsid w:val="00275BC3"/>
    <w:rsid w:val="002A6F8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9A761D"/>
    <w:rsid w:val="00A25E93"/>
    <w:rsid w:val="00A2795D"/>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30AB8"/>
    <w:rsid w:val="00E55D79"/>
    <w:rsid w:val="00EE2373"/>
    <w:rsid w:val="00EF4761"/>
    <w:rsid w:val="00F24AE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91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0e32d40b-a8f5-4c24-a46b-b72b5f0b9b5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412</Words>
  <Characters>2352</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2024-02-02T15:10:00Z</cp:lastPrinted>
  <dcterms:created xsi:type="dcterms:W3CDTF">2024-02-01T15:48:00Z</dcterms:created>
  <dcterms:modified xsi:type="dcterms:W3CDTF">2024-02-02T15:10:00Z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