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D8638D">
              <w:t>1219</w:t>
            </w:r>
          </w:p>
          <w:p w:rsidR="00B17211" w:rsidRDefault="00456324" w:rsidP="00E82FCE">
            <w:r w:rsidRPr="007F490F">
              <w:rPr>
                <w:rStyle w:val="Heading2Char"/>
              </w:rPr>
              <w:t>Respon</w:t>
            </w:r>
            <w:r w:rsidR="007D55F6">
              <w:rPr>
                <w:rStyle w:val="Heading2Char"/>
              </w:rPr>
              <w:t>ded to:</w:t>
            </w:r>
            <w:r w:rsidR="007F490F">
              <w:t xml:space="preserve">  </w:t>
            </w:r>
            <w:r w:rsidR="00E82FCE">
              <w:t>06 June</w:t>
            </w:r>
            <w:bookmarkStart w:id="0" w:name="_GoBack"/>
            <w:bookmarkEnd w:id="0"/>
            <w:r>
              <w:t xml:space="preserve"> 2023</w:t>
            </w:r>
          </w:p>
        </w:tc>
      </w:tr>
    </w:tbl>
    <w:p w:rsidR="00D8638D" w:rsidRDefault="00793DD5" w:rsidP="00D8638D">
      <w:pPr>
        <w:rPr>
          <w:b/>
        </w:rPr>
      </w:pPr>
      <w:r w:rsidRPr="00793DD5">
        <w:t xml:space="preserve">Your recent request for information is replicated below, together with </w:t>
      </w:r>
      <w:r w:rsidR="004341F0">
        <w:t>our</w:t>
      </w:r>
      <w:r w:rsidRPr="00793DD5">
        <w:t xml:space="preserve"> response.</w:t>
      </w:r>
    </w:p>
    <w:p w:rsidR="00F1574D" w:rsidRDefault="00D8638D" w:rsidP="00F1574D">
      <w:pPr>
        <w:rPr>
          <w:b/>
        </w:rPr>
      </w:pPr>
      <w:r w:rsidRPr="00D8638D">
        <w:rPr>
          <w:b/>
        </w:rPr>
        <w:t>I am writing to you to submit a Freedom of Information request regarding the scales used to carry out presumptive testing of cannabis and other drugs at the Montrose Police Office.</w:t>
      </w:r>
    </w:p>
    <w:p w:rsidR="00F1574D" w:rsidRDefault="00D8638D" w:rsidP="00F1574D">
      <w:pPr>
        <w:rPr>
          <w:rFonts w:eastAsiaTheme="majorEastAsia" w:cstheme="majorBidi"/>
          <w:b/>
          <w:color w:val="000000" w:themeColor="text1"/>
          <w:szCs w:val="26"/>
        </w:rPr>
      </w:pPr>
      <w:r w:rsidRPr="00D8638D">
        <w:rPr>
          <w:rFonts w:eastAsiaTheme="majorEastAsia" w:cstheme="majorBidi"/>
          <w:b/>
          <w:color w:val="000000" w:themeColor="text1"/>
          <w:szCs w:val="26"/>
        </w:rPr>
        <w:t xml:space="preserve">A vital element of the principle of ‘policing by consent’ is that the public can trust the police to process evidence in a robust and fair manner. Therefore, I would like to seek your reassurance that these broken scales did not affect evidence related to any other criminal cases that were processed by the Montrose Police Office before or after the 14th November 2018. </w:t>
      </w:r>
    </w:p>
    <w:p w:rsidR="00D8638D" w:rsidRPr="00F1574D" w:rsidRDefault="00D8638D" w:rsidP="00F1574D">
      <w:pPr>
        <w:rPr>
          <w:b/>
        </w:rPr>
      </w:pPr>
      <w:r w:rsidRPr="00D8638D">
        <w:rPr>
          <w:rFonts w:eastAsiaTheme="majorEastAsia" w:cstheme="majorBidi"/>
          <w:b/>
          <w:color w:val="000000" w:themeColor="text1"/>
          <w:szCs w:val="26"/>
        </w:rPr>
        <w:t>Please could you detail how many times the scales were used before the problem was identified, how quickly the scales were fixed and whether any other cases went to trial involving evidence that was weighed on those scales.</w:t>
      </w:r>
    </w:p>
    <w:p w:rsidR="00F1574D" w:rsidRDefault="00F1574D" w:rsidP="004A05F8">
      <w:r>
        <w:t>In researching your request, we have made enquiries with the relevant team and we have been unable to source any records relating to the matter - perhaps due to the passage of time since</w:t>
      </w:r>
      <w:r w:rsidR="004A05F8">
        <w:t xml:space="preserve">. </w:t>
      </w:r>
    </w:p>
    <w:p w:rsidR="00BF6B81" w:rsidRPr="00B11A55" w:rsidRDefault="004A05F8" w:rsidP="004A05F8">
      <w:r w:rsidRPr="007D1918">
        <w:t>As such, in terms of Section 17 of the Freedom of Information (Scotland) Act 2002, this represents a notice that the information you seek is not held by Police Scotland.</w:t>
      </w:r>
    </w:p>
    <w:p w:rsidR="00F1574D" w:rsidRDefault="00F1574D"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F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F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F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A05F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8638D"/>
    <w:rsid w:val="00E55D79"/>
    <w:rsid w:val="00E82FCE"/>
    <w:rsid w:val="00EF4761"/>
    <w:rsid w:val="00F1574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373</Words>
  <Characters>2131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2023-06-06T10:58:00Z</cp:lastPrinted>
  <dcterms:created xsi:type="dcterms:W3CDTF">2021-10-06T12:31:00Z</dcterms:created>
  <dcterms:modified xsi:type="dcterms:W3CDTF">2023-06-06T10:58:00Z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