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2C05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72097">
              <w:t>0901</w:t>
            </w:r>
          </w:p>
          <w:p w14:paraId="34BDABA6" w14:textId="67F0EE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2401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DE38E9" w14:textId="77777777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Under 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Freedom of Information (Scotland) Act 2002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, I request the following information in relation to the handling of police data breaches, specifically regarding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former police officers’ access to and misuse of police-obtained information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1539F599" w14:textId="77777777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Requested Information:</w:t>
      </w:r>
    </w:p>
    <w:p w14:paraId="6B8FB5D6" w14:textId="77777777" w:rsidR="00E72097" w:rsidRPr="00E72097" w:rsidRDefault="00E72097" w:rsidP="00E720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Copies of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Police Scotland’s policies and internal guidance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regarding 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investigation of former police officers for the unauthorised retention and misuse of police-obtained data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33FC8FC" w14:textId="77777777" w:rsidR="00E72097" w:rsidRDefault="00E72097" w:rsidP="00E7209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criteria and procedures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used to determine whether a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data breach involving a former police officer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is escalated to a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criminal investigation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or referred to 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Information Commissioner's Office (ICO)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AA165DB" w14:textId="682C27EE" w:rsidR="00F37FDC" w:rsidRPr="00F37FDC" w:rsidRDefault="00F37FDC" w:rsidP="00F37FD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37FDC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49B2F57A" w14:textId="22F954BF" w:rsidR="00E72097" w:rsidRDefault="00F37FDC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e</w:t>
      </w:r>
      <w:r w:rsidR="00E72097" w:rsidRPr="00E72097">
        <w:rPr>
          <w:rFonts w:eastAsiaTheme="majorEastAsia" w:cstheme="majorBidi"/>
          <w:bCs/>
          <w:color w:val="000000" w:themeColor="text1"/>
          <w:szCs w:val="26"/>
        </w:rPr>
        <w:t xml:space="preserve">ach Data Protection allegation is reviewed on a case-by-case basis by the Professional Standards Department (PSD) and assessed in terms of whether it reaches the threshold for criminality. If it does, PSD thereafter provide a factual summary of the circumstances to the Crown Office and Procurator Fiscal Service (COPFS), accompanied by a Statement of Opinion from the force Information Security Officer, to allow COPFS to make an informed decision. </w:t>
      </w:r>
    </w:p>
    <w:p w14:paraId="3084A8A2" w14:textId="7F8919E2" w:rsid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72097">
        <w:rPr>
          <w:rFonts w:eastAsiaTheme="majorEastAsia" w:cstheme="majorBidi"/>
          <w:bCs/>
          <w:color w:val="000000" w:themeColor="text1"/>
          <w:szCs w:val="26"/>
        </w:rPr>
        <w:t>This process would be no different in the case of a former (resigned/retired) officer, as long as the allegation occurred during their period of employment. However, in the case of a resigned/retired officer, the matter would not be referred to PSD Conduct Unit at the conclusion of the criminal enquiry, as the Conduct regulations currently only apply to serving officers.</w:t>
      </w:r>
    </w:p>
    <w:p w14:paraId="115B8850" w14:textId="77777777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10E10F0" w14:textId="77777777" w:rsidR="00E72097" w:rsidRDefault="00E72097" w:rsidP="00E720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total number of cases in the last five years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where a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former police officer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 has been investigated by Police Scotland for the misuse of police-obtained data.</w:t>
      </w:r>
    </w:p>
    <w:p w14:paraId="5C2229F2" w14:textId="136B852E" w:rsid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Over the last 5 years, we can advise that there has been </w:t>
      </w:r>
      <w:r w:rsidRPr="00E72097">
        <w:rPr>
          <w:rFonts w:eastAsiaTheme="majorEastAsia" w:cstheme="majorBidi"/>
          <w:bCs/>
          <w:color w:val="000000" w:themeColor="text1"/>
          <w:szCs w:val="26"/>
        </w:rPr>
        <w:t>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former police officer investigated by Police Scotland for the misuse of police-obtained data.</w:t>
      </w:r>
    </w:p>
    <w:p w14:paraId="33EBD8CB" w14:textId="77777777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3AC932B" w14:textId="77777777" w:rsidR="00E72097" w:rsidRDefault="00E72097" w:rsidP="00E720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The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total number of cases in the last five years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where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Police Scotland referred a data breach involving a serving or former police officer to the ICO rather than conducting an independent criminal investigation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6FDADF61" w14:textId="77777777" w:rsid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72097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09BCF649" w14:textId="42196644" w:rsid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there has been zero </w:t>
      </w:r>
      <w:r w:rsidR="00F37FDC">
        <w:rPr>
          <w:rFonts w:eastAsiaTheme="majorEastAsia" w:cstheme="majorBidi"/>
          <w:bCs/>
          <w:color w:val="000000" w:themeColor="text1"/>
          <w:szCs w:val="26"/>
        </w:rPr>
        <w:t xml:space="preserve">cases in the last 5 years. </w:t>
      </w:r>
    </w:p>
    <w:p w14:paraId="1ED0D772" w14:textId="77777777" w:rsidR="00F37FDC" w:rsidRPr="00E72097" w:rsidRDefault="00F37FDC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E96AA25" w14:textId="77777777" w:rsidR="00E72097" w:rsidRDefault="00E72097" w:rsidP="00E720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Copies of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any internal correspondence, reports, or policy documents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outlining how Police Scotland determines whether a data breach involving an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ex-police officer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 should be handled as a criminal matter or referred externally.</w:t>
      </w:r>
    </w:p>
    <w:p w14:paraId="6CBBFEE9" w14:textId="77777777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72097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7956F92D" w14:textId="36C2CD0F" w:rsidR="00E72097" w:rsidRDefault="00E72097" w:rsidP="00E72097">
      <w:pPr>
        <w:tabs>
          <w:tab w:val="num" w:pos="720"/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72097">
        <w:rPr>
          <w:rFonts w:eastAsiaTheme="majorEastAsia" w:cstheme="majorBidi"/>
          <w:bCs/>
          <w:color w:val="000000" w:themeColor="text1"/>
          <w:szCs w:val="26"/>
        </w:rPr>
        <w:t xml:space="preserve">As detailed </w:t>
      </w:r>
      <w:r>
        <w:rPr>
          <w:rFonts w:eastAsiaTheme="majorEastAsia" w:cstheme="majorBidi"/>
          <w:bCs/>
          <w:color w:val="000000" w:themeColor="text1"/>
          <w:szCs w:val="26"/>
        </w:rPr>
        <w:t>in our answer to questions 1 and 2,</w:t>
      </w:r>
      <w:r w:rsidRPr="00E72097">
        <w:rPr>
          <w:rFonts w:eastAsiaTheme="majorEastAsia" w:cstheme="majorBidi"/>
          <w:bCs/>
          <w:color w:val="000000" w:themeColor="text1"/>
          <w:szCs w:val="26"/>
        </w:rPr>
        <w:t xml:space="preserve"> each Data Protection allegation is reviewed on a case-by-case basis by the Professional Standards Department (PSD) and assessed in terms of whether it reaches the threshold for criminality.</w:t>
      </w:r>
    </w:p>
    <w:p w14:paraId="2CB498DC" w14:textId="77777777" w:rsidR="00F37FDC" w:rsidRPr="00E72097" w:rsidRDefault="00F37FDC" w:rsidP="00E72097">
      <w:pPr>
        <w:tabs>
          <w:tab w:val="num" w:pos="720"/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50A18E6" w14:textId="77777777" w:rsidR="00E72097" w:rsidRPr="00E72097" w:rsidRDefault="00E72097" w:rsidP="00E7209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Case-Specific Information:</w:t>
      </w:r>
    </w:p>
    <w:p w14:paraId="3F69DFA9" w14:textId="4D4FA1CE" w:rsidR="00E72097" w:rsidRPr="00E72097" w:rsidRDefault="00E72097" w:rsidP="00E7209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For transparency, I also request any </w:t>
      </w:r>
      <w:r w:rsidRPr="00E72097">
        <w:rPr>
          <w:rFonts w:eastAsiaTheme="majorEastAsia" w:cstheme="majorBidi"/>
          <w:b/>
          <w:bCs/>
          <w:color w:val="000000" w:themeColor="text1"/>
          <w:szCs w:val="26"/>
        </w:rPr>
        <w:t>internal discussions, policies, or correspondence</w:t>
      </w:r>
      <w:r w:rsidRPr="00E72097">
        <w:rPr>
          <w:rFonts w:eastAsiaTheme="majorEastAsia" w:cstheme="majorBidi"/>
          <w:b/>
          <w:color w:val="000000" w:themeColor="text1"/>
          <w:szCs w:val="26"/>
        </w:rPr>
        <w:t xml:space="preserve"> (with personal details redacted where necessary) regarding the handling of </w:t>
      </w:r>
      <w:r w:rsidR="00BC4563">
        <w:rPr>
          <w:rFonts w:eastAsiaTheme="majorEastAsia" w:cstheme="majorBidi"/>
          <w:b/>
          <w:color w:val="000000" w:themeColor="text1"/>
          <w:szCs w:val="26"/>
        </w:rPr>
        <w:t xml:space="preserve">XXXXX </w:t>
      </w:r>
      <w:r w:rsidRPr="00E72097">
        <w:rPr>
          <w:rFonts w:eastAsiaTheme="majorEastAsia" w:cstheme="majorBidi"/>
          <w:b/>
          <w:color w:val="000000" w:themeColor="text1"/>
          <w:szCs w:val="26"/>
        </w:rPr>
        <w:t>case:</w:t>
      </w:r>
    </w:p>
    <w:p w14:paraId="7D3B8808" w14:textId="77777777" w:rsidR="00F37FDC" w:rsidRDefault="00F37FDC" w:rsidP="00F37FDC">
      <w:r>
        <w:t>In</w:t>
      </w:r>
      <w:r w:rsidRPr="007901C0">
        <w:t xml:space="preserve"> </w:t>
      </w:r>
      <w:r>
        <w:t>terms of section 18 of the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>
        <w:t>the information sought</w:t>
      </w:r>
      <w:r w:rsidRPr="007901C0">
        <w:t xml:space="preserve">.  </w:t>
      </w:r>
    </w:p>
    <w:p w14:paraId="6FDE9304" w14:textId="77777777" w:rsidR="00F37FDC" w:rsidRDefault="00F37FDC" w:rsidP="00F37FDC">
      <w:r>
        <w:lastRenderedPageBreak/>
        <w:t>Bearing in mind that FOI disclosures are essentially public disclosures, t</w:t>
      </w:r>
      <w:r w:rsidRPr="007901C0">
        <w:t xml:space="preserve">he public interest overwhelmingly lies in protecting </w:t>
      </w:r>
      <w:r>
        <w:t>individual’s</w:t>
      </w:r>
      <w:r w:rsidRPr="007901C0">
        <w:t xml:space="preserve"> right</w:t>
      </w:r>
      <w:r>
        <w:t>s</w:t>
      </w:r>
      <w:r w:rsidRPr="007901C0">
        <w:t xml:space="preserve"> to privacy </w:t>
      </w:r>
      <w:r>
        <w:t>and</w:t>
      </w:r>
      <w:r w:rsidRPr="007901C0">
        <w:t xml:space="preserve"> </w:t>
      </w:r>
      <w:r>
        <w:t>the integrity of any police investigations.</w:t>
      </w:r>
    </w:p>
    <w:p w14:paraId="48BAE0E3" w14:textId="77777777" w:rsidR="00F37FDC" w:rsidRDefault="00F37FDC" w:rsidP="00F37FDC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452359D" w14:textId="77777777" w:rsidR="00F37FDC" w:rsidRDefault="00F37FDC" w:rsidP="00F37FDC">
      <w:r>
        <w:t>Section 34(1)(b) - Investigations</w:t>
      </w:r>
    </w:p>
    <w:p w14:paraId="20DF9703" w14:textId="77777777" w:rsidR="00F37FDC" w:rsidRDefault="00F37FDC" w:rsidP="00F37FDC">
      <w:r>
        <w:t>Section 35(1)(a)&amp;(b) - Law Enforcement</w:t>
      </w:r>
    </w:p>
    <w:p w14:paraId="3CB112CD" w14:textId="06CE82A5" w:rsidR="00F37FDC" w:rsidRDefault="00F37FDC" w:rsidP="00F37FDC">
      <w:r>
        <w:t xml:space="preserve">Section </w:t>
      </w:r>
      <w:r w:rsidRPr="007901C0">
        <w:t>38(1)(a)</w:t>
      </w:r>
      <w:r w:rsidR="00BC4563">
        <w:t xml:space="preserve"> &amp; (b)</w:t>
      </w:r>
      <w:r>
        <w:t xml:space="preserve"> - Personal Data</w:t>
      </w:r>
      <w:r w:rsidR="00BC4563">
        <w:t>.</w:t>
      </w:r>
    </w:p>
    <w:p w14:paraId="3E68F793" w14:textId="77777777" w:rsidR="00F37FDC" w:rsidRDefault="00F37FDC" w:rsidP="00F37FDC">
      <w:pPr>
        <w:pStyle w:val="Default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circumstances, but I would stress that FOI is not the appropriate means by which information about personal matters can be accessed.</w:t>
      </w:r>
    </w:p>
    <w:p w14:paraId="34BDABBD" w14:textId="58AD90B7" w:rsidR="00BF6B81" w:rsidRDefault="00F37FDC" w:rsidP="00BC4563">
      <w:r>
        <w:t xml:space="preserve">If you </w:t>
      </w:r>
      <w:r w:rsidR="00BC4563">
        <w:t xml:space="preserve">believe that </w:t>
      </w:r>
      <w:r>
        <w:t>Police Scotland</w:t>
      </w:r>
      <w:r w:rsidR="00BC4563">
        <w:t xml:space="preserve"> holds information relevant to yourself,</w:t>
      </w:r>
      <w:r>
        <w:t xml:space="preserve"> you can submit a </w:t>
      </w:r>
      <w:hyperlink r:id="rId11" w:history="1">
        <w:r>
          <w:rPr>
            <w:rStyle w:val="Hyperlink"/>
          </w:rPr>
          <w:t>Subject Access Request</w:t>
        </w:r>
      </w:hyperlink>
      <w:r w:rsidRPr="007901C0">
        <w:t xml:space="preserve"> </w:t>
      </w:r>
      <w:r w:rsidRPr="00620927">
        <w:t>(SAR)</w:t>
      </w:r>
      <w:r w:rsidRPr="00620927">
        <w:rPr>
          <w:i/>
        </w:rPr>
        <w:t xml:space="preserve"> </w:t>
      </w:r>
      <w:r>
        <w:t>to</w:t>
      </w:r>
      <w:r w:rsidRPr="007901C0">
        <w:t xml:space="preserve"> be considered in terms of the Data Protection Act 2018/ GDP</w:t>
      </w:r>
      <w:r>
        <w:t>R</w:t>
      </w:r>
      <w:r w:rsidRPr="007901C0">
        <w:t>.</w:t>
      </w:r>
    </w:p>
    <w:p w14:paraId="3280AD6F" w14:textId="77777777" w:rsidR="00AD2401" w:rsidRPr="00B11A55" w:rsidRDefault="00AD2401" w:rsidP="00BC456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9B909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E1D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76FD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A19B0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41442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3F5E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5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599F"/>
    <w:multiLevelType w:val="multilevel"/>
    <w:tmpl w:val="DB70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534F33"/>
    <w:multiLevelType w:val="multilevel"/>
    <w:tmpl w:val="40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2931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3F39"/>
    <w:rsid w:val="000E2F19"/>
    <w:rsid w:val="000E6526"/>
    <w:rsid w:val="00141533"/>
    <w:rsid w:val="00151DD0"/>
    <w:rsid w:val="00167528"/>
    <w:rsid w:val="00195CC4"/>
    <w:rsid w:val="001A7B19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271C2"/>
    <w:rsid w:val="004341F0"/>
    <w:rsid w:val="00456324"/>
    <w:rsid w:val="00475460"/>
    <w:rsid w:val="00490317"/>
    <w:rsid w:val="00491644"/>
    <w:rsid w:val="00493D2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00DA"/>
    <w:rsid w:val="00915E01"/>
    <w:rsid w:val="009631A4"/>
    <w:rsid w:val="00977296"/>
    <w:rsid w:val="00A04A7E"/>
    <w:rsid w:val="00A25E93"/>
    <w:rsid w:val="00A320FF"/>
    <w:rsid w:val="00A70AC0"/>
    <w:rsid w:val="00A84EA9"/>
    <w:rsid w:val="00AC2262"/>
    <w:rsid w:val="00AC443C"/>
    <w:rsid w:val="00AD2401"/>
    <w:rsid w:val="00B033D6"/>
    <w:rsid w:val="00B11A55"/>
    <w:rsid w:val="00B17211"/>
    <w:rsid w:val="00B461B2"/>
    <w:rsid w:val="00B654B6"/>
    <w:rsid w:val="00B71B3C"/>
    <w:rsid w:val="00BB13B3"/>
    <w:rsid w:val="00BC389E"/>
    <w:rsid w:val="00BC4563"/>
    <w:rsid w:val="00BE1888"/>
    <w:rsid w:val="00BE4F44"/>
    <w:rsid w:val="00BF6B81"/>
    <w:rsid w:val="00C077A8"/>
    <w:rsid w:val="00C14FF4"/>
    <w:rsid w:val="00C1679F"/>
    <w:rsid w:val="00C606A2"/>
    <w:rsid w:val="00C63872"/>
    <w:rsid w:val="00C71204"/>
    <w:rsid w:val="00C84948"/>
    <w:rsid w:val="00C94ED8"/>
    <w:rsid w:val="00CF1111"/>
    <w:rsid w:val="00D05706"/>
    <w:rsid w:val="00D27DC5"/>
    <w:rsid w:val="00D47E36"/>
    <w:rsid w:val="00DA1167"/>
    <w:rsid w:val="00DB21A5"/>
    <w:rsid w:val="00DF3689"/>
    <w:rsid w:val="00E25AB4"/>
    <w:rsid w:val="00E55D79"/>
    <w:rsid w:val="00E671C1"/>
    <w:rsid w:val="00E72097"/>
    <w:rsid w:val="00EE2373"/>
    <w:rsid w:val="00EF0FBB"/>
    <w:rsid w:val="00EF4761"/>
    <w:rsid w:val="00F37FDC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4688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2025-05-22T15:18:00Z</dcterms:created>
  <dcterms:modified xsi:type="dcterms:W3CDTF">2025-05-22T15:19:00Z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