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2EE71284" w14:textId="77777777" w:rsidTr="00540A52">
        <w:trPr>
          <w:trHeight w:val="2552"/>
          <w:tblHeader/>
        </w:trPr>
        <w:tc>
          <w:tcPr>
            <w:tcW w:w="2269" w:type="dxa"/>
          </w:tcPr>
          <w:p w14:paraId="7D031FF5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4BA05F1E" wp14:editId="626DD6F1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7BEDECB7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719F2C47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02728D1E" w14:textId="06A3E07E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AC443C">
              <w:t>3</w:t>
            </w:r>
            <w:r>
              <w:t>-</w:t>
            </w:r>
            <w:r w:rsidR="001B2F40">
              <w:t>3091</w:t>
            </w:r>
          </w:p>
          <w:p w14:paraId="7F9C6BF8" w14:textId="457A9294" w:rsidR="00B17211" w:rsidRDefault="00456324" w:rsidP="007D55F6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C0647E">
              <w:t>19</w:t>
            </w:r>
            <w:r>
              <w:t xml:space="preserve"> </w:t>
            </w:r>
            <w:r w:rsidR="001B2F40">
              <w:t>Dec</w:t>
            </w:r>
            <w:r w:rsidR="00744955">
              <w:t>embe</w:t>
            </w:r>
            <w:r w:rsidR="001E48D6">
              <w:t>r</w:t>
            </w:r>
            <w:r>
              <w:t xml:space="preserve"> 2023</w:t>
            </w:r>
          </w:p>
        </w:tc>
      </w:tr>
    </w:tbl>
    <w:p w14:paraId="71BE2173" w14:textId="77777777" w:rsidR="00793DD5" w:rsidRDefault="00793DD5" w:rsidP="0036503B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197547FA" w14:textId="77777777" w:rsidR="001B2F40" w:rsidRPr="001B2F40" w:rsidRDefault="001B2F40" w:rsidP="001B2F40">
      <w:pPr>
        <w:pStyle w:val="Heading2"/>
      </w:pPr>
      <w:r w:rsidRPr="001B2F40">
        <w:t>My request concerns the 'TaCA warrant' for extradition to and from the EU that has been in place since 2021, as well as Interpol alerts.</w:t>
      </w:r>
    </w:p>
    <w:p w14:paraId="43570003" w14:textId="77777777" w:rsidR="001B2F40" w:rsidRPr="001B2F40" w:rsidRDefault="001B2F40" w:rsidP="001B2F40">
      <w:pPr>
        <w:pStyle w:val="Heading2"/>
      </w:pPr>
      <w:r w:rsidRPr="001B2F40">
        <w:t>Can you confirm if Interpol notices/diffusions are used to transmit outgoing TaCA warrants?</w:t>
      </w:r>
    </w:p>
    <w:p w14:paraId="7BA843C9" w14:textId="77777777" w:rsidR="001B2F40" w:rsidRPr="001B2F40" w:rsidRDefault="001B2F40" w:rsidP="001B2F40">
      <w:pPr>
        <w:pStyle w:val="Heading2"/>
      </w:pPr>
      <w:r w:rsidRPr="001B2F40">
        <w:t>Can you confirm if Interpol notices/diffusions are used to transmit outgoing extradition requests to non-EU countries?</w:t>
      </w:r>
    </w:p>
    <w:p w14:paraId="013D67EA" w14:textId="77777777" w:rsidR="001B2F40" w:rsidRDefault="001B2F40" w:rsidP="001B2F40">
      <w:pPr>
        <w:pStyle w:val="Heading2"/>
      </w:pPr>
      <w:r w:rsidRPr="001B2F40">
        <w:t xml:space="preserve">For European Arrest Warrants that were issued/requested before 2021 by your force but that are still valid (i.e. the individual has not yet been arrested), have they all been changed to Interpol notices/diffusions? </w:t>
      </w:r>
    </w:p>
    <w:p w14:paraId="5BF8E673" w14:textId="77777777" w:rsidR="00535375" w:rsidRPr="00535375" w:rsidRDefault="00535375" w:rsidP="00535375">
      <w:r>
        <w:t xml:space="preserve">In response to these questions, </w:t>
      </w:r>
      <w:r w:rsidRPr="00535375">
        <w:rPr>
          <w:bCs/>
        </w:rPr>
        <w:t xml:space="preserve">Police Scotland do not have any lawful authority to issue Non  -EU extradition requests.  </w:t>
      </w:r>
      <w:r w:rsidRPr="00535375">
        <w:t xml:space="preserve">This function is carried out by judicial authorities namely Crown Office &amp; Procurator Fiscal Service (COPFS). </w:t>
      </w:r>
    </w:p>
    <w:p w14:paraId="155A1E38" w14:textId="77777777" w:rsidR="00535375" w:rsidRDefault="00535375" w:rsidP="00535375">
      <w:r w:rsidRPr="007D1918">
        <w:t xml:space="preserve">As such, in terms of </w:t>
      </w:r>
      <w:bookmarkStart w:id="0" w:name="_Hlk152248237"/>
      <w:r w:rsidRPr="007D1918">
        <w:t>Section 17 of the Freedom of Information (Scotland) Act 2002, this represents a notice that the information you seek is not held by Police Scotland.</w:t>
      </w:r>
      <w:bookmarkEnd w:id="0"/>
    </w:p>
    <w:p w14:paraId="03EF3FDD" w14:textId="77777777" w:rsidR="00535375" w:rsidRDefault="00535375" w:rsidP="00535375">
      <w:pPr>
        <w:rPr>
          <w:color w:val="0000FF"/>
          <w:u w:val="single"/>
        </w:rPr>
      </w:pPr>
      <w:r w:rsidRPr="007D1918">
        <w:rPr>
          <w:bCs/>
          <w:color w:val="000000"/>
        </w:rPr>
        <w:t xml:space="preserve">You may wish to contact the Crown Office and Procurator Fiscals Service (COPFS) which holds conviction information for Scotland. A request can be submitted to COPFS via email using the following address </w:t>
      </w:r>
      <w:r w:rsidRPr="007D1918">
        <w:rPr>
          <w:color w:val="0000FF"/>
          <w:u w:val="single"/>
        </w:rPr>
        <w:t xml:space="preserve">foi@copfs.gsi.gov.uk </w:t>
      </w:r>
    </w:p>
    <w:p w14:paraId="7C172C55" w14:textId="210F5718" w:rsidR="00535375" w:rsidRPr="00535375" w:rsidRDefault="00535375" w:rsidP="00535375">
      <w:r w:rsidRPr="00535375">
        <w:t>To be of assistance, you may wish to consult the public documents contained in the EU-UK Trade and Cooperation Agreement.</w:t>
      </w:r>
    </w:p>
    <w:p w14:paraId="50345D61" w14:textId="77777777" w:rsidR="00535375" w:rsidRPr="007D1918" w:rsidRDefault="00535375" w:rsidP="00535375"/>
    <w:p w14:paraId="4FE4BCE8" w14:textId="76ADB1A0" w:rsidR="00535375" w:rsidRPr="00535375" w:rsidRDefault="00535375" w:rsidP="00535375"/>
    <w:p w14:paraId="2BC83315" w14:textId="77777777" w:rsidR="001B2F40" w:rsidRDefault="001B2F40" w:rsidP="001B2F40">
      <w:pPr>
        <w:pStyle w:val="Heading2"/>
      </w:pPr>
      <w:r w:rsidRPr="001B2F40">
        <w:lastRenderedPageBreak/>
        <w:t>What is the process for an Interpol notice/diffusion to be issued? E.g. does your force issue them directly or is a request made to a specific agency or body.</w:t>
      </w:r>
    </w:p>
    <w:p w14:paraId="3A5C7383" w14:textId="77777777" w:rsidR="001B2F40" w:rsidRPr="001B2F40" w:rsidRDefault="001B2F40" w:rsidP="001B2F40">
      <w:pPr>
        <w:pStyle w:val="Heading2"/>
      </w:pPr>
      <w:r w:rsidRPr="001B2F40">
        <w:t xml:space="preserve">How many Interpol notices and diffusions (issued or requested by your force) are currently valid? Please provide a breakdown by 'colour' and region/country the alert was sent to, if applicable. </w:t>
      </w:r>
    </w:p>
    <w:p w14:paraId="07C8477E" w14:textId="77777777" w:rsidR="001B2F40" w:rsidRDefault="001B2F40" w:rsidP="001B2F40">
      <w:pPr>
        <w:pStyle w:val="Heading2"/>
      </w:pPr>
      <w:r w:rsidRPr="001B2F40">
        <w:t>Same as Q5, but for the total number of notices and diffusions issued or requested by your force starting from the earliest date for which data is available.</w:t>
      </w:r>
    </w:p>
    <w:p w14:paraId="5A2E8394" w14:textId="7FDB1FB6" w:rsidR="00535375" w:rsidRDefault="00535375" w:rsidP="00535375">
      <w:pPr>
        <w:pStyle w:val="NormalWeb"/>
        <w:spacing w:after="240"/>
        <w:rPr>
          <w:rFonts w:ascii="Arial" w:hAnsi="Arial" w:cs="Arial"/>
        </w:rPr>
      </w:pPr>
      <w:r>
        <w:rPr>
          <w:rFonts w:ascii="Arial" w:hAnsi="Arial" w:cs="Arial"/>
        </w:rPr>
        <w:t xml:space="preserve">In response to these questions, </w:t>
      </w:r>
      <w:r w:rsidRPr="00535375">
        <w:rPr>
          <w:rFonts w:ascii="Arial" w:hAnsi="Arial" w:cs="Arial"/>
        </w:rPr>
        <w:t xml:space="preserve">Section 17 of the Freedom of Information (Scotland) Act 2002, </w:t>
      </w:r>
      <w:r>
        <w:rPr>
          <w:rFonts w:ascii="Arial" w:hAnsi="Arial" w:cs="Arial"/>
        </w:rPr>
        <w:t>is again applied</w:t>
      </w:r>
      <w:r w:rsidRPr="0053537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A31461">
        <w:rPr>
          <w:rFonts w:ascii="Arial" w:hAnsi="Arial" w:cs="Arial"/>
        </w:rPr>
        <w:t xml:space="preserve">By way of explanation Interpol diffusions or notices </w:t>
      </w:r>
      <w:r>
        <w:rPr>
          <w:rFonts w:ascii="Arial" w:hAnsi="Arial" w:cs="Arial"/>
        </w:rPr>
        <w:t>are used by UK National Central Bureau and uploaded by the National Crime Agency (NCA)</w:t>
      </w:r>
    </w:p>
    <w:p w14:paraId="457AAA4B" w14:textId="77777777" w:rsidR="00535375" w:rsidRDefault="00535375" w:rsidP="00535375">
      <w:pPr>
        <w:pStyle w:val="NormalWeb"/>
        <w:spacing w:after="240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</w:rPr>
        <w:t>Some I</w:t>
      </w:r>
      <w:r w:rsidRPr="004A4D60">
        <w:rPr>
          <w:rFonts w:ascii="Arial" w:hAnsi="Arial" w:cs="Arial"/>
        </w:rPr>
        <w:t>nterpo</w:t>
      </w:r>
      <w:r>
        <w:rPr>
          <w:rFonts w:ascii="Arial" w:hAnsi="Arial" w:cs="Arial"/>
        </w:rPr>
        <w:t xml:space="preserve">l Red Notices and Diffusions </w:t>
      </w:r>
      <w:r w:rsidRPr="00A31461">
        <w:rPr>
          <w:rFonts w:ascii="Arial" w:hAnsi="Arial" w:cs="Arial"/>
        </w:rPr>
        <w:t xml:space="preserve">relate to </w:t>
      </w:r>
      <w:r w:rsidRPr="004A4D60">
        <w:rPr>
          <w:rFonts w:ascii="Arial" w:hAnsi="Arial" w:cs="Arial"/>
        </w:rPr>
        <w:t>arrest warrants or cour</w:t>
      </w:r>
      <w:r>
        <w:rPr>
          <w:rFonts w:ascii="Arial" w:hAnsi="Arial" w:cs="Arial"/>
        </w:rPr>
        <w:t xml:space="preserve">t orders whereby COPFS can instruct the Police to submit a request to the National Crime Agency to upload an Interpol warning notice, however an Interpol notice/diffusion can be raised for a number of different law enforcement matters eg Missing persons, unidentified persons. </w:t>
      </w:r>
    </w:p>
    <w:p w14:paraId="0DE3DDCF" w14:textId="77777777" w:rsidR="00535375" w:rsidRPr="008D6374" w:rsidRDefault="00535375" w:rsidP="00535375">
      <w:pPr>
        <w:pStyle w:val="NormalWeb"/>
        <w:spacing w:after="240"/>
        <w:rPr>
          <w:rFonts w:ascii="Arial" w:hAnsi="Arial" w:cs="Arial"/>
        </w:rPr>
      </w:pPr>
      <w:r w:rsidRPr="008D6374">
        <w:rPr>
          <w:rFonts w:ascii="Arial" w:hAnsi="Arial" w:cs="Arial"/>
        </w:rPr>
        <w:t xml:space="preserve">By way of assistance, please see the link below to Interpol’s website </w:t>
      </w:r>
      <w:r>
        <w:rPr>
          <w:rFonts w:ascii="Arial" w:hAnsi="Arial" w:cs="Arial"/>
        </w:rPr>
        <w:t xml:space="preserve">which provides more information regarding Interpol notices and diffusions. </w:t>
      </w:r>
    </w:p>
    <w:p w14:paraId="79C10A83" w14:textId="77777777" w:rsidR="00535375" w:rsidRPr="00535375" w:rsidRDefault="00C0647E" w:rsidP="00535375">
      <w:pPr>
        <w:pStyle w:val="NormalWeb"/>
        <w:spacing w:after="240"/>
        <w:rPr>
          <w:rFonts w:ascii="Arial" w:hAnsi="Arial" w:cs="Arial"/>
          <w:color w:val="FF0000"/>
        </w:rPr>
      </w:pPr>
      <w:hyperlink r:id="rId8" w:history="1">
        <w:r w:rsidR="00535375" w:rsidRPr="00535375">
          <w:rPr>
            <w:rStyle w:val="Hyperlink"/>
            <w:rFonts w:ascii="Arial" w:hAnsi="Arial" w:cs="Arial"/>
          </w:rPr>
          <w:t>https://www.interpol.int/en/How-we-work/Notices/About-Notices</w:t>
        </w:r>
      </w:hyperlink>
      <w:r w:rsidR="00535375" w:rsidRPr="00535375">
        <w:rPr>
          <w:rFonts w:ascii="Arial" w:hAnsi="Arial" w:cs="Arial"/>
          <w:color w:val="FF0000"/>
        </w:rPr>
        <w:t xml:space="preserve"> </w:t>
      </w:r>
    </w:p>
    <w:p w14:paraId="57470242" w14:textId="77777777" w:rsidR="00535375" w:rsidRPr="00535375" w:rsidRDefault="00535375" w:rsidP="00535375"/>
    <w:p w14:paraId="296B4EF1" w14:textId="77777777" w:rsidR="001B2F40" w:rsidRPr="001B2F40" w:rsidRDefault="001B2F40" w:rsidP="001B2F40">
      <w:pPr>
        <w:pStyle w:val="Heading2"/>
      </w:pPr>
      <w:r w:rsidRPr="001B2F40">
        <w:t>Please disclose any reports or assessments concerning the efficacy of TaCA warrants versus the European Arrest Warrant.</w:t>
      </w:r>
    </w:p>
    <w:p w14:paraId="335C8A4C" w14:textId="42964E09" w:rsidR="00BF6B81" w:rsidRPr="00B11A55" w:rsidRDefault="00535375" w:rsidP="00793DD5">
      <w:pPr>
        <w:tabs>
          <w:tab w:val="left" w:pos="5400"/>
        </w:tabs>
      </w:pPr>
      <w:r>
        <w:t>Police Scotland do not hold any reports concerning the efficacy of TACA v EAWs. Therefore</w:t>
      </w:r>
      <w:r w:rsidRPr="00535375">
        <w:t xml:space="preserve"> Section 17 of the Freedom of Information (Scotland) Act 2002, </w:t>
      </w:r>
      <w:r>
        <w:t>is again applied to this question.</w:t>
      </w:r>
    </w:p>
    <w:p w14:paraId="00325197" w14:textId="6DD79374" w:rsidR="00496A08" w:rsidRPr="00BF6B81" w:rsidRDefault="00496A08" w:rsidP="00793DD5">
      <w:r>
        <w:t xml:space="preserve">If you require any further </w:t>
      </w:r>
      <w:r w:rsidRPr="00874BFD">
        <w:t>assistance</w:t>
      </w:r>
      <w:r w:rsidR="002D423A">
        <w:t>,</w:t>
      </w:r>
      <w:r>
        <w:t xml:space="preserve"> please contact us quoting the reference above.</w:t>
      </w:r>
    </w:p>
    <w:p w14:paraId="2570C860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9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72C3DF65" w14:textId="77777777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10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5F5E09B8" w14:textId="77777777" w:rsidR="00B461B2" w:rsidRDefault="00496A08" w:rsidP="00793DD5">
      <w:r w:rsidRPr="007C470A">
        <w:lastRenderedPageBreak/>
        <w:t>Following an OSIC appeal, you can appeal to the Court of Session on a point of law only.</w:t>
      </w:r>
      <w:r w:rsidR="00D47E36">
        <w:t xml:space="preserve"> </w:t>
      </w:r>
    </w:p>
    <w:p w14:paraId="35A7C491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2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002CB7A9" w14:textId="77777777" w:rsidR="007F490F" w:rsidRDefault="007F490F" w:rsidP="007F490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p w14:paraId="4E8E7EB9" w14:textId="77777777" w:rsidR="007F490F" w:rsidRDefault="007F490F" w:rsidP="00793DD5"/>
    <w:sectPr w:rsidR="007F490F" w:rsidSect="007F490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474F7" w14:textId="77777777" w:rsidR="00195CC4" w:rsidRDefault="00195CC4" w:rsidP="00491644">
      <w:r>
        <w:separator/>
      </w:r>
    </w:p>
  </w:endnote>
  <w:endnote w:type="continuationSeparator" w:id="0">
    <w:p w14:paraId="33574BD5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BDF2E" w14:textId="77777777" w:rsidR="00491644" w:rsidRDefault="00491644">
    <w:pPr>
      <w:pStyle w:val="Footer"/>
    </w:pPr>
  </w:p>
  <w:p w14:paraId="4E4DBF3A" w14:textId="7B7DA8AC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0647E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2CAF9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76E97191" wp14:editId="74B6C52E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22B75925" wp14:editId="6EE3956A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59E17511" w14:textId="3D6A6681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0647E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5A25F" w14:textId="77777777" w:rsidR="00491644" w:rsidRDefault="00491644">
    <w:pPr>
      <w:pStyle w:val="Footer"/>
    </w:pPr>
  </w:p>
  <w:p w14:paraId="1D32D74A" w14:textId="73F94260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0647E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BBB9C" w14:textId="77777777" w:rsidR="00195CC4" w:rsidRDefault="00195CC4" w:rsidP="00491644">
      <w:r>
        <w:separator/>
      </w:r>
    </w:p>
  </w:footnote>
  <w:footnote w:type="continuationSeparator" w:id="0">
    <w:p w14:paraId="3BB12151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6B989" w14:textId="07AEC68A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0647E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49A891F6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A5423" w14:textId="306CB093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0647E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F9672" w14:textId="474179FA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0647E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016B3A3B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52DB7"/>
    <w:multiLevelType w:val="multilevel"/>
    <w:tmpl w:val="DCE61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97459201">
    <w:abstractNumId w:val="1"/>
  </w:num>
  <w:num w:numId="2" w16cid:durableId="19801842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E6526"/>
    <w:rsid w:val="00141533"/>
    <w:rsid w:val="00167528"/>
    <w:rsid w:val="00195CC4"/>
    <w:rsid w:val="001B2F40"/>
    <w:rsid w:val="001E48D6"/>
    <w:rsid w:val="00253DF6"/>
    <w:rsid w:val="00255F1E"/>
    <w:rsid w:val="002D423A"/>
    <w:rsid w:val="0036503B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E1605"/>
    <w:rsid w:val="004F653C"/>
    <w:rsid w:val="00535375"/>
    <w:rsid w:val="00540A52"/>
    <w:rsid w:val="00557306"/>
    <w:rsid w:val="00744955"/>
    <w:rsid w:val="00750D83"/>
    <w:rsid w:val="00793DD5"/>
    <w:rsid w:val="007D55F6"/>
    <w:rsid w:val="007F490F"/>
    <w:rsid w:val="0086779C"/>
    <w:rsid w:val="00874BFD"/>
    <w:rsid w:val="008964EF"/>
    <w:rsid w:val="009631A4"/>
    <w:rsid w:val="00977296"/>
    <w:rsid w:val="00A25E93"/>
    <w:rsid w:val="00A320FF"/>
    <w:rsid w:val="00A70AC0"/>
    <w:rsid w:val="00AC443C"/>
    <w:rsid w:val="00B11A55"/>
    <w:rsid w:val="00B17211"/>
    <w:rsid w:val="00B461B2"/>
    <w:rsid w:val="00B71B3C"/>
    <w:rsid w:val="00BC389E"/>
    <w:rsid w:val="00BF6B81"/>
    <w:rsid w:val="00C0647E"/>
    <w:rsid w:val="00C077A8"/>
    <w:rsid w:val="00C606A2"/>
    <w:rsid w:val="00C63872"/>
    <w:rsid w:val="00C84948"/>
    <w:rsid w:val="00CF1111"/>
    <w:rsid w:val="00D05706"/>
    <w:rsid w:val="00D27DC5"/>
    <w:rsid w:val="00D47E36"/>
    <w:rsid w:val="00E55D79"/>
    <w:rsid w:val="00EF4761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7B8D7558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paragraph" w:styleId="NormalWeb">
    <w:name w:val="Normal (Web)"/>
    <w:basedOn w:val="Normal"/>
    <w:uiPriority w:val="99"/>
    <w:unhideWhenUsed/>
    <w:rsid w:val="00535375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88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terpol.int/en/How-we-work/Notices/About-Notices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scotland.police.uk/access-to-information/freedom-of-information/disclosure-log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nquiries@itspublicknowledge.info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itspublicknowledge.info/Appea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foi@scotland.police.uk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3</Pages>
  <Words>655</Words>
  <Characters>3739</Characters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2023-12-19T13:38:00Z</cp:lastPrinted>
  <dcterms:created xsi:type="dcterms:W3CDTF">2021-10-06T12:31:00Z</dcterms:created>
  <dcterms:modified xsi:type="dcterms:W3CDTF">2023-12-19T13:38:00Z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</Properties>
</file>