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2BACDF" w:rsidR="00B17211" w:rsidRPr="00B17211" w:rsidRDefault="00B17211" w:rsidP="007F490F">
            <w:r w:rsidRPr="007F490F">
              <w:rPr>
                <w:rStyle w:val="Heading2Char"/>
              </w:rPr>
              <w:t>Our reference:</w:t>
            </w:r>
            <w:r>
              <w:t xml:space="preserve">  FOI 2</w:t>
            </w:r>
            <w:r w:rsidR="00B654B6">
              <w:t>4</w:t>
            </w:r>
            <w:r>
              <w:t>-</w:t>
            </w:r>
            <w:r w:rsidR="009A33DB">
              <w:t>0990</w:t>
            </w:r>
          </w:p>
          <w:p w14:paraId="34BDABA6" w14:textId="7B9BB41A" w:rsidR="00B17211" w:rsidRDefault="00456324" w:rsidP="00EE2373">
            <w:r w:rsidRPr="007F490F">
              <w:rPr>
                <w:rStyle w:val="Heading2Char"/>
              </w:rPr>
              <w:t>Respon</w:t>
            </w:r>
            <w:r w:rsidR="007D55F6">
              <w:rPr>
                <w:rStyle w:val="Heading2Char"/>
              </w:rPr>
              <w:t>ded to:</w:t>
            </w:r>
            <w:r w:rsidR="007F490F">
              <w:t xml:space="preserve">  </w:t>
            </w:r>
            <w:r w:rsidR="00FE3E45">
              <w:t>17</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F63CAD" w14:textId="77777777" w:rsidR="009A33DB" w:rsidRDefault="009A33DB" w:rsidP="009A33DB">
      <w:pPr>
        <w:pStyle w:val="ListParagraph"/>
        <w:numPr>
          <w:ilvl w:val="0"/>
          <w:numId w:val="2"/>
        </w:numPr>
        <w:tabs>
          <w:tab w:val="left" w:pos="5400"/>
        </w:tabs>
        <w:rPr>
          <w:rFonts w:eastAsiaTheme="majorEastAsia" w:cstheme="majorBidi"/>
          <w:b/>
          <w:color w:val="000000" w:themeColor="text1"/>
          <w:szCs w:val="26"/>
        </w:rPr>
      </w:pPr>
      <w:r w:rsidRPr="009A33DB">
        <w:rPr>
          <w:rFonts w:eastAsiaTheme="majorEastAsia" w:cstheme="majorBidi"/>
          <w:b/>
          <w:color w:val="000000" w:themeColor="text1"/>
          <w:szCs w:val="26"/>
        </w:rPr>
        <w:t xml:space="preserve">is your force required to inform the Home Office when you arrest/charge an asylum seeker/refugee with an offence. </w:t>
      </w:r>
    </w:p>
    <w:p w14:paraId="18D1142C" w14:textId="40785233" w:rsidR="009A33DB" w:rsidRPr="009A33DB" w:rsidRDefault="009A33DB" w:rsidP="009A33DB">
      <w:pPr>
        <w:pStyle w:val="ListParagraph"/>
        <w:numPr>
          <w:ilvl w:val="0"/>
          <w:numId w:val="2"/>
        </w:numPr>
        <w:tabs>
          <w:tab w:val="left" w:pos="5400"/>
        </w:tabs>
        <w:rPr>
          <w:rFonts w:eastAsiaTheme="majorEastAsia" w:cstheme="majorBidi"/>
          <w:b/>
          <w:color w:val="000000" w:themeColor="text1"/>
          <w:szCs w:val="26"/>
        </w:rPr>
      </w:pPr>
      <w:r w:rsidRPr="009A33DB">
        <w:rPr>
          <w:rFonts w:eastAsiaTheme="majorEastAsia" w:cstheme="majorBidi"/>
          <w:b/>
          <w:color w:val="000000" w:themeColor="text1"/>
          <w:szCs w:val="26"/>
        </w:rPr>
        <w:t xml:space="preserve">does your force inform the Home Office when you arrest/charge an asylum seeker/refugee with an offence. </w:t>
      </w:r>
    </w:p>
    <w:p w14:paraId="0FF91123" w14:textId="1608C7E3" w:rsidR="00D15DB5" w:rsidRDefault="00264AA7" w:rsidP="00D15DB5">
      <w:r>
        <w:t>W</w:t>
      </w:r>
      <w:r w:rsidR="00D15DB5">
        <w:t xml:space="preserve">hen a Foreign National is arrested, charged or reported in Scotland either by fixed penalty/ASBO or any other direct measure then Police Officers are required to contact Home Office Immigration Enforcement (HOIE) National Command and Control Unit (NCCU). If the subject is an immigration offender, the NCCU will advise the officer to arrest for immigration purposes. </w:t>
      </w:r>
    </w:p>
    <w:p w14:paraId="392CC39B" w14:textId="60578941" w:rsidR="00D15DB5" w:rsidRDefault="00D15DB5" w:rsidP="00D15DB5">
      <w:r>
        <w:t xml:space="preserve">Police Officers are also required to submit an International Criminal Conviction Exchange Request (ICCE form) and if the offender holds convictions in a foreign country that are classed as high harm to UK communities this will be referred to HOIE for consideration of deportation, removal or curtailment. </w:t>
      </w:r>
    </w:p>
    <w:p w14:paraId="0558ECCD" w14:textId="77777777" w:rsidR="00D15DB5" w:rsidRDefault="00D15DB5" w:rsidP="00D15DB5">
      <w:r>
        <w:t>Each division within Police Scotland collate their ICCE forms which have been submitted, however these will only be referred to HOIE if they meet criteria of High Harm Foreign Convictions or High Harm UK Conviction</w:t>
      </w:r>
    </w:p>
    <w:p w14:paraId="491B1A1F" w14:textId="77777777" w:rsidR="00D15DB5" w:rsidRDefault="00D15DB5" w:rsidP="00D15DB5">
      <w:r>
        <w:t>We only get the immigration status once details are shared if they meet High Harm Criteria and if they’ve requested Asylum in the United Kingdom.</w:t>
      </w:r>
    </w:p>
    <w:p w14:paraId="2E2A2AD7" w14:textId="159F6FD9" w:rsidR="009A33DB" w:rsidRPr="006D6B30" w:rsidRDefault="00533FD8" w:rsidP="009A33DB">
      <w:r>
        <w:t>T</w:t>
      </w:r>
      <w:r w:rsidRPr="006D6B30">
        <w:t>he legislation which allows for Police Scotland to report subjects to the Home Office comes under</w:t>
      </w:r>
      <w:r>
        <w:t xml:space="preserve">: </w:t>
      </w:r>
      <w:r w:rsidR="009A33DB" w:rsidRPr="006D6B30">
        <w:t>Sect</w:t>
      </w:r>
      <w:r w:rsidR="009A33DB">
        <w:t>ion</w:t>
      </w:r>
      <w:r w:rsidR="009A33DB" w:rsidRPr="006D6B30">
        <w:t xml:space="preserve"> 20 Immigration and Asylum Act 1999 - Powers to Supply Information for immigration purposes:</w:t>
      </w:r>
    </w:p>
    <w:p w14:paraId="22BA3CA5" w14:textId="77777777" w:rsidR="009A33DB" w:rsidRPr="006D6B30" w:rsidRDefault="00FE3E45" w:rsidP="009A33DB">
      <w:hyperlink r:id="rId11" w:history="1">
        <w:r w:rsidR="009A33DB" w:rsidRPr="0075530B">
          <w:rPr>
            <w:rStyle w:val="Hyperlink"/>
          </w:rPr>
          <w:t>https://www.legislation.gov.uk/ukpga/1999/33/section/20</w:t>
        </w:r>
      </w:hyperlink>
      <w:r w:rsidR="009A33DB">
        <w:t xml:space="preserve"> </w:t>
      </w:r>
    </w:p>
    <w:p w14:paraId="5DB544CE" w14:textId="77777777" w:rsidR="009A33DB" w:rsidRPr="006D6B30" w:rsidRDefault="009A33DB" w:rsidP="009A33DB">
      <w:r w:rsidRPr="006D6B30">
        <w:t>which is amended in accordance with subsections (2) to (10) of the following act:</w:t>
      </w:r>
    </w:p>
    <w:p w14:paraId="34BDABBD" w14:textId="7BA82CAC" w:rsidR="00BF6B81" w:rsidRPr="00B11A55" w:rsidRDefault="00FE3E45" w:rsidP="00264AA7">
      <w:hyperlink r:id="rId12" w:history="1">
        <w:r w:rsidR="009A33DB" w:rsidRPr="0075530B">
          <w:rPr>
            <w:rStyle w:val="Hyperlink"/>
          </w:rPr>
          <w:t>https://www.legislation.gov.uk/ukpga/2016/19/section/55/enacted</w:t>
        </w:r>
      </w:hyperlink>
      <w:r w:rsidR="009A33DB">
        <w:t xml:space="preserve"> </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AD29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D635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97DD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2344C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06FF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3FAA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E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19B"/>
    <w:multiLevelType w:val="hybridMultilevel"/>
    <w:tmpl w:val="4C2A7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3445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4AA7"/>
    <w:rsid w:val="0036503B"/>
    <w:rsid w:val="003D6D03"/>
    <w:rsid w:val="003E12CA"/>
    <w:rsid w:val="004010DC"/>
    <w:rsid w:val="004341F0"/>
    <w:rsid w:val="00456324"/>
    <w:rsid w:val="00475460"/>
    <w:rsid w:val="00490317"/>
    <w:rsid w:val="00491644"/>
    <w:rsid w:val="00496A08"/>
    <w:rsid w:val="004E1605"/>
    <w:rsid w:val="004F653C"/>
    <w:rsid w:val="00533FD8"/>
    <w:rsid w:val="00540A52"/>
    <w:rsid w:val="00557306"/>
    <w:rsid w:val="00613283"/>
    <w:rsid w:val="00645CFA"/>
    <w:rsid w:val="006C1B2F"/>
    <w:rsid w:val="006D5799"/>
    <w:rsid w:val="00750D83"/>
    <w:rsid w:val="00785DBC"/>
    <w:rsid w:val="00793DD5"/>
    <w:rsid w:val="007D55F6"/>
    <w:rsid w:val="007F490F"/>
    <w:rsid w:val="0086779C"/>
    <w:rsid w:val="00874BFD"/>
    <w:rsid w:val="008964EF"/>
    <w:rsid w:val="00915E01"/>
    <w:rsid w:val="009631A4"/>
    <w:rsid w:val="00977296"/>
    <w:rsid w:val="009A33DB"/>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15DB5"/>
    <w:rsid w:val="00D27DC5"/>
    <w:rsid w:val="00D47E36"/>
    <w:rsid w:val="00E55D79"/>
    <w:rsid w:val="00EE2373"/>
    <w:rsid w:val="00EF4761"/>
    <w:rsid w:val="00F21D44"/>
    <w:rsid w:val="00FC2DA7"/>
    <w:rsid w:val="00FE3E4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2819">
      <w:bodyDiv w:val="1"/>
      <w:marLeft w:val="0"/>
      <w:marRight w:val="0"/>
      <w:marTop w:val="0"/>
      <w:marBottom w:val="0"/>
      <w:divBdr>
        <w:top w:val="none" w:sz="0" w:space="0" w:color="auto"/>
        <w:left w:val="none" w:sz="0" w:space="0" w:color="auto"/>
        <w:bottom w:val="none" w:sz="0" w:space="0" w:color="auto"/>
        <w:right w:val="none" w:sz="0" w:space="0" w:color="auto"/>
      </w:divBdr>
    </w:div>
    <w:div w:id="21119676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ukpga/2016/19/section/55/enact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9/33/section/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473</Words>
  <Characters>2702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