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47F196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4766C">
              <w:t>2770</w:t>
            </w:r>
          </w:p>
          <w:p w14:paraId="34BDABA6" w14:textId="610D2EC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E7A3D">
              <w:t>01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A47600C" w14:textId="6D4816D7" w:rsidR="004F06A3" w:rsidRDefault="004F06A3" w:rsidP="004F06A3">
      <w:pPr>
        <w:pStyle w:val="Heading2"/>
      </w:pPr>
      <w:r>
        <w:t>As per your reply in relation to IM-FOI-2019-0922 dated the 15th of April 2019</w:t>
      </w:r>
      <w:r w:rsidR="00762BA5">
        <w:t xml:space="preserve"> w</w:t>
      </w:r>
      <w:r>
        <w:t>here you confirmed the following</w:t>
      </w:r>
      <w:r w:rsidR="00762BA5">
        <w:t>:</w:t>
      </w:r>
    </w:p>
    <w:p w14:paraId="5B352356" w14:textId="656F703B" w:rsidR="004F06A3" w:rsidRDefault="004F06A3" w:rsidP="004F06A3">
      <w:pPr>
        <w:pStyle w:val="Heading2"/>
      </w:pPr>
      <w:r>
        <w:t>“I can confirm that Angus Sinclair was on remand at Barlinnie Prison from 30.01.79</w:t>
      </w:r>
      <w:r w:rsidR="009E7748">
        <w:t xml:space="preserve"> - </w:t>
      </w:r>
      <w:r>
        <w:t>14.06.79 when he was bailed.</w:t>
      </w:r>
      <w:r w:rsidR="00762BA5">
        <w:t xml:space="preserve">  </w:t>
      </w:r>
      <w:r>
        <w:t>I can confirm that the provenance of the data regarding the remand dates and the prison in which he was remanded was obtained from a document stored on the HOLMES system</w:t>
      </w:r>
      <w:r w:rsidR="009E7748">
        <w:t xml:space="preserve"> </w:t>
      </w:r>
      <w:r>
        <w:t>and a production described as a ‘Record Card’ which was obtained from HMP Barlinnie in 2006."</w:t>
      </w:r>
    </w:p>
    <w:p w14:paraId="5697BE45" w14:textId="3921F8D2" w:rsidR="005D5AE3" w:rsidRPr="005D5AE3" w:rsidRDefault="004F06A3" w:rsidP="009E7748">
      <w:pPr>
        <w:pStyle w:val="Heading2"/>
      </w:pPr>
      <w:r>
        <w:t>Can the HOLMES system be researched to establish if a Transcription of all the information noted within this aforementioned Record Card can be sent to the myself regarding all the subject</w:t>
      </w:r>
      <w:r w:rsidR="00762BA5">
        <w:t>’</w:t>
      </w:r>
      <w:r>
        <w:t>s movements whilst incarcerated within HMP Barlinnie.</w:t>
      </w:r>
    </w:p>
    <w:p w14:paraId="417CB547" w14:textId="7311ACFE" w:rsidR="002F535E" w:rsidRDefault="002F535E" w:rsidP="002F535E">
      <w:pPr>
        <w:tabs>
          <w:tab w:val="left" w:pos="5400"/>
        </w:tabs>
      </w:pPr>
      <w:r>
        <w:t>I can advise this “Record card” is held by Police Scotland, but I am refusing to provide it in terms of s</w:t>
      </w:r>
      <w:r w:rsidRPr="00453F0A">
        <w:t>ection 16</w:t>
      </w:r>
      <w:r>
        <w:t xml:space="preserve">(1) of the Act on the basis that the following exemptions apply: </w:t>
      </w:r>
    </w:p>
    <w:p w14:paraId="341959DF" w14:textId="0E13EC3F" w:rsidR="002F535E" w:rsidRPr="00762BA5" w:rsidRDefault="002F535E" w:rsidP="00762BA5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eastAsia="Times New Roman"/>
          <w:bCs/>
          <w:lang w:eastAsia="en-GB"/>
        </w:rPr>
      </w:pPr>
      <w:r w:rsidRPr="00762BA5">
        <w:rPr>
          <w:rFonts w:eastAsia="Times New Roman"/>
          <w:bCs/>
          <w:lang w:eastAsia="en-GB"/>
        </w:rPr>
        <w:t xml:space="preserve">Section 34(1)(b) – Investigations by a Scottish public authority </w:t>
      </w:r>
    </w:p>
    <w:p w14:paraId="4B9988C4" w14:textId="77777777" w:rsidR="002F535E" w:rsidRPr="00E676B3" w:rsidRDefault="002F535E" w:rsidP="002F535E">
      <w:pPr>
        <w:spacing w:before="0" w:after="0" w:line="240" w:lineRule="auto"/>
        <w:jc w:val="center"/>
        <w:rPr>
          <w:rFonts w:ascii="Times New Roman" w:eastAsia="Times New Roman" w:hAnsi="Times New Roman"/>
          <w:lang w:eastAsia="en-GB"/>
        </w:rPr>
      </w:pPr>
    </w:p>
    <w:p w14:paraId="5C20AF5A" w14:textId="611854D5" w:rsidR="002F535E" w:rsidRDefault="002F535E" w:rsidP="002F535E">
      <w:r w:rsidRPr="00E676B3">
        <w:t xml:space="preserve">Information is exempt </w:t>
      </w:r>
      <w:r w:rsidR="00762BA5">
        <w:t>where it is held</w:t>
      </w:r>
      <w:r w:rsidRPr="00E676B3">
        <w:t xml:space="preserve"> for the purposes of an investigation which may lead to a report </w:t>
      </w:r>
      <w:r w:rsidR="00762BA5">
        <w:t xml:space="preserve">to </w:t>
      </w:r>
      <w:r w:rsidRPr="00E676B3">
        <w:t>the Crown Office and Procurator Fiscal Service to enable a determination on whether criminal proceedings should be insti</w:t>
      </w:r>
      <w:r w:rsidR="00762BA5">
        <w:t>tuted</w:t>
      </w:r>
      <w:r w:rsidRPr="00E676B3">
        <w:t>.</w:t>
      </w:r>
    </w:p>
    <w:p w14:paraId="7D7B47F1" w14:textId="45E00541" w:rsidR="00CF1833" w:rsidRDefault="00CF1833" w:rsidP="002F535E">
      <w:r>
        <w:t>Section 35(1)(a)&amp;(b) – Law enforcement</w:t>
      </w:r>
    </w:p>
    <w:p w14:paraId="3E367172" w14:textId="58338DA8" w:rsidR="00CF1833" w:rsidRPr="00E676B3" w:rsidRDefault="00CF1833" w:rsidP="002F535E">
      <w:r>
        <w:t>Disclosure would prejudice the prevention and detection of crime and the apprehension and prosecution of offenders.</w:t>
      </w:r>
    </w:p>
    <w:p w14:paraId="0B2B8D73" w14:textId="77777777" w:rsidR="002F535E" w:rsidRDefault="002F535E" w:rsidP="002F535E"/>
    <w:p w14:paraId="56A1CF8B" w14:textId="5C19EC77" w:rsidR="002F535E" w:rsidRDefault="00CF1833" w:rsidP="002F535E">
      <w:pPr>
        <w:rPr>
          <w:bCs/>
        </w:rPr>
      </w:pPr>
      <w:r w:rsidRPr="00CF1833">
        <w:rPr>
          <w:bCs/>
        </w:rPr>
        <w:t>There is a public interest in better informing the public as to high profile investigations and individuals</w:t>
      </w:r>
      <w:r>
        <w:rPr>
          <w:bCs/>
        </w:rPr>
        <w:t>,</w:t>
      </w:r>
      <w:r w:rsidRPr="00CF1833">
        <w:rPr>
          <w:bCs/>
        </w:rPr>
        <w:t xml:space="preserve"> but this </w:t>
      </w:r>
      <w:r>
        <w:rPr>
          <w:bCs/>
        </w:rPr>
        <w:t>must be balanced against the need to protect the integrity of the police investigative process and the related criminal justice proceedings.</w:t>
      </w:r>
    </w:p>
    <w:p w14:paraId="6991758F" w14:textId="7436053E" w:rsidR="00F77D01" w:rsidRPr="00CF1833" w:rsidRDefault="00F77D01" w:rsidP="002F535E">
      <w:pPr>
        <w:rPr>
          <w:bCs/>
          <w:lang w:val="en-US"/>
        </w:rPr>
      </w:pPr>
      <w:r>
        <w:rPr>
          <w:bCs/>
        </w:rPr>
        <w:lastRenderedPageBreak/>
        <w:t>This applies in general terms, as well as to specific investigtaions.</w:t>
      </w:r>
    </w:p>
    <w:p w14:paraId="1FBBFDBF" w14:textId="57740AF1" w:rsidR="00762BA5" w:rsidRPr="001849F3" w:rsidRDefault="00BB6183" w:rsidP="002F535E">
      <w:r>
        <w:t>On balance, it is assessed that those carry more weight</w:t>
      </w:r>
      <w:r w:rsidR="00F77D01">
        <w:t>,</w:t>
      </w:r>
      <w:r>
        <w:t xml:space="preserve"> and the public interest lies in maintaining the exemptions and refusing to provide the information sought.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AB1562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7A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445FFA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7A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47B6A3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7A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F9D911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7A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8BA3BC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7A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49F32C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E7A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4506"/>
    <w:multiLevelType w:val="hybridMultilevel"/>
    <w:tmpl w:val="98EE76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45085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5439E"/>
    <w:rsid w:val="00090F3B"/>
    <w:rsid w:val="000E2F19"/>
    <w:rsid w:val="000E6526"/>
    <w:rsid w:val="000E7A3D"/>
    <w:rsid w:val="001160E2"/>
    <w:rsid w:val="00141533"/>
    <w:rsid w:val="00167528"/>
    <w:rsid w:val="00195CC4"/>
    <w:rsid w:val="001F2261"/>
    <w:rsid w:val="00207326"/>
    <w:rsid w:val="00253DF6"/>
    <w:rsid w:val="00255F1E"/>
    <w:rsid w:val="002F535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4766C"/>
    <w:rsid w:val="00456324"/>
    <w:rsid w:val="00475460"/>
    <w:rsid w:val="00490317"/>
    <w:rsid w:val="00491644"/>
    <w:rsid w:val="00496A08"/>
    <w:rsid w:val="004E1605"/>
    <w:rsid w:val="004F06A3"/>
    <w:rsid w:val="004F653C"/>
    <w:rsid w:val="00540A52"/>
    <w:rsid w:val="00557306"/>
    <w:rsid w:val="00573421"/>
    <w:rsid w:val="005D5AE3"/>
    <w:rsid w:val="00645CFA"/>
    <w:rsid w:val="00685219"/>
    <w:rsid w:val="006D5799"/>
    <w:rsid w:val="007204E3"/>
    <w:rsid w:val="007440EA"/>
    <w:rsid w:val="00750D83"/>
    <w:rsid w:val="00762BA5"/>
    <w:rsid w:val="00785DBC"/>
    <w:rsid w:val="00793DD5"/>
    <w:rsid w:val="007D1F81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9E7748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B6183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CF1833"/>
    <w:rsid w:val="00D05706"/>
    <w:rsid w:val="00D27DC5"/>
    <w:rsid w:val="00D47E36"/>
    <w:rsid w:val="00E55D79"/>
    <w:rsid w:val="00EC6DE9"/>
    <w:rsid w:val="00EE2373"/>
    <w:rsid w:val="00EF0FBB"/>
    <w:rsid w:val="00EF4761"/>
    <w:rsid w:val="00F77D0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06A3"/>
    <w:pPr>
      <w:spacing w:before="0"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06A3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0e32d40b-a8f5-4c24-a46b-b72b5f0b9b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478</Words>
  <Characters>2726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2025-10-01T15:00:00Z</cp:lastPrinted>
  <dcterms:created xsi:type="dcterms:W3CDTF">2025-09-19T08:32:00Z</dcterms:created>
  <dcterms:modified xsi:type="dcterms:W3CDTF">2025-10-01T15:01:00Z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