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1EF789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3282D">
              <w:t>2905</w:t>
            </w:r>
          </w:p>
          <w:p w14:paraId="34BDABA6" w14:textId="46F322C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325A2">
              <w:t>7</w:t>
            </w:r>
            <w:r w:rsidR="00F325A2" w:rsidRPr="00F325A2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A9" w14:textId="1733416C" w:rsidR="00496A08" w:rsidRPr="0036503B" w:rsidRDefault="00C3282D" w:rsidP="00C3282D">
      <w:pPr>
        <w:pStyle w:val="Heading2"/>
      </w:pPr>
      <w:r w:rsidRPr="00C3282D">
        <w:t>Would you please provide the total number of persons convicted of possessing an air weapon without a licence between 01/09/2020 and 01/09/2025?</w:t>
      </w:r>
    </w:p>
    <w:p w14:paraId="4B8E20CA" w14:textId="77777777" w:rsidR="00C3282D" w:rsidRDefault="00C3282D" w:rsidP="00C3282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Police Scotland does not hold criminal conviction/ prosecution data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0CA7BEAD" w14:textId="0E0A0CB7" w:rsidR="00C3282D" w:rsidRPr="00B6549B" w:rsidRDefault="00C3282D" w:rsidP="00C3282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As such, you may wish to contact the Crown Office and Procurator Fiscal Service (COPFS) and/ or the Scottish Courts Service instead.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C96C7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723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593198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723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17C9A9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723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F62BDC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723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2C234D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723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105837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723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3997"/>
    <w:rsid w:val="0036503B"/>
    <w:rsid w:val="003723EC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D0038"/>
    <w:rsid w:val="006029D9"/>
    <w:rsid w:val="0060390B"/>
    <w:rsid w:val="00645CFA"/>
    <w:rsid w:val="00685219"/>
    <w:rsid w:val="006D2388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05D6"/>
    <w:rsid w:val="00BC389E"/>
    <w:rsid w:val="00BD0588"/>
    <w:rsid w:val="00BE1888"/>
    <w:rsid w:val="00BF6B81"/>
    <w:rsid w:val="00C077A8"/>
    <w:rsid w:val="00C14FF4"/>
    <w:rsid w:val="00C1679F"/>
    <w:rsid w:val="00C3282D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325A2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purl.org/dc/dcmitype/"/>
    <ds:schemaRef ds:uri="0e32d40b-a8f5-4c24-a46b-b72b5f0b9b52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1475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2025-10-07T16:38:00Z</cp:lastPrinted>
  <dcterms:created xsi:type="dcterms:W3CDTF">2025-10-07T16:37:00Z</dcterms:created>
  <dcterms:modified xsi:type="dcterms:W3CDTF">2025-10-07T16:47:00Z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