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0998" w14:textId="77777777" w:rsidR="003A712E" w:rsidRDefault="00757E35" w:rsidP="001C3444">
      <w:r>
        <w:rPr>
          <w:noProof/>
          <w:color w:val="1F497D"/>
        </w:rPr>
        <w:drawing>
          <wp:inline distT="0" distB="0" distL="0" distR="0" wp14:anchorId="472A7F54" wp14:editId="4463984D">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4CB6E0F6"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1EE127EB" w14:textId="77777777" w:rsidR="00BE5D44" w:rsidRPr="00FC35F6" w:rsidRDefault="00BE5D44" w:rsidP="00757E35">
      <w:pPr>
        <w:pStyle w:val="Heading1"/>
      </w:pPr>
      <w:r w:rsidRPr="00757E35">
        <w:t>Summary</w:t>
      </w:r>
      <w:r>
        <w:t xml:space="preserve"> of Results</w:t>
      </w:r>
    </w:p>
    <w:p w14:paraId="3EC52116" w14:textId="77777777" w:rsidR="004A315B" w:rsidRDefault="004A315B" w:rsidP="00757E35">
      <w:pPr>
        <w:pStyle w:val="Heading2"/>
      </w:pPr>
      <w:r w:rsidRPr="00757E35">
        <w:t>Policy</w:t>
      </w:r>
      <w:r>
        <w:t>/</w:t>
      </w:r>
      <w:r w:rsidRPr="008C200B">
        <w:t>Practice Name</w:t>
      </w:r>
      <w:r>
        <w:t xml:space="preserve">: </w:t>
      </w:r>
    </w:p>
    <w:p w14:paraId="41F0589B" w14:textId="4ECBB906" w:rsidR="004873AA" w:rsidRPr="004873AA" w:rsidRDefault="004873AA" w:rsidP="004873AA">
      <w:pPr>
        <w:pStyle w:val="Heading1"/>
        <w:spacing w:before="0"/>
        <w:rPr>
          <w:b w:val="0"/>
          <w:bCs/>
          <w:sz w:val="24"/>
          <w:szCs w:val="24"/>
        </w:rPr>
      </w:pPr>
      <w:bookmarkStart w:id="0" w:name="_Toc177028618"/>
      <w:r w:rsidRPr="004873AA">
        <w:rPr>
          <w:b w:val="0"/>
          <w:bCs/>
          <w:sz w:val="24"/>
          <w:szCs w:val="24"/>
        </w:rPr>
        <w:t>Legal Professional Privilege (LPP)</w:t>
      </w:r>
      <w:bookmarkEnd w:id="0"/>
      <w:r>
        <w:rPr>
          <w:b w:val="0"/>
          <w:bCs/>
          <w:sz w:val="24"/>
          <w:szCs w:val="24"/>
        </w:rPr>
        <w:t xml:space="preserve"> </w:t>
      </w:r>
      <w:r w:rsidRPr="004873AA">
        <w:rPr>
          <w:b w:val="0"/>
          <w:bCs/>
          <w:sz w:val="24"/>
          <w:szCs w:val="24"/>
        </w:rPr>
        <w:t>National Guidance</w:t>
      </w:r>
    </w:p>
    <w:p w14:paraId="46DCF4DA" w14:textId="77777777" w:rsidR="004A315B" w:rsidRDefault="004A315B" w:rsidP="00757E35">
      <w:pPr>
        <w:pStyle w:val="Heading2"/>
      </w:pPr>
      <w:r w:rsidRPr="008C200B">
        <w:t>Owning Department</w:t>
      </w:r>
      <w:r>
        <w:t>:</w:t>
      </w:r>
      <w:r w:rsidRPr="006B13CF">
        <w:t xml:space="preserve"> </w:t>
      </w:r>
    </w:p>
    <w:p w14:paraId="25AA2F41" w14:textId="35ECA216" w:rsidR="004A315B" w:rsidRPr="006B13CF" w:rsidRDefault="004873AA" w:rsidP="004A315B">
      <w:r>
        <w:t>SCD OCCTU</w:t>
      </w:r>
    </w:p>
    <w:p w14:paraId="0CE3A536" w14:textId="77777777" w:rsidR="004A315B" w:rsidRDefault="004A315B" w:rsidP="00757E35">
      <w:pPr>
        <w:pStyle w:val="Heading2"/>
      </w:pPr>
      <w:r w:rsidRPr="008C200B">
        <w:t>Date EqHRIA Completed</w:t>
      </w:r>
      <w:r>
        <w:t xml:space="preserve">: </w:t>
      </w:r>
    </w:p>
    <w:p w14:paraId="1445BEDE" w14:textId="526D6F02" w:rsidR="004A315B" w:rsidRPr="006B13CF" w:rsidRDefault="004873AA" w:rsidP="004A315B">
      <w:r>
        <w:t>05/09/2024</w:t>
      </w:r>
    </w:p>
    <w:p w14:paraId="1C92DC5A" w14:textId="5BB1C31D" w:rsidR="004873AA" w:rsidRPr="004873AA" w:rsidRDefault="004A315B" w:rsidP="004873AA">
      <w:pPr>
        <w:pStyle w:val="Heading2"/>
      </w:pPr>
      <w:r w:rsidRPr="008C200B">
        <w:t>Purpose of Policy/Practice:</w:t>
      </w:r>
      <w:r>
        <w:t xml:space="preserve"> </w:t>
      </w:r>
    </w:p>
    <w:p w14:paraId="3C6722E0" w14:textId="77777777" w:rsidR="004873AA" w:rsidRDefault="004873AA" w:rsidP="004873AA">
      <w:pPr>
        <w:pStyle w:val="Heading2"/>
        <w:rPr>
          <w:b w:val="0"/>
          <w:bCs/>
        </w:rPr>
      </w:pPr>
      <w:r w:rsidRPr="004873AA">
        <w:rPr>
          <w:b w:val="0"/>
          <w:bCs/>
        </w:rPr>
        <w:t>The purpose of the document is to provide guidance to officers in relation to the handling and management of material which may be subject to Legal Professional Privilege (LPP), as per the Lord Advocates Guidelines.</w:t>
      </w:r>
    </w:p>
    <w:p w14:paraId="56CD8718" w14:textId="77FF73EB" w:rsidR="004873AA" w:rsidRPr="004873AA" w:rsidRDefault="004873AA" w:rsidP="004873AA">
      <w:r w:rsidRPr="004873AA">
        <w:t>Legal Professional Privilege (LPP) is the principle that a person must be able to consult their lawyer in confidence and that a communication between a person and their lawyer will not be revealed without the person’s consent. Professional firms, such as solicitors, accountancy firms and others, may hold material that is subject to LPP</w:t>
      </w:r>
    </w:p>
    <w:p w14:paraId="584C3F92" w14:textId="7578F54B" w:rsidR="004A315B" w:rsidRDefault="004A315B" w:rsidP="004873AA">
      <w:pPr>
        <w:pStyle w:val="Heading2"/>
      </w:pPr>
      <w:r w:rsidRPr="008C200B">
        <w:t>Summary of Analysis / Decisions</w:t>
      </w:r>
      <w:r>
        <w:t>:</w:t>
      </w:r>
    </w:p>
    <w:p w14:paraId="002FA706" w14:textId="77777777" w:rsidR="004A315B" w:rsidRPr="002845F3" w:rsidRDefault="004A315B" w:rsidP="00757E35">
      <w:pPr>
        <w:pStyle w:val="Heading3"/>
      </w:pPr>
      <w:r w:rsidRPr="002845F3">
        <w:t xml:space="preserve">What the assessment found, and actions already taken. </w:t>
      </w:r>
    </w:p>
    <w:p w14:paraId="7604C702" w14:textId="38326B67" w:rsidR="004873AA" w:rsidRPr="004873AA" w:rsidRDefault="004873AA" w:rsidP="004873AA">
      <w:pPr>
        <w:pStyle w:val="Heading2"/>
        <w:rPr>
          <w:b w:val="0"/>
          <w:bCs/>
        </w:rPr>
      </w:pPr>
      <w:r w:rsidRPr="004873AA">
        <w:rPr>
          <w:b w:val="0"/>
          <w:bCs/>
        </w:rPr>
        <w:t xml:space="preserve">The assessment undertaken in relation to the </w:t>
      </w:r>
      <w:r w:rsidRPr="00083B5B">
        <w:rPr>
          <w:b w:val="0"/>
          <w:bCs/>
        </w:rPr>
        <w:t xml:space="preserve">LPP </w:t>
      </w:r>
      <w:r w:rsidRPr="004873AA">
        <w:rPr>
          <w:b w:val="0"/>
          <w:bCs/>
        </w:rPr>
        <w:t xml:space="preserve">found there to be no impact on any protected characteristics.  It was further assessed that although there would be some impact to human rights and freedoms </w:t>
      </w:r>
    </w:p>
    <w:p w14:paraId="3B5C5FEF" w14:textId="77777777" w:rsidR="00083B5B" w:rsidRPr="00083B5B" w:rsidRDefault="004873AA" w:rsidP="004873AA">
      <w:pPr>
        <w:pStyle w:val="Heading2"/>
        <w:numPr>
          <w:ilvl w:val="0"/>
          <w:numId w:val="5"/>
        </w:numPr>
        <w:rPr>
          <w:b w:val="0"/>
          <w:bCs/>
        </w:rPr>
      </w:pPr>
      <w:r w:rsidRPr="004873AA">
        <w:rPr>
          <w:b w:val="0"/>
          <w:bCs/>
        </w:rPr>
        <w:t xml:space="preserve">Practices outlined in the </w:t>
      </w:r>
      <w:r w:rsidR="00083B5B" w:rsidRPr="00083B5B">
        <w:rPr>
          <w:b w:val="0"/>
          <w:bCs/>
        </w:rPr>
        <w:t>LPP</w:t>
      </w:r>
      <w:r w:rsidRPr="004873AA">
        <w:rPr>
          <w:b w:val="0"/>
          <w:bCs/>
        </w:rPr>
        <w:t xml:space="preserve"> were shown to positively protect </w:t>
      </w:r>
    </w:p>
    <w:p w14:paraId="7A4FD205" w14:textId="77777777" w:rsidR="00083B5B" w:rsidRPr="00083B5B" w:rsidRDefault="004873AA" w:rsidP="004873AA">
      <w:pPr>
        <w:pStyle w:val="Heading2"/>
        <w:numPr>
          <w:ilvl w:val="0"/>
          <w:numId w:val="5"/>
        </w:numPr>
        <w:rPr>
          <w:b w:val="0"/>
          <w:bCs/>
        </w:rPr>
      </w:pPr>
      <w:r w:rsidRPr="004873AA">
        <w:rPr>
          <w:b w:val="0"/>
          <w:bCs/>
        </w:rPr>
        <w:t xml:space="preserve">Articles </w:t>
      </w:r>
      <w:r w:rsidR="00083B5B" w:rsidRPr="00083B5B">
        <w:rPr>
          <w:b w:val="0"/>
          <w:bCs/>
        </w:rPr>
        <w:t>5</w:t>
      </w:r>
      <w:r w:rsidRPr="004873AA">
        <w:rPr>
          <w:b w:val="0"/>
          <w:bCs/>
        </w:rPr>
        <w:t xml:space="preserve"> </w:t>
      </w:r>
      <w:r w:rsidR="00083B5B" w:rsidRPr="00083B5B">
        <w:rPr>
          <w:b w:val="0"/>
          <w:bCs/>
        </w:rPr>
        <w:t>Right to Liberty and Security</w:t>
      </w:r>
    </w:p>
    <w:p w14:paraId="3E764000" w14:textId="77777777" w:rsidR="00083B5B" w:rsidRDefault="001B113E" w:rsidP="00083B5B">
      <w:pPr>
        <w:pStyle w:val="ListParagraph"/>
        <w:numPr>
          <w:ilvl w:val="0"/>
          <w:numId w:val="5"/>
        </w:numPr>
        <w:rPr>
          <w:bCs/>
        </w:rPr>
      </w:pPr>
      <w:hyperlink r:id="rId13" w:anchor="page=29" w:history="1">
        <w:r w:rsidR="00083B5B" w:rsidRPr="00083B5B">
          <w:rPr>
            <w:rStyle w:val="Hyperlink"/>
            <w:bCs/>
            <w:color w:val="auto"/>
            <w:u w:val="none"/>
          </w:rPr>
          <w:t>Article 6</w:t>
        </w:r>
      </w:hyperlink>
      <w:r w:rsidR="00083B5B" w:rsidRPr="00083B5B">
        <w:rPr>
          <w:bCs/>
        </w:rPr>
        <w:t xml:space="preserve"> Right to a Fair Trial</w:t>
      </w:r>
    </w:p>
    <w:p w14:paraId="4CACD1EB" w14:textId="3F1251C5" w:rsidR="00083B5B" w:rsidRPr="00083B5B" w:rsidRDefault="001B113E" w:rsidP="00083B5B">
      <w:pPr>
        <w:pStyle w:val="ListParagraph"/>
        <w:numPr>
          <w:ilvl w:val="0"/>
          <w:numId w:val="5"/>
        </w:numPr>
      </w:pPr>
      <w:hyperlink r:id="rId14" w:anchor="page=31" w:history="1">
        <w:r w:rsidR="00083B5B" w:rsidRPr="00083B5B">
          <w:rPr>
            <w:rStyle w:val="Hyperlink"/>
            <w:color w:val="auto"/>
            <w:u w:val="none"/>
          </w:rPr>
          <w:t>Article 8</w:t>
        </w:r>
      </w:hyperlink>
      <w:r w:rsidR="00083B5B" w:rsidRPr="00083B5B">
        <w:t xml:space="preserve"> Right to Respect for Private and Family Life</w:t>
      </w:r>
    </w:p>
    <w:p w14:paraId="30539143" w14:textId="2EDFEAC1" w:rsidR="004873AA" w:rsidRPr="00083B5B" w:rsidRDefault="004873AA" w:rsidP="00083B5B">
      <w:pPr>
        <w:pStyle w:val="ListParagraph"/>
        <w:numPr>
          <w:ilvl w:val="0"/>
          <w:numId w:val="5"/>
        </w:numPr>
      </w:pPr>
      <w:r w:rsidRPr="00083B5B">
        <w:lastRenderedPageBreak/>
        <w:t>.</w:t>
      </w:r>
      <w:r w:rsidR="00083B5B" w:rsidRPr="00083B5B">
        <w:t xml:space="preserve"> </w:t>
      </w:r>
      <w:hyperlink r:id="rId15" w:anchor="page=37" w:history="1">
        <w:r w:rsidR="00083B5B" w:rsidRPr="00083B5B">
          <w:rPr>
            <w:rStyle w:val="Hyperlink"/>
            <w:color w:val="auto"/>
            <w:u w:val="none"/>
          </w:rPr>
          <w:t>Protocol 1, Article 1</w:t>
        </w:r>
      </w:hyperlink>
      <w:r w:rsidR="00083B5B" w:rsidRPr="00083B5B">
        <w:t xml:space="preserve"> Protection of Property</w:t>
      </w:r>
    </w:p>
    <w:p w14:paraId="4944601E" w14:textId="77777777" w:rsidR="004A315B" w:rsidRDefault="004A315B" w:rsidP="00757E35">
      <w:pPr>
        <w:pStyle w:val="Heading2"/>
      </w:pPr>
      <w:r w:rsidRPr="008C200B">
        <w:t>Summary of Mitigation Actions</w:t>
      </w:r>
      <w:r>
        <w:t>:</w:t>
      </w:r>
    </w:p>
    <w:p w14:paraId="5F284493" w14:textId="77777777" w:rsidR="00CA2405" w:rsidRPr="00CA2405" w:rsidRDefault="00CA2405" w:rsidP="00757E35">
      <w:pPr>
        <w:pStyle w:val="Heading3"/>
      </w:pPr>
      <w:r w:rsidRPr="00CA2405">
        <w:t>What the assessment found, and actions already taken.</w:t>
      </w:r>
    </w:p>
    <w:p w14:paraId="63D6882B" w14:textId="5F3DAE7A" w:rsidR="004873AA" w:rsidRPr="004873AA" w:rsidRDefault="004873AA" w:rsidP="004873AA">
      <w:r w:rsidRPr="004873AA">
        <w:t xml:space="preserve">The owning department will monitor changes in legislation/policy/circumstances which may affect the </w:t>
      </w:r>
      <w:r>
        <w:t>LPP</w:t>
      </w:r>
      <w:r w:rsidRPr="004873AA">
        <w:t xml:space="preserve"> and assess how these changes may impact on those with protected characteristics or an individual's human rights.</w:t>
      </w:r>
    </w:p>
    <w:p w14:paraId="3832BEED" w14:textId="40EC5DA6" w:rsidR="004873AA" w:rsidRPr="004873AA" w:rsidRDefault="004873AA" w:rsidP="004873AA">
      <w:r w:rsidRPr="004873AA">
        <w:t>In addition the</w:t>
      </w:r>
      <w:r w:rsidR="00083B5B">
        <w:t xml:space="preserve"> owning department </w:t>
      </w:r>
      <w:r w:rsidRPr="004873AA">
        <w:t xml:space="preserve">will be responsible for the review of both the </w:t>
      </w:r>
      <w:r>
        <w:t>LPP</w:t>
      </w:r>
      <w:r w:rsidRPr="004873AA">
        <w:t xml:space="preserve"> and EqHRIA as and when required.</w:t>
      </w:r>
    </w:p>
    <w:p w14:paraId="0DD353C1" w14:textId="77777777" w:rsidR="004873AA" w:rsidRPr="004873AA" w:rsidRDefault="004873AA" w:rsidP="004873AA"/>
    <w:p w14:paraId="53C4FCFE" w14:textId="1CFD1CB4" w:rsidR="004A315B" w:rsidRPr="004A315B" w:rsidRDefault="004A315B" w:rsidP="004873AA"/>
    <w:sectPr w:rsidR="004A315B" w:rsidRPr="004A315B" w:rsidSect="00704EF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E654" w14:textId="77777777" w:rsidR="00C86321" w:rsidRDefault="00C86321">
      <w:r>
        <w:separator/>
      </w:r>
    </w:p>
  </w:endnote>
  <w:endnote w:type="continuationSeparator" w:id="0">
    <w:p w14:paraId="7C95774F"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2256" w14:textId="77777777" w:rsidR="00757E35" w:rsidRDefault="00757E35" w:rsidP="00DA3115">
    <w:pPr>
      <w:pStyle w:val="Footer"/>
      <w:spacing w:before="0" w:after="0"/>
    </w:pPr>
  </w:p>
  <w:p w14:paraId="43B00A0B" w14:textId="0B1FF034"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463"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7F1693BA" w14:textId="67862117"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2017" w14:textId="77777777" w:rsidR="00757E35" w:rsidRDefault="00757E35">
    <w:pPr>
      <w:pStyle w:val="Footer"/>
    </w:pPr>
  </w:p>
  <w:p w14:paraId="6AB3CE72" w14:textId="69B98170"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BB1C" w14:textId="77777777" w:rsidR="00C86321" w:rsidRDefault="00C86321">
      <w:r>
        <w:separator/>
      </w:r>
    </w:p>
  </w:footnote>
  <w:footnote w:type="continuationSeparator" w:id="0">
    <w:p w14:paraId="5C40BF58"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0E92" w14:textId="033E51C2" w:rsidR="00757E35" w:rsidRDefault="00083B5B" w:rsidP="00CC6CAE">
    <w:pPr>
      <w:pStyle w:val="Header"/>
      <w:jc w:val="center"/>
    </w:pPr>
    <w:r>
      <w:fldChar w:fldCharType="begin"/>
    </w:r>
    <w:r>
      <w:instrText xml:space="preserve"> DOCPROPERTY ClassificationMarking \* MERGEFORMAT </w:instrText>
    </w:r>
    <w:r>
      <w:fldChar w:fldCharType="end"/>
    </w:r>
  </w:p>
  <w:p w14:paraId="34FEA772"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ED00" w14:textId="62F13A0A"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45CD" w14:textId="0E724B7F"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6C979E4A"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D2EC0"/>
    <w:multiLevelType w:val="hybridMultilevel"/>
    <w:tmpl w:val="F2786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6306554">
    <w:abstractNumId w:val="4"/>
  </w:num>
  <w:num w:numId="2" w16cid:durableId="1174955894">
    <w:abstractNumId w:val="2"/>
  </w:num>
  <w:num w:numId="3" w16cid:durableId="1268846944">
    <w:abstractNumId w:val="3"/>
  </w:num>
  <w:num w:numId="4" w16cid:durableId="1623463835">
    <w:abstractNumId w:val="0"/>
  </w:num>
  <w:num w:numId="5" w16cid:durableId="127062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83B5B"/>
    <w:rsid w:val="0009746A"/>
    <w:rsid w:val="000C743F"/>
    <w:rsid w:val="000F1417"/>
    <w:rsid w:val="00151AEF"/>
    <w:rsid w:val="001812B4"/>
    <w:rsid w:val="00184D96"/>
    <w:rsid w:val="001B113E"/>
    <w:rsid w:val="001C3444"/>
    <w:rsid w:val="00227E02"/>
    <w:rsid w:val="00230FFA"/>
    <w:rsid w:val="00242E94"/>
    <w:rsid w:val="002508B2"/>
    <w:rsid w:val="00285C77"/>
    <w:rsid w:val="002A57F5"/>
    <w:rsid w:val="002F277B"/>
    <w:rsid w:val="00300C5E"/>
    <w:rsid w:val="0032714C"/>
    <w:rsid w:val="00391402"/>
    <w:rsid w:val="003A519C"/>
    <w:rsid w:val="003A712E"/>
    <w:rsid w:val="00413119"/>
    <w:rsid w:val="004433FC"/>
    <w:rsid w:val="0046293E"/>
    <w:rsid w:val="004873AA"/>
    <w:rsid w:val="004940AB"/>
    <w:rsid w:val="004A315B"/>
    <w:rsid w:val="004D609D"/>
    <w:rsid w:val="004E2A23"/>
    <w:rsid w:val="00521FC5"/>
    <w:rsid w:val="0055373F"/>
    <w:rsid w:val="0057144F"/>
    <w:rsid w:val="00581916"/>
    <w:rsid w:val="005C21F8"/>
    <w:rsid w:val="006016C5"/>
    <w:rsid w:val="00634EE9"/>
    <w:rsid w:val="006E28FC"/>
    <w:rsid w:val="00704EF5"/>
    <w:rsid w:val="00707792"/>
    <w:rsid w:val="007120FC"/>
    <w:rsid w:val="00757E35"/>
    <w:rsid w:val="007C3BB6"/>
    <w:rsid w:val="007E6FB6"/>
    <w:rsid w:val="007E7DB7"/>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124407"/>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Hyperlink">
    <w:name w:val="Hyperlink"/>
    <w:unhideWhenUsed/>
    <w:rsid w:val="00083B5B"/>
    <w:rPr>
      <w:color w:val="0563C1"/>
      <w:u w:val="single"/>
    </w:rPr>
  </w:style>
  <w:style w:type="character" w:styleId="UnresolvedMention">
    <w:name w:val="Unresolved Mention"/>
    <w:basedOn w:val="DefaultParagraphFont"/>
    <w:uiPriority w:val="99"/>
    <w:semiHidden/>
    <w:unhideWhenUsed/>
    <w:rsid w:val="00083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678">
      <w:bodyDiv w:val="1"/>
      <w:marLeft w:val="0"/>
      <w:marRight w:val="0"/>
      <w:marTop w:val="0"/>
      <w:marBottom w:val="0"/>
      <w:divBdr>
        <w:top w:val="none" w:sz="0" w:space="0" w:color="auto"/>
        <w:left w:val="none" w:sz="0" w:space="0" w:color="auto"/>
        <w:bottom w:val="none" w:sz="0" w:space="0" w:color="auto"/>
        <w:right w:val="none" w:sz="0" w:space="0" w:color="auto"/>
      </w:divBdr>
    </w:div>
    <w:div w:id="130908126">
      <w:bodyDiv w:val="1"/>
      <w:marLeft w:val="0"/>
      <w:marRight w:val="0"/>
      <w:marTop w:val="0"/>
      <w:marBottom w:val="0"/>
      <w:divBdr>
        <w:top w:val="none" w:sz="0" w:space="0" w:color="auto"/>
        <w:left w:val="none" w:sz="0" w:space="0" w:color="auto"/>
        <w:bottom w:val="none" w:sz="0" w:space="0" w:color="auto"/>
        <w:right w:val="none" w:sz="0" w:space="0" w:color="auto"/>
      </w:divBdr>
    </w:div>
    <w:div w:id="200481216">
      <w:bodyDiv w:val="1"/>
      <w:marLeft w:val="0"/>
      <w:marRight w:val="0"/>
      <w:marTop w:val="0"/>
      <w:marBottom w:val="0"/>
      <w:divBdr>
        <w:top w:val="none" w:sz="0" w:space="0" w:color="auto"/>
        <w:left w:val="none" w:sz="0" w:space="0" w:color="auto"/>
        <w:bottom w:val="none" w:sz="0" w:space="0" w:color="auto"/>
        <w:right w:val="none" w:sz="0" w:space="0" w:color="auto"/>
      </w:divBdr>
    </w:div>
    <w:div w:id="336544154">
      <w:bodyDiv w:val="1"/>
      <w:marLeft w:val="0"/>
      <w:marRight w:val="0"/>
      <w:marTop w:val="0"/>
      <w:marBottom w:val="0"/>
      <w:divBdr>
        <w:top w:val="none" w:sz="0" w:space="0" w:color="auto"/>
        <w:left w:val="none" w:sz="0" w:space="0" w:color="auto"/>
        <w:bottom w:val="none" w:sz="0" w:space="0" w:color="auto"/>
        <w:right w:val="none" w:sz="0" w:space="0" w:color="auto"/>
      </w:divBdr>
    </w:div>
    <w:div w:id="1361277778">
      <w:bodyDiv w:val="1"/>
      <w:marLeft w:val="0"/>
      <w:marRight w:val="0"/>
      <w:marTop w:val="0"/>
      <w:marBottom w:val="0"/>
      <w:divBdr>
        <w:top w:val="none" w:sz="0" w:space="0" w:color="auto"/>
        <w:left w:val="none" w:sz="0" w:space="0" w:color="auto"/>
        <w:bottom w:val="none" w:sz="0" w:space="0" w:color="auto"/>
        <w:right w:val="none" w:sz="0" w:space="0" w:color="auto"/>
      </w:divBdr>
    </w:div>
    <w:div w:id="1392389466">
      <w:bodyDiv w:val="1"/>
      <w:marLeft w:val="0"/>
      <w:marRight w:val="0"/>
      <w:marTop w:val="0"/>
      <w:marBottom w:val="0"/>
      <w:divBdr>
        <w:top w:val="none" w:sz="0" w:space="0" w:color="auto"/>
        <w:left w:val="none" w:sz="0" w:space="0" w:color="auto"/>
        <w:bottom w:val="none" w:sz="0" w:space="0" w:color="auto"/>
        <w:right w:val="none" w:sz="0" w:space="0" w:color="auto"/>
      </w:divBdr>
    </w:div>
    <w:div w:id="1507595872">
      <w:bodyDiv w:val="1"/>
      <w:marLeft w:val="0"/>
      <w:marRight w:val="0"/>
      <w:marTop w:val="0"/>
      <w:marBottom w:val="0"/>
      <w:divBdr>
        <w:top w:val="none" w:sz="0" w:space="0" w:color="auto"/>
        <w:left w:val="none" w:sz="0" w:space="0" w:color="auto"/>
        <w:bottom w:val="none" w:sz="0" w:space="0" w:color="auto"/>
        <w:right w:val="none" w:sz="0" w:space="0" w:color="auto"/>
      </w:divBdr>
    </w:div>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i.spnet.local/policescotland/guidance/Documents/Equality%20and%20Human%20Rights%20Impact%20Assessment%20(EqHRIA)%20Form%20Guidanc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pi.spnet.local/policescotland/guidance/Documents/Equality%20and%20Human%20Rights%20Impact%20Assessment%20(EqHRIA)%20Form%20Guidance.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pi.spnet.local/policescotland/guidance/Documents/Equality%20and%20Human%20Rights%20Impact%20Assessment%20(EqHRIA)%20Form%20Guidan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cbb6d749659a759e03c594b467082b06">
  <xsd:schema xmlns:xsd="http://www.w3.org/2001/XMLSchema" xmlns:xs="http://www.w3.org/2001/XMLSchema" xmlns:p="http://schemas.microsoft.com/office/2006/metadata/properties" xmlns:ns2="f2fde535-4183-4971-9193-efdab6fe735d" targetNamespace="http://schemas.microsoft.com/office/2006/metadata/properties" ma:root="true" ma:fieldsID="52d3d36023efee385c7722678da7bb63"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Props1.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2.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3.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4.xml><?xml version="1.0" encoding="utf-8"?>
<ds:datastoreItem xmlns:ds="http://schemas.openxmlformats.org/officeDocument/2006/customXml" ds:itemID="{2F2C158A-9263-4391-A204-AA6ADF358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E1FA3B-F33D-45EA-8152-5E36F2A005F6}">
  <ds:schemaRef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f2fde535-4183-4971-9193-efdab6fe735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Rearie, Callum</cp:lastModifiedBy>
  <cp:revision>2</cp:revision>
  <dcterms:created xsi:type="dcterms:W3CDTF">2024-09-20T10:57:00Z</dcterms:created>
  <dcterms:modified xsi:type="dcterms:W3CDTF">2024-09-20T10:57:00Z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SPNET\1953371</vt:lpwstr>
  </property>
  <property fmtid="{D5CDD505-2E9C-101B-9397-08002B2CF9AE}" pid="12" name="ClassificationMadeExternally">
    <vt:lpwstr>Yes</vt:lpwstr>
  </property>
  <property fmtid="{D5CDD505-2E9C-101B-9397-08002B2CF9AE}" pid="13" name="ClassificationMadeOn">
    <vt:filetime>2024-09-20T10:57:31Z</vt:filetime>
  </property>
  <property fmtid="{D5CDD505-2E9C-101B-9397-08002B2CF9AE}" pid="14" name="ContentTypeId">
    <vt:lpwstr>0x010100C49EFF16D60370439FE64264480EFFA7</vt:lpwstr>
  </property>
</Properties>
</file>