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6D272F6" w:rsidR="00B17211" w:rsidRPr="00B17211" w:rsidRDefault="00B17211" w:rsidP="007F490F">
            <w:r w:rsidRPr="007F490F">
              <w:rPr>
                <w:rStyle w:val="Heading2Char"/>
              </w:rPr>
              <w:t>Our reference:</w:t>
            </w:r>
            <w:r>
              <w:t xml:space="preserve">  FOI 2</w:t>
            </w:r>
            <w:r w:rsidR="00EF0FBB">
              <w:t>5</w:t>
            </w:r>
            <w:r>
              <w:t>-</w:t>
            </w:r>
            <w:r w:rsidR="000E2EB3">
              <w:t>2649</w:t>
            </w:r>
          </w:p>
          <w:p w14:paraId="34BDABA6" w14:textId="2252DB59" w:rsidR="00B17211" w:rsidRDefault="00456324" w:rsidP="00EE2373">
            <w:r w:rsidRPr="007F490F">
              <w:rPr>
                <w:rStyle w:val="Heading2Char"/>
              </w:rPr>
              <w:t>Respon</w:t>
            </w:r>
            <w:r w:rsidR="007D55F6">
              <w:rPr>
                <w:rStyle w:val="Heading2Char"/>
              </w:rPr>
              <w:t>ded to:</w:t>
            </w:r>
            <w:r w:rsidR="007F490F">
              <w:t xml:space="preserve">  </w:t>
            </w:r>
            <w:r w:rsidR="00F34D4A">
              <w:t>6</w:t>
            </w:r>
            <w:r w:rsidR="00F34D4A" w:rsidRPr="00F34D4A">
              <w:rPr>
                <w:vertAlign w:val="superscript"/>
              </w:rPr>
              <w:t>th</w:t>
            </w:r>
            <w:r w:rsidR="00F34D4A">
              <w:t xml:space="preserve"> </w:t>
            </w:r>
            <w:r w:rsidR="000E2EB3">
              <w:t xml:space="preserve">November </w:t>
            </w:r>
            <w:r>
              <w:t>202</w:t>
            </w:r>
            <w:r w:rsidR="00EF0FBB">
              <w:t>5</w:t>
            </w:r>
          </w:p>
        </w:tc>
      </w:tr>
    </w:tbl>
    <w:p w14:paraId="6333576C" w14:textId="77777777" w:rsidR="000E2EB3" w:rsidRPr="007D1918" w:rsidRDefault="000E2EB3" w:rsidP="000E2EB3">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F1176D1" w14:textId="77777777" w:rsidR="000E2EB3" w:rsidRPr="000E2EB3" w:rsidRDefault="000E2EB3" w:rsidP="000E2EB3">
      <w:pPr>
        <w:pStyle w:val="Heading2"/>
      </w:pPr>
      <w:r w:rsidRPr="000E2EB3">
        <w:t>How many planned terrorist incidents have been prevented in Fife in the last five years?</w:t>
      </w:r>
    </w:p>
    <w:p w14:paraId="0E6DD338" w14:textId="00D79ACB" w:rsidR="000E2EB3" w:rsidRPr="000E2EB3" w:rsidRDefault="000E2EB3" w:rsidP="000E2EB3">
      <w:pPr>
        <w:pStyle w:val="Heading2"/>
      </w:pPr>
      <w:r w:rsidRPr="000E2EB3">
        <w:t>How many planned terrorist incidents have been prevented in Tayside (Dundee/Perth specifically) in the last five years?</w:t>
      </w:r>
    </w:p>
    <w:p w14:paraId="6A6C4282" w14:textId="6A5A1484" w:rsidR="000E2EB3" w:rsidRPr="000E2EB3" w:rsidRDefault="000E2EB3" w:rsidP="000E2EB3">
      <w:pPr>
        <w:pStyle w:val="Heading2"/>
      </w:pPr>
      <w:r w:rsidRPr="000E2EB3">
        <w:t>How many planned terrorist incidents have been prevented in Aberdeen in the last five years?</w:t>
      </w:r>
    </w:p>
    <w:p w14:paraId="3FE46648" w14:textId="77777777" w:rsidR="000E2EB3" w:rsidRPr="000E2EB3" w:rsidRDefault="000E2EB3" w:rsidP="000E2EB3">
      <w:pPr>
        <w:pStyle w:val="Heading2"/>
      </w:pPr>
      <w:r w:rsidRPr="000E2EB3">
        <w:t xml:space="preserve">Please present this information in chronological order, starting with 2020, and listing how many incidents if any per year. </w:t>
      </w:r>
    </w:p>
    <w:p w14:paraId="1CAC3056" w14:textId="7B4C24CE" w:rsidR="00033BA5" w:rsidRDefault="004D4CCF" w:rsidP="000E2EB3">
      <w:pPr>
        <w:tabs>
          <w:tab w:val="left" w:pos="5400"/>
        </w:tabs>
      </w:pPr>
      <w:r>
        <w:t>I must first highlight that a ‘</w:t>
      </w:r>
      <w:r w:rsidRPr="004D4CCF">
        <w:rPr>
          <w:i/>
          <w:iCs/>
        </w:rPr>
        <w:t>planned terrorist incident’</w:t>
      </w:r>
      <w:r>
        <w:t xml:space="preserve"> can take the form of various circumstances. </w:t>
      </w:r>
      <w:r w:rsidR="00033BA5" w:rsidRPr="00033BA5">
        <w:t>“Terrorism” as defined in the Act, means the use or threat which: involves serious violence against a person; involves serious damage to property; endangers a person’s life (other than that of the person committing the act); creates a serious risk to the health or safety of the public or section of the public; or is designed seriously to interfere with or seriously to disrupt an electronic system. The use or threat of such action must be designed to influence the government or an international governmental organisation or to intimidate the public or a section of the public and be undertaken for the purpose of advancing a political, religious, racial or ideological cause.</w:t>
      </w:r>
    </w:p>
    <w:p w14:paraId="1A6C0FD6" w14:textId="77777777" w:rsidR="000F178C" w:rsidRDefault="004D4CCF" w:rsidP="00FC6E66">
      <w:pPr>
        <w:tabs>
          <w:tab w:val="left" w:pos="5400"/>
        </w:tabs>
      </w:pPr>
      <w:r>
        <w:t>I must also advise that c</w:t>
      </w:r>
      <w:r w:rsidR="00FC6E66">
        <w:t>ounter terrorism policing is carried out in conjunction between different UK police forces</w:t>
      </w:r>
      <w:r w:rsidR="000F178C">
        <w:t xml:space="preserve"> and with the UK intelligence agencies. </w:t>
      </w:r>
      <w:r>
        <w:t xml:space="preserve">Police Scotland would not be solely involved in the prevention of a </w:t>
      </w:r>
      <w:r w:rsidRPr="000F178C">
        <w:rPr>
          <w:i/>
          <w:iCs/>
        </w:rPr>
        <w:t>‘</w:t>
      </w:r>
      <w:r w:rsidR="000F178C" w:rsidRPr="000F178C">
        <w:rPr>
          <w:i/>
          <w:iCs/>
        </w:rPr>
        <w:t>planned</w:t>
      </w:r>
      <w:r w:rsidR="000F178C">
        <w:t xml:space="preserve"> </w:t>
      </w:r>
      <w:r w:rsidRPr="000F178C">
        <w:rPr>
          <w:i/>
          <w:iCs/>
        </w:rPr>
        <w:t>terrorist incident’</w:t>
      </w:r>
      <w:r w:rsidR="00FC6E66">
        <w:t xml:space="preserve">. </w:t>
      </w:r>
    </w:p>
    <w:p w14:paraId="1E499C01" w14:textId="456DA552" w:rsidR="00182BC6" w:rsidRDefault="00FC6E66" w:rsidP="00FC6E66">
      <w:pPr>
        <w:tabs>
          <w:tab w:val="left" w:pos="5400"/>
        </w:tabs>
      </w:pPr>
      <w:r>
        <w:lastRenderedPageBreak/>
        <w:t>In terms of your request,</w:t>
      </w:r>
      <w:r w:rsidR="00182BC6">
        <w:t xml:space="preserve"> I am refusing to confirm nor deny whether the information sought exists or is held by Police Scotland in terms of Section 18 of the Act. Section 18 applies where the following two conditions are met: </w:t>
      </w:r>
    </w:p>
    <w:p w14:paraId="55149ED6" w14:textId="77777777" w:rsidR="00182BC6" w:rsidRDefault="00182BC6" w:rsidP="00182BC6">
      <w:pPr>
        <w:pStyle w:val="ListParagraph"/>
        <w:numPr>
          <w:ilvl w:val="0"/>
          <w:numId w:val="2"/>
        </w:numPr>
      </w:pPr>
      <w:r>
        <w:t>It would be contrary to the public interest to reveal whether the information is held.</w:t>
      </w:r>
      <w:r>
        <w:br/>
        <w:t xml:space="preserve">Whilst we accept there is a public interest in the transparency of policing operations and capability the overwhelming public interest lies in safeguarding national security and the integrity of law enforcement generally.   </w:t>
      </w:r>
    </w:p>
    <w:p w14:paraId="131E5136" w14:textId="77777777" w:rsidR="00182BC6" w:rsidRPr="006E26B5" w:rsidRDefault="00182BC6" w:rsidP="00182BC6">
      <w:pPr>
        <w:pStyle w:val="ListParagraph"/>
        <w:numPr>
          <w:ilvl w:val="0"/>
          <w:numId w:val="2"/>
        </w:numPr>
      </w:pPr>
      <w:r>
        <w:t>If the information was held, it would be exempt from disclosure.  In this instance, the following exemptions apply:</w:t>
      </w:r>
    </w:p>
    <w:p w14:paraId="0EB9E8E4" w14:textId="3B296548" w:rsidR="00182BC6" w:rsidRDefault="00182BC6" w:rsidP="000E2EB3">
      <w:pPr>
        <w:tabs>
          <w:tab w:val="left" w:pos="5400"/>
        </w:tabs>
        <w:rPr>
          <w:b/>
          <w:bCs/>
        </w:rPr>
      </w:pPr>
      <w:r w:rsidRPr="00182BC6">
        <w:rPr>
          <w:b/>
          <w:bCs/>
        </w:rPr>
        <w:t xml:space="preserve">Section 31(1) – National Security and Defence </w:t>
      </w:r>
    </w:p>
    <w:p w14:paraId="541DA006" w14:textId="5DB162E8" w:rsidR="00182BC6" w:rsidRDefault="00182BC6" w:rsidP="000E2EB3">
      <w:pPr>
        <w:tabs>
          <w:tab w:val="left" w:pos="5400"/>
        </w:tabs>
      </w:pPr>
      <w:r>
        <w:t xml:space="preserve">Information is exempt if it is required for the purpose of safeguarding national security. </w:t>
      </w:r>
    </w:p>
    <w:p w14:paraId="33B6494D" w14:textId="3209E17B" w:rsidR="00182BC6" w:rsidRDefault="00182BC6" w:rsidP="000E2EB3">
      <w:pPr>
        <w:tabs>
          <w:tab w:val="left" w:pos="5400"/>
        </w:tabs>
      </w:pPr>
      <w:r>
        <w:t xml:space="preserve">Disclosure of this information would undermine any ongoing or future operations to protect the security or infrastructure of the United Kingdom and increase the risk of harm to the public. </w:t>
      </w:r>
    </w:p>
    <w:p w14:paraId="0EEFCD23" w14:textId="4184B9DC" w:rsidR="00182BC6" w:rsidRDefault="00182BC6" w:rsidP="000E2EB3">
      <w:pPr>
        <w:tabs>
          <w:tab w:val="left" w:pos="5400"/>
        </w:tabs>
      </w:pPr>
      <w:r>
        <w:t xml:space="preserve">The public entrust the Police Service to make appropriate decisions with regard to their safety and protection and the only way of reducing risk is to be cautious with what is placed into the public domain. </w:t>
      </w:r>
    </w:p>
    <w:p w14:paraId="3A9F8F88" w14:textId="1E465228" w:rsidR="00182BC6" w:rsidRDefault="00182BC6" w:rsidP="000E2EB3">
      <w:pPr>
        <w:tabs>
          <w:tab w:val="left" w:pos="5400"/>
        </w:tabs>
      </w:pPr>
      <w:r>
        <w:t xml:space="preserve">The cumulative effect of terrorists gathering information from various sources would build a picture of vulnerabilities. The more information disclosed over time will provide a more detailed account of the tactical infrastructure of not only a force area but also a country as a whole. Any incident that results from such a disclosure would by default, affect National Security. </w:t>
      </w:r>
    </w:p>
    <w:p w14:paraId="199615C4" w14:textId="586E9E78" w:rsidR="00182BC6" w:rsidRPr="00182BC6" w:rsidRDefault="00182BC6" w:rsidP="000E2EB3">
      <w:pPr>
        <w:tabs>
          <w:tab w:val="left" w:pos="5400"/>
        </w:tabs>
        <w:rPr>
          <w:b/>
          <w:bCs/>
        </w:rPr>
      </w:pPr>
      <w:r w:rsidRPr="00182BC6">
        <w:rPr>
          <w:b/>
          <w:bCs/>
        </w:rPr>
        <w:t>Section 34(1)(b) – Investigations</w:t>
      </w:r>
    </w:p>
    <w:p w14:paraId="0967DE5B" w14:textId="3B799DEF" w:rsidR="00A158E5" w:rsidRDefault="00FC6E66" w:rsidP="00A158E5">
      <w:pPr>
        <w:tabs>
          <w:tab w:val="left" w:pos="5400"/>
        </w:tabs>
      </w:pPr>
      <w:r>
        <w:t xml:space="preserve">Information is exempt if it has at any time been held by Police Scotland for the purpose of an investigation which may lead to a decision to make a report to the Procurator Fiscal to enable it to be determined whether criminal proceedings should be instituted. </w:t>
      </w:r>
    </w:p>
    <w:p w14:paraId="50815471" w14:textId="3C853FBF" w:rsidR="00FC6E66" w:rsidRPr="00FC6E66" w:rsidRDefault="00FC6E66" w:rsidP="00A158E5">
      <w:pPr>
        <w:tabs>
          <w:tab w:val="left" w:pos="5400"/>
        </w:tabs>
        <w:rPr>
          <w:b/>
          <w:bCs/>
        </w:rPr>
      </w:pPr>
      <w:r w:rsidRPr="00FC6E66">
        <w:rPr>
          <w:b/>
          <w:bCs/>
        </w:rPr>
        <w:t xml:space="preserve">Section 35(1)(a)&amp;(b) – Law Enforcement </w:t>
      </w:r>
    </w:p>
    <w:p w14:paraId="61F763FB" w14:textId="6DA562BD" w:rsidR="000E2EB3" w:rsidRDefault="00FC6E66" w:rsidP="00793DD5">
      <w:r>
        <w:t xml:space="preserve">Disclosure would prejudice substantially the prevention or detection of crime and the apprehension or prosecution of offenders. </w:t>
      </w:r>
    </w:p>
    <w:p w14:paraId="69209100" w14:textId="7833AA64" w:rsidR="00FC6E66" w:rsidRDefault="00FC6E66" w:rsidP="00793DD5">
      <w:r>
        <w:t xml:space="preserve">To provide the requested data, if held, for an individual Police force would allow comparison between forces across the country and enable terrorists to build a picture of </w:t>
      </w:r>
      <w:r>
        <w:lastRenderedPageBreak/>
        <w:t xml:space="preserve">the effectiveness of what resources are in place and where they are deployed. Disclosure would ultimately prejudice the effectiveness of the National Counter Terrorism effort and would allow inferences to be drawn about force level counter-terrorism activity and identify vulnerability around the country. </w:t>
      </w:r>
    </w:p>
    <w:p w14:paraId="75256BFA" w14:textId="1AB2D2CA" w:rsidR="00FC6E66" w:rsidRDefault="00FC6E66" w:rsidP="00793DD5">
      <w:r>
        <w:t xml:space="preserve">The above are absolute exemptions and require the application of the public interest test. </w:t>
      </w:r>
    </w:p>
    <w:p w14:paraId="068EA6A1" w14:textId="348115E3" w:rsidR="00FC6E66" w:rsidRDefault="00FC6E66" w:rsidP="00793DD5">
      <w:pPr>
        <w:rPr>
          <w:b/>
          <w:bCs/>
        </w:rPr>
      </w:pPr>
      <w:r w:rsidRPr="00FC6E66">
        <w:rPr>
          <w:b/>
          <w:bCs/>
        </w:rPr>
        <w:t xml:space="preserve">Public Interest Test </w:t>
      </w:r>
    </w:p>
    <w:p w14:paraId="7E8CD58C" w14:textId="77777777" w:rsidR="004D4CCF" w:rsidRDefault="004D4CCF" w:rsidP="004D4CCF">
      <w:r>
        <w:t xml:space="preserve">The security of the country is of paramount importance and Police Scotland will not divulge any information which could undermine National Security or compromise Law Enforcement. Whilst there is a public interest in the transparency of policing operations and capability, there is a very strong public interest in safeguarding both national security and the integrity of law enforcement generally.  As much as there is public interest in knowing that policing activity, is appropriate and balanced in matters of national security, this will only be overridden in exceptional circumstances. </w:t>
      </w:r>
    </w:p>
    <w:p w14:paraId="7BE954DE" w14:textId="77777777" w:rsidR="004D4CCF" w:rsidRDefault="004D4CCF" w:rsidP="004D4CCF">
      <w:r>
        <w:t>Security measures are put in place to protect the community that we serve.  To reveal the information requested would provide individuals intent on carrying out criminal behaviour, details of policing activity.  This would ultimately increase the risk of harm to the general public and significantly undermine any ongoing or future operations to protect the security or infrastructure of the United Kingdom and increase the risk of harm to the public.</w:t>
      </w:r>
    </w:p>
    <w:p w14:paraId="4169AFFA" w14:textId="77777777" w:rsidR="004D4CCF" w:rsidRPr="00B11A55" w:rsidRDefault="004D4CCF" w:rsidP="004D4CCF">
      <w:pPr>
        <w:tabs>
          <w:tab w:val="left" w:pos="5400"/>
        </w:tabs>
      </w:pPr>
      <w:r>
        <w:t>Consequently, on balance, the public interest lies in favour of non-disclosure.</w:t>
      </w:r>
    </w:p>
    <w:p w14:paraId="78A951E6" w14:textId="77777777" w:rsidR="004D4CCF" w:rsidRPr="00FC6E66" w:rsidRDefault="004D4CCF" w:rsidP="00793DD5">
      <w:pPr>
        <w:rPr>
          <w:b/>
          <w:bCs/>
        </w:rPr>
      </w:pPr>
    </w:p>
    <w:p w14:paraId="34BDABBE" w14:textId="00CA0A3D"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29CC3A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63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78636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63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7E9BA7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634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D321AD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634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063A41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634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5AE3D9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6634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3BA5"/>
    <w:rsid w:val="00090F3B"/>
    <w:rsid w:val="000E2EB3"/>
    <w:rsid w:val="000E2F19"/>
    <w:rsid w:val="000E6526"/>
    <w:rsid w:val="000F178C"/>
    <w:rsid w:val="00141533"/>
    <w:rsid w:val="00151DD0"/>
    <w:rsid w:val="00167528"/>
    <w:rsid w:val="00182BC6"/>
    <w:rsid w:val="00195CC4"/>
    <w:rsid w:val="00207326"/>
    <w:rsid w:val="00253DF6"/>
    <w:rsid w:val="00255F1E"/>
    <w:rsid w:val="002F5274"/>
    <w:rsid w:val="0036503B"/>
    <w:rsid w:val="00376A4A"/>
    <w:rsid w:val="003D6D03"/>
    <w:rsid w:val="003E12CA"/>
    <w:rsid w:val="004010DC"/>
    <w:rsid w:val="004341F0"/>
    <w:rsid w:val="00456324"/>
    <w:rsid w:val="0046634A"/>
    <w:rsid w:val="00475460"/>
    <w:rsid w:val="00490317"/>
    <w:rsid w:val="00491644"/>
    <w:rsid w:val="00496A08"/>
    <w:rsid w:val="004D4CCF"/>
    <w:rsid w:val="004E1605"/>
    <w:rsid w:val="004F653C"/>
    <w:rsid w:val="00540A52"/>
    <w:rsid w:val="00557306"/>
    <w:rsid w:val="006167F0"/>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A04A7E"/>
    <w:rsid w:val="00A158E5"/>
    <w:rsid w:val="00A25E93"/>
    <w:rsid w:val="00A320FF"/>
    <w:rsid w:val="00A70AC0"/>
    <w:rsid w:val="00A84EA9"/>
    <w:rsid w:val="00A901F2"/>
    <w:rsid w:val="00AC443C"/>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C59F2"/>
    <w:rsid w:val="00DF3689"/>
    <w:rsid w:val="00E246F8"/>
    <w:rsid w:val="00E25AB4"/>
    <w:rsid w:val="00E55D79"/>
    <w:rsid w:val="00EE2373"/>
    <w:rsid w:val="00EF0FBB"/>
    <w:rsid w:val="00EF4761"/>
    <w:rsid w:val="00F34D4A"/>
    <w:rsid w:val="00FC2DA7"/>
    <w:rsid w:val="00FC3266"/>
    <w:rsid w:val="00FC6E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994</Words>
  <Characters>5669</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2025-11-05T13:00:00Z</dcterms:created>
  <dcterms:modified xsi:type="dcterms:W3CDTF">2025-11-06T15:05:00Z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