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5DFE4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9712AF">
              <w:t>1211</w:t>
            </w:r>
          </w:p>
          <w:p w14:paraId="3F5C4352" w14:textId="7240B9F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54B6">
              <w:t>15</w:t>
            </w:r>
            <w:r w:rsidR="00A30CC8">
              <w:t xml:space="preserve"> </w:t>
            </w:r>
            <w:r w:rsidR="009712AF">
              <w:t>May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88073FE" w14:textId="77777777" w:rsidR="009712AF" w:rsidRPr="00490D51" w:rsidRDefault="009712AF" w:rsidP="009712AF">
      <w:r>
        <w:t xml:space="preserve">If you provided a statement in relation to this matter, you can request this by submitting a subject access request using the following link: </w:t>
      </w:r>
      <w:hyperlink r:id="rId8" w:history="1">
        <w:r>
          <w:rPr>
            <w:rStyle w:val="Hyperlink"/>
          </w:rPr>
          <w:t>Subject Access Requests - Police Scotland</w:t>
        </w:r>
      </w:hyperlink>
    </w:p>
    <w:p w14:paraId="1A5A96EB" w14:textId="12EE9ED5" w:rsidR="00A90D1B" w:rsidRDefault="009712AF" w:rsidP="00793DD5">
      <w:r>
        <w:t xml:space="preserve"> 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0001E2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5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49278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5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1D329F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5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42A6CA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5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7D1DC9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5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0AA156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5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12AF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54B6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382</Words>
  <Characters>2178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2024-05-15T09:22:00Z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