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1D35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05626">
              <w:t>1908</w:t>
            </w:r>
          </w:p>
          <w:p w14:paraId="34BDABA6" w14:textId="565FBB1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5626">
              <w:t>1</w:t>
            </w:r>
            <w:r w:rsidR="0093387D">
              <w:t>7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72F9C4" w14:textId="4D0EFC51" w:rsidR="00405626" w:rsidRPr="00597FBF" w:rsidRDefault="00405626" w:rsidP="00597FB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05626">
        <w:rPr>
          <w:rFonts w:eastAsiaTheme="majorEastAsia" w:cstheme="majorBidi"/>
          <w:b/>
          <w:color w:val="000000" w:themeColor="text1"/>
          <w:szCs w:val="26"/>
        </w:rPr>
        <w:t>In each of the past five years (2019–2024):</w:t>
      </w:r>
      <w:r w:rsidR="00597FBF">
        <w:rPr>
          <w:rFonts w:eastAsiaTheme="majorEastAsia" w:cstheme="majorBidi"/>
          <w:b/>
          <w:color w:val="000000" w:themeColor="text1"/>
          <w:szCs w:val="26"/>
        </w:rPr>
        <w:br/>
      </w:r>
      <w:r w:rsidRPr="00597FBF">
        <w:rPr>
          <w:rFonts w:eastAsiaTheme="majorEastAsia" w:cstheme="majorBidi"/>
          <w:b/>
          <w:color w:val="000000" w:themeColor="text1"/>
          <w:szCs w:val="26"/>
        </w:rPr>
        <w:t>How many reports made by members of the public to Police Scotland were ini</w:t>
      </w:r>
      <w:r w:rsidRPr="00597FBF">
        <w:rPr>
          <w:rFonts w:eastAsia="Arial"/>
          <w:b/>
          <w:color w:val="000000" w:themeColor="text1"/>
          <w:szCs w:val="26"/>
        </w:rPr>
        <w:t>ti</w:t>
      </w:r>
      <w:r w:rsidRPr="00597FBF">
        <w:rPr>
          <w:rFonts w:eastAsiaTheme="majorEastAsia" w:cstheme="majorBidi"/>
          <w:b/>
          <w:color w:val="000000" w:themeColor="text1"/>
          <w:szCs w:val="26"/>
        </w:rPr>
        <w:t>ally categorised as “civil matters” and not recorded as criminal complaints?</w:t>
      </w:r>
    </w:p>
    <w:p w14:paraId="4AB3CA8A" w14:textId="1711F4A6" w:rsidR="00405626" w:rsidRPr="00597FBF" w:rsidRDefault="00405626" w:rsidP="00597FB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97FBF">
        <w:rPr>
          <w:rFonts w:eastAsiaTheme="majorEastAsia" w:cstheme="majorBidi"/>
          <w:b/>
          <w:color w:val="000000" w:themeColor="text1"/>
          <w:szCs w:val="26"/>
        </w:rPr>
        <w:t>Breakdown by category (if available):</w:t>
      </w:r>
      <w:r w:rsidR="00597FBF">
        <w:rPr>
          <w:rFonts w:eastAsiaTheme="majorEastAsia" w:cstheme="majorBidi"/>
          <w:b/>
          <w:color w:val="000000" w:themeColor="text1"/>
          <w:szCs w:val="26"/>
        </w:rPr>
        <w:br/>
      </w:r>
      <w:r w:rsidRPr="00597FBF">
        <w:rPr>
          <w:rFonts w:eastAsiaTheme="majorEastAsia" w:cstheme="majorBidi"/>
          <w:b/>
          <w:color w:val="000000" w:themeColor="text1"/>
          <w:szCs w:val="26"/>
        </w:rPr>
        <w:t>E.g. reports involving property disputes, vehicle appropria</w:t>
      </w:r>
      <w:r w:rsidRPr="00597FBF">
        <w:rPr>
          <w:rFonts w:eastAsia="Arial"/>
          <w:b/>
          <w:color w:val="000000" w:themeColor="text1"/>
          <w:szCs w:val="26"/>
        </w:rPr>
        <w:t>ti</w:t>
      </w:r>
      <w:r w:rsidRPr="00597FBF">
        <w:rPr>
          <w:rFonts w:eastAsiaTheme="majorEastAsia" w:cstheme="majorBidi"/>
          <w:b/>
          <w:color w:val="000000" w:themeColor="text1"/>
          <w:szCs w:val="26"/>
        </w:rPr>
        <w:t>on, domes</w:t>
      </w:r>
      <w:r w:rsidRPr="00597FBF">
        <w:rPr>
          <w:rFonts w:eastAsia="Arial"/>
          <w:b/>
          <w:color w:val="000000" w:themeColor="text1"/>
          <w:szCs w:val="26"/>
        </w:rPr>
        <w:t>ti</w:t>
      </w:r>
      <w:r w:rsidRPr="00597FBF">
        <w:rPr>
          <w:rFonts w:eastAsiaTheme="majorEastAsia" w:cstheme="majorBidi"/>
          <w:b/>
          <w:color w:val="000000" w:themeColor="text1"/>
          <w:szCs w:val="26"/>
        </w:rPr>
        <w:t>c disagreements, contractual disputes, etc.</w:t>
      </w:r>
    </w:p>
    <w:p w14:paraId="091A8E1E" w14:textId="4FBAA980" w:rsidR="00405626" w:rsidRPr="00597FBF" w:rsidRDefault="00405626" w:rsidP="00597FB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97FBF">
        <w:rPr>
          <w:rFonts w:eastAsiaTheme="majorEastAsia" w:cstheme="majorBidi"/>
          <w:b/>
          <w:color w:val="000000" w:themeColor="text1"/>
          <w:szCs w:val="26"/>
        </w:rPr>
        <w:t>Of those cases ini</w:t>
      </w:r>
      <w:r w:rsidRPr="00597FBF">
        <w:rPr>
          <w:rFonts w:eastAsia="Arial"/>
          <w:b/>
          <w:color w:val="000000" w:themeColor="text1"/>
          <w:szCs w:val="26"/>
        </w:rPr>
        <w:t>ti</w:t>
      </w:r>
      <w:r w:rsidRPr="00597FBF">
        <w:rPr>
          <w:rFonts w:eastAsiaTheme="majorEastAsia" w:cstheme="majorBidi"/>
          <w:b/>
          <w:color w:val="000000" w:themeColor="text1"/>
          <w:szCs w:val="26"/>
        </w:rPr>
        <w:t>ally classified as “civil”:</w:t>
      </w:r>
      <w:r w:rsidR="00597FBF">
        <w:rPr>
          <w:rFonts w:eastAsiaTheme="majorEastAsia" w:cstheme="majorBidi"/>
          <w:b/>
          <w:color w:val="000000" w:themeColor="text1"/>
          <w:szCs w:val="26"/>
        </w:rPr>
        <w:br/>
      </w:r>
      <w:r w:rsidRPr="00597FBF">
        <w:rPr>
          <w:rFonts w:eastAsiaTheme="majorEastAsia" w:cstheme="majorBidi"/>
          <w:b/>
          <w:color w:val="000000" w:themeColor="text1"/>
          <w:szCs w:val="26"/>
        </w:rPr>
        <w:t>How many were later reclassified as criminal following escalation or further review?</w:t>
      </w:r>
    </w:p>
    <w:p w14:paraId="0587F705" w14:textId="77777777" w:rsidR="00597FBF" w:rsidRDefault="00405626" w:rsidP="00405626">
      <w:r w:rsidRPr="00405626">
        <w:t>The information sought is not held by Police Scotland and section 17 of the Act therefore applies</w:t>
      </w:r>
      <w:r>
        <w:t xml:space="preserve">. </w:t>
      </w:r>
    </w:p>
    <w:p w14:paraId="28E55D54" w14:textId="46F37979" w:rsidR="00405626" w:rsidRDefault="00405626" w:rsidP="00405626">
      <w:r>
        <w:t>By way of explanation, w</w:t>
      </w:r>
      <w:r w:rsidRPr="00405626">
        <w:t>hilst incidents are categorised on our incident recording system STORM, there is no specific STORM category for 'civil matters'.</w:t>
      </w:r>
    </w:p>
    <w:p w14:paraId="6F5F8DF8" w14:textId="77777777" w:rsidR="00597FBF" w:rsidRPr="00405626" w:rsidRDefault="00597FBF" w:rsidP="00405626"/>
    <w:p w14:paraId="2F3F6A84" w14:textId="0E90A6B7" w:rsidR="00405626" w:rsidRPr="00597FBF" w:rsidRDefault="00405626" w:rsidP="00597FB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97FBF">
        <w:rPr>
          <w:rFonts w:eastAsiaTheme="majorEastAsia" w:cstheme="majorBidi"/>
          <w:b/>
          <w:color w:val="000000" w:themeColor="text1"/>
          <w:szCs w:val="26"/>
        </w:rPr>
        <w:t>Policy or internal guidance:</w:t>
      </w:r>
      <w:r w:rsidR="00597FBF">
        <w:rPr>
          <w:rFonts w:eastAsiaTheme="majorEastAsia" w:cstheme="majorBidi"/>
          <w:b/>
          <w:color w:val="000000" w:themeColor="text1"/>
          <w:szCs w:val="26"/>
        </w:rPr>
        <w:br/>
      </w:r>
      <w:r w:rsidRPr="00597FBF">
        <w:rPr>
          <w:rFonts w:eastAsiaTheme="majorEastAsia" w:cstheme="majorBidi"/>
          <w:b/>
          <w:color w:val="000000" w:themeColor="text1"/>
          <w:szCs w:val="26"/>
        </w:rPr>
        <w:t>Please provide any official guidance, training material, or decision-making criteria issued to frontline officers regarding how to determine whether a report is “civil” or “criminal” in nature.</w:t>
      </w:r>
    </w:p>
    <w:p w14:paraId="4DE81381" w14:textId="553FAAD9" w:rsidR="00405626" w:rsidRDefault="00405626" w:rsidP="00405626">
      <w:r w:rsidRPr="00405626">
        <w:t>The information sought is not held by Police Scotland and section 17 of the Act therefore applies</w:t>
      </w:r>
      <w:r>
        <w:t xml:space="preserve">. </w:t>
      </w:r>
      <w:r w:rsidR="00597FBF">
        <w:t xml:space="preserve"> T</w:t>
      </w:r>
      <w:r w:rsidRPr="00405626">
        <w:t xml:space="preserve">he decision as to whether an incident is </w:t>
      </w:r>
      <w:r>
        <w:t>“</w:t>
      </w:r>
      <w:r w:rsidRPr="00405626">
        <w:t>criminal</w:t>
      </w:r>
      <w:r>
        <w:t>”</w:t>
      </w:r>
      <w:r w:rsidRPr="00405626">
        <w:t xml:space="preserve"> or </w:t>
      </w:r>
      <w:r>
        <w:t>“</w:t>
      </w:r>
      <w:r w:rsidRPr="00405626">
        <w:t>civil</w:t>
      </w:r>
      <w:r>
        <w:t>”</w:t>
      </w:r>
      <w:r w:rsidRPr="00405626">
        <w:t xml:space="preserve"> would be on a </w:t>
      </w:r>
      <w:r w:rsidR="00597FBF" w:rsidRPr="00405626">
        <w:t>case-by-case</w:t>
      </w:r>
      <w:r w:rsidRPr="00405626">
        <w:t xml:space="preserve"> basis, with each based on its merits and </w:t>
      </w:r>
      <w:r w:rsidR="00597FBF">
        <w:t xml:space="preserve">the </w:t>
      </w:r>
      <w:r w:rsidRPr="00405626">
        <w:t xml:space="preserve">professional judgement and experience </w:t>
      </w:r>
      <w:r w:rsidR="00597FBF">
        <w:t>of officers involved</w:t>
      </w:r>
      <w:r w:rsidRPr="00405626">
        <w:t xml:space="preserve">.  </w:t>
      </w:r>
    </w:p>
    <w:p w14:paraId="3CD78E0B" w14:textId="77777777" w:rsidR="00597FBF" w:rsidRDefault="00597FBF" w:rsidP="00405626"/>
    <w:p w14:paraId="7ACF66C4" w14:textId="77777777" w:rsidR="00597FBF" w:rsidRDefault="00597FBF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br w:type="page"/>
      </w:r>
    </w:p>
    <w:p w14:paraId="38F9C8D9" w14:textId="79E1A885" w:rsidR="00405626" w:rsidRPr="00597FBF" w:rsidRDefault="00405626" w:rsidP="00597FB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97FBF">
        <w:rPr>
          <w:rFonts w:eastAsiaTheme="majorEastAsia" w:cstheme="majorBidi"/>
          <w:b/>
          <w:color w:val="000000" w:themeColor="text1"/>
          <w:szCs w:val="26"/>
        </w:rPr>
        <w:lastRenderedPageBreak/>
        <w:t>Complaints data:</w:t>
      </w:r>
      <w:r w:rsidR="00597FBF">
        <w:rPr>
          <w:rFonts w:eastAsiaTheme="majorEastAsia" w:cstheme="majorBidi"/>
          <w:b/>
          <w:color w:val="000000" w:themeColor="text1"/>
          <w:szCs w:val="26"/>
        </w:rPr>
        <w:br/>
      </w:r>
      <w:r w:rsidRPr="00597FBF">
        <w:rPr>
          <w:rFonts w:eastAsiaTheme="majorEastAsia" w:cstheme="majorBidi"/>
          <w:b/>
          <w:color w:val="000000" w:themeColor="text1"/>
          <w:szCs w:val="26"/>
        </w:rPr>
        <w:t>How many complaints or misconduct inves</w:t>
      </w:r>
      <w:r w:rsidRPr="00597FBF">
        <w:rPr>
          <w:rFonts w:eastAsia="Arial"/>
          <w:b/>
          <w:color w:val="000000" w:themeColor="text1"/>
          <w:szCs w:val="26"/>
        </w:rPr>
        <w:t>ti</w:t>
      </w:r>
      <w:r w:rsidRPr="00597FBF">
        <w:rPr>
          <w:rFonts w:eastAsiaTheme="majorEastAsia" w:cstheme="majorBidi"/>
          <w:b/>
          <w:color w:val="000000" w:themeColor="text1"/>
          <w:szCs w:val="26"/>
        </w:rPr>
        <w:t>gations have been raised by members of the public in relation to alleged misclassifica</w:t>
      </w:r>
      <w:r w:rsidRPr="00597FBF">
        <w:rPr>
          <w:rFonts w:eastAsia="Arial"/>
          <w:b/>
          <w:color w:val="000000" w:themeColor="text1"/>
          <w:szCs w:val="26"/>
        </w:rPr>
        <w:t>ti</w:t>
      </w:r>
      <w:r w:rsidRPr="00597FBF">
        <w:rPr>
          <w:rFonts w:eastAsiaTheme="majorEastAsia" w:cstheme="majorBidi"/>
          <w:b/>
          <w:color w:val="000000" w:themeColor="text1"/>
          <w:szCs w:val="26"/>
        </w:rPr>
        <w:t>on of criminal reports as civil?</w:t>
      </w:r>
    </w:p>
    <w:p w14:paraId="34BDABBD" w14:textId="76438DBC" w:rsidR="00BF6B81" w:rsidRDefault="00252A69" w:rsidP="009D2AA5">
      <w:pPr>
        <w:tabs>
          <w:tab w:val="left" w:pos="5400"/>
        </w:tabs>
      </w:pPr>
      <w:r w:rsidRPr="00252A69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5C867838" w14:textId="5BF7FDEF" w:rsidR="00597FBF" w:rsidRDefault="00252A69" w:rsidP="009D2AA5">
      <w:pPr>
        <w:tabs>
          <w:tab w:val="left" w:pos="5400"/>
        </w:tabs>
      </w:pPr>
      <w:r>
        <w:t xml:space="preserve">By way of explanation, </w:t>
      </w:r>
      <w:r w:rsidR="00597FBF">
        <w:t>there is no</w:t>
      </w:r>
      <w:r w:rsidRPr="00252A69">
        <w:t xml:space="preserve"> complaint category specific to </w:t>
      </w:r>
      <w:r w:rsidR="00597FBF">
        <w:t>such matters</w:t>
      </w:r>
      <w:r>
        <w:t xml:space="preserve"> and the </w:t>
      </w:r>
      <w:r w:rsidRPr="00252A69">
        <w:t xml:space="preserve">only way to provide an accurate response would be to individually </w:t>
      </w:r>
      <w:r w:rsidR="00597FBF">
        <w:t>assess</w:t>
      </w:r>
      <w:r w:rsidRPr="00252A69">
        <w:t xml:space="preserve"> e</w:t>
      </w:r>
      <w:r>
        <w:t>ach</w:t>
      </w:r>
      <w:r w:rsidRPr="00252A69">
        <w:t xml:space="preserve"> </w:t>
      </w:r>
      <w:r>
        <w:t xml:space="preserve">complaint </w:t>
      </w:r>
      <w:r w:rsidR="008B1D63">
        <w:t>recorded</w:t>
      </w:r>
      <w:r w:rsidRPr="00252A69">
        <w:t xml:space="preserve"> for the time period requested</w:t>
      </w:r>
      <w:r w:rsidR="00597FBF">
        <w:t>.</w:t>
      </w:r>
    </w:p>
    <w:p w14:paraId="7476E84D" w14:textId="2F3F36C6" w:rsidR="00252A69" w:rsidRDefault="00597FBF" w:rsidP="009D2AA5">
      <w:pPr>
        <w:tabs>
          <w:tab w:val="left" w:pos="5400"/>
        </w:tabs>
      </w:pPr>
      <w:r>
        <w:t>W</w:t>
      </w:r>
      <w:r w:rsidR="008B1D63">
        <w:t>ith a total of 21,259 records</w:t>
      </w:r>
      <w:r>
        <w:t>,</w:t>
      </w:r>
      <w:r w:rsidR="008B1D63">
        <w:t xml:space="preserve"> this is clearly </w:t>
      </w:r>
      <w:r w:rsidR="00252A69" w:rsidRPr="00252A69">
        <w:t>an exercise which would far exceed the cost limit set out in the Fees Regulations.</w:t>
      </w:r>
    </w:p>
    <w:p w14:paraId="680CF1E3" w14:textId="77777777" w:rsidR="00252A69" w:rsidRPr="00B11A55" w:rsidRDefault="00252A69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90A9C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A7366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7CC93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D02CA8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0439F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01BC1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D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E46"/>
    <w:multiLevelType w:val="hybridMultilevel"/>
    <w:tmpl w:val="D5A84C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53556"/>
    <w:multiLevelType w:val="hybridMultilevel"/>
    <w:tmpl w:val="A1C818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000F5D"/>
    <w:multiLevelType w:val="hybridMultilevel"/>
    <w:tmpl w:val="A31E2F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EF04FD"/>
    <w:multiLevelType w:val="hybridMultilevel"/>
    <w:tmpl w:val="01709D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463655"/>
    <w:multiLevelType w:val="hybridMultilevel"/>
    <w:tmpl w:val="5688154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716510935">
    <w:abstractNumId w:val="0"/>
  </w:num>
  <w:num w:numId="3" w16cid:durableId="1529955099">
    <w:abstractNumId w:val="2"/>
  </w:num>
  <w:num w:numId="4" w16cid:durableId="2119830947">
    <w:abstractNumId w:val="4"/>
  </w:num>
  <w:num w:numId="5" w16cid:durableId="226260668">
    <w:abstractNumId w:val="3"/>
  </w:num>
  <w:num w:numId="6" w16cid:durableId="158113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2A91"/>
    <w:rsid w:val="000E2F19"/>
    <w:rsid w:val="000E6526"/>
    <w:rsid w:val="00141533"/>
    <w:rsid w:val="00167528"/>
    <w:rsid w:val="00195CC4"/>
    <w:rsid w:val="001F2261"/>
    <w:rsid w:val="00207326"/>
    <w:rsid w:val="00252A69"/>
    <w:rsid w:val="00253DF6"/>
    <w:rsid w:val="00255F1E"/>
    <w:rsid w:val="0036503B"/>
    <w:rsid w:val="00376A4A"/>
    <w:rsid w:val="00381234"/>
    <w:rsid w:val="003D6D03"/>
    <w:rsid w:val="003E12CA"/>
    <w:rsid w:val="003F5B90"/>
    <w:rsid w:val="004010DC"/>
    <w:rsid w:val="00405626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7FBF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4510"/>
    <w:rsid w:val="0086779C"/>
    <w:rsid w:val="00874BFD"/>
    <w:rsid w:val="008964EF"/>
    <w:rsid w:val="008B1D63"/>
    <w:rsid w:val="00915E01"/>
    <w:rsid w:val="0093387D"/>
    <w:rsid w:val="009631A4"/>
    <w:rsid w:val="00977296"/>
    <w:rsid w:val="009D2AA5"/>
    <w:rsid w:val="00A02D74"/>
    <w:rsid w:val="00A25E93"/>
    <w:rsid w:val="00A320FF"/>
    <w:rsid w:val="00A70AC0"/>
    <w:rsid w:val="00A84EA9"/>
    <w:rsid w:val="00AC443C"/>
    <w:rsid w:val="00AD502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A0AAA"/>
    <w:rsid w:val="00CF1111"/>
    <w:rsid w:val="00D05706"/>
    <w:rsid w:val="00D27DC5"/>
    <w:rsid w:val="00D47E36"/>
    <w:rsid w:val="00E279CF"/>
    <w:rsid w:val="00E55D79"/>
    <w:rsid w:val="00EE2373"/>
    <w:rsid w:val="00EF0FBB"/>
    <w:rsid w:val="00EF4761"/>
    <w:rsid w:val="00FC2DA7"/>
    <w:rsid w:val="00FD4C4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2025-07-10T16:45:00Z</dcterms:created>
  <dcterms:modified xsi:type="dcterms:W3CDTF">2025-07-17T18:57:00Z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