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6820B3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D433F">
              <w:t>1390</w:t>
            </w:r>
          </w:p>
          <w:p w14:paraId="34BDABA6" w14:textId="0FA413C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D433F">
              <w:t>1</w:t>
            </w:r>
            <w:r w:rsidR="00A86369">
              <w:t>2</w:t>
            </w:r>
            <w:r w:rsidR="001D433F" w:rsidRPr="001D433F">
              <w:rPr>
                <w:vertAlign w:val="superscript"/>
              </w:rPr>
              <w:t>th</w:t>
            </w:r>
            <w:r w:rsidR="001D433F">
              <w:t xml:space="preserve"> June </w:t>
            </w:r>
            <w:r>
              <w:t>202</w:t>
            </w:r>
            <w:r w:rsidR="00B654B6">
              <w:t>4</w:t>
            </w:r>
          </w:p>
        </w:tc>
      </w:tr>
    </w:tbl>
    <w:p w14:paraId="18BA0D7A" w14:textId="03EB5956" w:rsidR="001D433F" w:rsidRPr="00FB6137" w:rsidRDefault="00793DD5" w:rsidP="00FB6137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B054B57" w14:textId="7B43D518" w:rsidR="001D433F" w:rsidRDefault="001D433F" w:rsidP="001D433F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Of the </w:t>
      </w:r>
      <w:r>
        <w:rPr>
          <w:rFonts w:eastAsia="Times New Roman"/>
          <w:bCs/>
        </w:rPr>
        <w:t xml:space="preserve">4965 </w:t>
      </w:r>
      <w:r>
        <w:rPr>
          <w:rFonts w:eastAsia="Times New Roman"/>
        </w:rPr>
        <w:t>RSOs managed in the community in Scotland, how many are currently:</w:t>
      </w:r>
    </w:p>
    <w:p w14:paraId="347B4A96" w14:textId="77777777" w:rsidR="001D433F" w:rsidRDefault="001D433F" w:rsidP="001D433F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Managed at MAPPA level </w:t>
      </w:r>
      <w:proofErr w:type="gramStart"/>
      <w:r>
        <w:rPr>
          <w:rFonts w:eastAsia="Times New Roman"/>
        </w:rPr>
        <w:t>3</w:t>
      </w:r>
      <w:proofErr w:type="gramEnd"/>
    </w:p>
    <w:p w14:paraId="78E9301C" w14:textId="77777777" w:rsidR="001D433F" w:rsidRDefault="001D433F" w:rsidP="001D433F">
      <w:pPr>
        <w:pStyle w:val="Heading2"/>
        <w:rPr>
          <w:rFonts w:eastAsia="Times New Roman"/>
        </w:rPr>
      </w:pPr>
      <w:r>
        <w:rPr>
          <w:rFonts w:eastAsia="Times New Roman"/>
        </w:rPr>
        <w:t>Managed at MAPPA Level 2</w:t>
      </w:r>
    </w:p>
    <w:p w14:paraId="34444AA9" w14:textId="76CEF648" w:rsidR="001D433F" w:rsidRPr="00FB6137" w:rsidRDefault="001D433F" w:rsidP="00FB6137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Managed at MAPPA level </w:t>
      </w:r>
      <w:proofErr w:type="gramStart"/>
      <w:r>
        <w:rPr>
          <w:rFonts w:eastAsia="Times New Roman"/>
        </w:rPr>
        <w:t>1</w:t>
      </w:r>
      <w:proofErr w:type="gramEnd"/>
    </w:p>
    <w:p w14:paraId="18EAF0BE" w14:textId="77777777" w:rsidR="00DB33B1" w:rsidRDefault="001D433F" w:rsidP="001D433F">
      <w:pPr>
        <w:jc w:val="both"/>
      </w:pPr>
      <w:r>
        <w:t xml:space="preserve">Protecting the public is a top priority for Police Scotland.  </w:t>
      </w:r>
    </w:p>
    <w:p w14:paraId="2BC18F77" w14:textId="77777777" w:rsidR="00DB33B1" w:rsidRDefault="001D433F" w:rsidP="001D433F">
      <w:pPr>
        <w:jc w:val="both"/>
      </w:pPr>
      <w:r>
        <w:t xml:space="preserve">In Scotland Multi Agency Public Protection Arrangements (MAPPA), provides a comprehensive response to a complex issue, using professional assessment and management to properly target resources at those who pose a risk to the public.  </w:t>
      </w:r>
    </w:p>
    <w:p w14:paraId="70CA971D" w14:textId="77777777" w:rsidR="00DB33B1" w:rsidRDefault="001D433F" w:rsidP="001D433F">
      <w:pPr>
        <w:jc w:val="both"/>
      </w:pPr>
      <w:r>
        <w:t xml:space="preserve">Police Scotland works in partnership with </w:t>
      </w:r>
      <w:proofErr w:type="gramStart"/>
      <w:r>
        <w:t>a number of</w:t>
      </w:r>
      <w:proofErr w:type="gramEnd"/>
      <w:r>
        <w:t xml:space="preserve"> agencies through MAPPA to ensure that all Registered Sex Offenders are robustly managed within the community.  </w:t>
      </w:r>
    </w:p>
    <w:p w14:paraId="3822CE81" w14:textId="3BA9811A" w:rsidR="001D433F" w:rsidRDefault="001D433F" w:rsidP="001D433F">
      <w:pPr>
        <w:jc w:val="both"/>
      </w:pPr>
      <w:r>
        <w:t>While we can never eliminate risk entirely, we want to reassure communities that all reasonable steps are being taken to protect them.</w:t>
      </w:r>
    </w:p>
    <w:p w14:paraId="48C79CCF" w14:textId="77777777" w:rsidR="00DB33B1" w:rsidRDefault="001D433F" w:rsidP="00FB6137">
      <w:pPr>
        <w:jc w:val="both"/>
      </w:pPr>
      <w:r>
        <w:t>The Violent &amp; Sex Offender Register (</w:t>
      </w:r>
      <w:proofErr w:type="spellStart"/>
      <w:r>
        <w:t>ViSOR</w:t>
      </w:r>
      <w:proofErr w:type="spellEnd"/>
      <w:r>
        <w:t xml:space="preserve">) is the UK database used to record information concerning the management of Registered Sex Offenders (RSO).  </w:t>
      </w:r>
    </w:p>
    <w:p w14:paraId="652BA2B9" w14:textId="77777777" w:rsidR="00DB33B1" w:rsidRDefault="001D433F" w:rsidP="00FB6137">
      <w:pPr>
        <w:jc w:val="both"/>
      </w:pPr>
      <w:r>
        <w:t>As the database is dynamic</w:t>
      </w:r>
      <w:r w:rsidR="00FB6137">
        <w:t>,</w:t>
      </w:r>
      <w:r>
        <w:t xml:space="preserve"> the following </w:t>
      </w:r>
      <w:r w:rsidR="00FB6137">
        <w:t>data regarding</w:t>
      </w:r>
      <w:r>
        <w:t xml:space="preserve"> offenders being managed in the communities of </w:t>
      </w:r>
      <w:r w:rsidRPr="00FB6137">
        <w:t>Scotland was taken on Friday 7th June</w:t>
      </w:r>
      <w:r w:rsidR="00FB6137" w:rsidRPr="00FB6137">
        <w:t xml:space="preserve">.  </w:t>
      </w:r>
    </w:p>
    <w:p w14:paraId="3DA74DA7" w14:textId="2CD792E8" w:rsidR="001D433F" w:rsidRPr="00FB6137" w:rsidRDefault="00FB6137" w:rsidP="00FB6137">
      <w:pPr>
        <w:jc w:val="both"/>
      </w:pPr>
      <w:r w:rsidRPr="00FB6137">
        <w:t>T</w:t>
      </w:r>
      <w:r w:rsidR="001D433F" w:rsidRPr="00FB6137">
        <w:t>hese are split into MAPPA Levels as requested</w:t>
      </w:r>
      <w:r w:rsidRPr="00FB6137">
        <w:t>:</w:t>
      </w:r>
    </w:p>
    <w:p w14:paraId="4F26CD55" w14:textId="338756C5" w:rsidR="001D433F" w:rsidRPr="00FB6137" w:rsidRDefault="001D433F" w:rsidP="001D433F">
      <w:r w:rsidRPr="00FB6137">
        <w:t>Managed at MAPPA Level 1 – 4896 offenders.</w:t>
      </w:r>
    </w:p>
    <w:p w14:paraId="1EA005AE" w14:textId="1581E6FE" w:rsidR="001D433F" w:rsidRPr="00FB6137" w:rsidRDefault="001D433F" w:rsidP="001D433F">
      <w:r w:rsidRPr="00FB6137">
        <w:t xml:space="preserve">Managed at MAPPA Level 2 – 86 offenders. </w:t>
      </w:r>
    </w:p>
    <w:p w14:paraId="7C06A8D8" w14:textId="4D1C334C" w:rsidR="001D433F" w:rsidRPr="00FB6137" w:rsidRDefault="001D433F" w:rsidP="001D433F">
      <w:r w:rsidRPr="00FB6137">
        <w:t>Managed at MAPPA Level 3 – 1 offender.</w:t>
      </w:r>
    </w:p>
    <w:p w14:paraId="26884EFF" w14:textId="77777777" w:rsidR="001D433F" w:rsidRPr="00FB6137" w:rsidRDefault="001D433F" w:rsidP="001D433F"/>
    <w:p w14:paraId="5CCE88B6" w14:textId="77777777" w:rsidR="001D433F" w:rsidRPr="001D433F" w:rsidRDefault="001D433F" w:rsidP="001D433F"/>
    <w:p w14:paraId="1781924E" w14:textId="22DEE860" w:rsidR="001D433F" w:rsidRDefault="001D433F" w:rsidP="001D433F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Is there a breakdown by offence type, i.e. contact offence, non-contact / digital offence? Where can I find this information?</w:t>
      </w:r>
    </w:p>
    <w:p w14:paraId="0E05BB7F" w14:textId="6F15FD1E" w:rsidR="001D433F" w:rsidRDefault="001D433F" w:rsidP="001D433F">
      <w:r>
        <w:t>For this part of your request, 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1D3A4A6" w14:textId="77777777" w:rsidR="00FB6137" w:rsidRDefault="00A86369" w:rsidP="00A86369">
      <w:bookmarkStart w:id="0" w:name="_MailAutoSig"/>
      <w:r w:rsidRPr="00636EFE">
        <w:t xml:space="preserve">By way of explanation there is no simple way to extract the data you require. </w:t>
      </w:r>
    </w:p>
    <w:p w14:paraId="6F90F15B" w14:textId="77777777" w:rsidR="00FB6137" w:rsidRDefault="00A86369" w:rsidP="00A86369">
      <w:pPr>
        <w:rPr>
          <w:noProof/>
          <w:lang w:eastAsia="en-GB"/>
        </w:rPr>
      </w:pPr>
      <w:r w:rsidRPr="00636EFE">
        <w:rPr>
          <w:noProof/>
          <w:lang w:eastAsia="en-GB"/>
        </w:rPr>
        <w:t>The only way to provide you with this information in an accurate and consistent manner would be to individually examine each ViSOR record created to determine</w:t>
      </w:r>
      <w:r>
        <w:rPr>
          <w:noProof/>
          <w:lang w:eastAsia="en-GB"/>
        </w:rPr>
        <w:t xml:space="preserve"> and breakdown</w:t>
      </w:r>
      <w:r w:rsidRPr="00636EFE">
        <w:rPr>
          <w:noProof/>
          <w:lang w:eastAsia="en-GB"/>
        </w:rPr>
        <w:t xml:space="preserve"> the offence type. </w:t>
      </w:r>
    </w:p>
    <w:p w14:paraId="558089F1" w14:textId="3F6061B3" w:rsidR="00636EFE" w:rsidRDefault="00A86369" w:rsidP="00A86369">
      <w:pPr>
        <w:rPr>
          <w:noProof/>
          <w:lang w:eastAsia="en-GB"/>
        </w:rPr>
      </w:pPr>
      <w:r w:rsidRPr="00636EFE">
        <w:rPr>
          <w:noProof/>
          <w:lang w:eastAsia="en-GB"/>
        </w:rPr>
        <w:t xml:space="preserve">Considering the before mentioned numbers of records involved this is clearly an exercise which would exceed the cost limitations of the Act. </w:t>
      </w:r>
      <w:bookmarkEnd w:id="0"/>
    </w:p>
    <w:p w14:paraId="55C30BE2" w14:textId="77777777" w:rsidR="00A86369" w:rsidRPr="00636EFE" w:rsidRDefault="00A86369" w:rsidP="00636EFE">
      <w:pPr>
        <w:jc w:val="both"/>
        <w:rPr>
          <w:rFonts w:eastAsiaTheme="minorEastAsia"/>
          <w:noProof/>
          <w:color w:val="FF0000"/>
          <w:lang w:eastAsia="en-GB"/>
        </w:rPr>
      </w:pPr>
    </w:p>
    <w:p w14:paraId="34BDABBE" w14:textId="139DBA0C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610E9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63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93235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63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8BB81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63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878AA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63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6A2289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63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E003F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63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5FA"/>
    <w:multiLevelType w:val="hybridMultilevel"/>
    <w:tmpl w:val="F9FCDFF2"/>
    <w:lvl w:ilvl="0" w:tplc="45183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044B6"/>
    <w:multiLevelType w:val="multilevel"/>
    <w:tmpl w:val="9080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D01C6"/>
    <w:multiLevelType w:val="hybridMultilevel"/>
    <w:tmpl w:val="5A2A59D8"/>
    <w:lvl w:ilvl="0" w:tplc="77161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2068607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855706">
    <w:abstractNumId w:val="2"/>
  </w:num>
  <w:num w:numId="4" w16cid:durableId="145138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5D17"/>
    <w:rsid w:val="00090F3B"/>
    <w:rsid w:val="000E2F19"/>
    <w:rsid w:val="000E6526"/>
    <w:rsid w:val="00141533"/>
    <w:rsid w:val="00167528"/>
    <w:rsid w:val="00195CC4"/>
    <w:rsid w:val="001D433F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EFE"/>
    <w:rsid w:val="00645CFA"/>
    <w:rsid w:val="006D1CC9"/>
    <w:rsid w:val="006D5799"/>
    <w:rsid w:val="006F242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86369"/>
    <w:rsid w:val="00AC443C"/>
    <w:rsid w:val="00B11A55"/>
    <w:rsid w:val="00B17211"/>
    <w:rsid w:val="00B461B2"/>
    <w:rsid w:val="00B654B6"/>
    <w:rsid w:val="00B71B3C"/>
    <w:rsid w:val="00BC389E"/>
    <w:rsid w:val="00BC4008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DB33B1"/>
    <w:rsid w:val="00E55D79"/>
    <w:rsid w:val="00EE2373"/>
    <w:rsid w:val="00EF4761"/>
    <w:rsid w:val="00F21D44"/>
    <w:rsid w:val="00FB613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2907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2024-06-12T12:05:00Z</dcterms:created>
  <dcterms:modified xsi:type="dcterms:W3CDTF">2024-06-13T09:52:00Z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