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0CD" w:rsidRDefault="007240CD" w:rsidP="009A13A9"/>
    <w:p w:rsidR="007240CD" w:rsidRDefault="007240CD" w:rsidP="009A13A9"/>
    <w:p w:rsidR="007240CD" w:rsidRDefault="007240CD" w:rsidP="009A13A9"/>
    <w:p w:rsidR="007240CD" w:rsidRDefault="0054044C" w:rsidP="009A13A9">
      <w:r>
        <w:rPr>
          <w:rFonts w:cs="Arial"/>
          <w:noProof/>
          <w:lang w:eastAsia="en-GB"/>
        </w:rPr>
        <w:drawing>
          <wp:inline distT="0" distB="0" distL="0" distR="0" wp14:anchorId="1C95EF52" wp14:editId="6AC5251D">
            <wp:extent cx="5731510" cy="1153511"/>
            <wp:effectExtent l="0" t="0" r="2540" b="8890"/>
            <wp:docPr id="4" name="Picture 4" descr="Scottish Police Authority, Police Scotland, and Poileas Alba in text together with Police Scotland logo" title="Scottish Police Authority and Police Scotlan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153511"/>
                    </a:xfrm>
                    <a:prstGeom prst="rect">
                      <a:avLst/>
                    </a:prstGeom>
                    <a:noFill/>
                  </pic:spPr>
                </pic:pic>
              </a:graphicData>
            </a:graphic>
          </wp:inline>
        </w:drawing>
      </w:r>
    </w:p>
    <w:p w:rsidR="000B1805" w:rsidRDefault="000B1805" w:rsidP="005D0111">
      <w:pPr>
        <w:pStyle w:val="Heading1"/>
      </w:pPr>
    </w:p>
    <w:p w:rsidR="005D0111" w:rsidRDefault="00EC3B1D" w:rsidP="005D0111">
      <w:pPr>
        <w:pStyle w:val="Heading1"/>
      </w:pPr>
      <w:r>
        <w:t>Smoking at Work</w:t>
      </w:r>
    </w:p>
    <w:p w:rsidR="0054044C" w:rsidRPr="000B1805" w:rsidRDefault="005F0AF9" w:rsidP="009A13A9">
      <w:pPr>
        <w:rPr>
          <w:sz w:val="32"/>
        </w:rPr>
      </w:pPr>
      <w:r w:rsidRPr="005F0AF9">
        <w:rPr>
          <w:sz w:val="32"/>
        </w:rPr>
        <w:t>Procedure</w:t>
      </w:r>
    </w:p>
    <w:tbl>
      <w:tblPr>
        <w:tblStyle w:val="TableGrid1"/>
        <w:tblW w:w="0" w:type="auto"/>
        <w:jc w:val="center"/>
        <w:tblLayout w:type="fixed"/>
        <w:tblLook w:val="04A0" w:firstRow="1" w:lastRow="0" w:firstColumn="1" w:lastColumn="0" w:noHBand="0" w:noVBand="1"/>
      </w:tblPr>
      <w:tblGrid>
        <w:gridCol w:w="8648"/>
      </w:tblGrid>
      <w:tr w:rsidR="00717AF6" w:rsidRPr="003A4DE8" w:rsidTr="000B1805">
        <w:trPr>
          <w:trHeight w:val="1718"/>
          <w:jc w:val="center"/>
        </w:trPr>
        <w:tc>
          <w:tcPr>
            <w:tcW w:w="8648" w:type="dxa"/>
          </w:tcPr>
          <w:p w:rsidR="00717AF6" w:rsidRPr="003A4DE8" w:rsidRDefault="00717AF6" w:rsidP="00717AF6">
            <w:pPr>
              <w:spacing w:after="160" w:line="259" w:lineRule="auto"/>
              <w:jc w:val="center"/>
              <w:rPr>
                <w:rFonts w:ascii="Arial" w:hAnsi="Arial" w:cs="Arial"/>
              </w:rPr>
            </w:pPr>
            <w:r w:rsidRPr="003A4DE8">
              <w:rPr>
                <w:rFonts w:ascii="Arial" w:hAnsi="Arial" w:cs="Arial"/>
                <w:b/>
              </w:rPr>
              <w:t>Notice:</w:t>
            </w:r>
          </w:p>
          <w:p w:rsidR="00717AF6" w:rsidRPr="000B1805" w:rsidRDefault="00717AF6" w:rsidP="00717AF6">
            <w:pPr>
              <w:spacing w:after="160" w:line="259" w:lineRule="auto"/>
              <w:rPr>
                <w:rFonts w:ascii="Arial" w:hAnsi="Arial" w:cs="Arial"/>
              </w:rPr>
            </w:pPr>
            <w:r w:rsidRPr="003A4DE8">
              <w:rPr>
                <w:rFonts w:ascii="Arial" w:hAnsi="Arial" w:cs="Arial"/>
              </w:rPr>
              <w:t>This document has been made available through the Police Service of Scotland Freedom of Information Publication Scheme. It should not be utilised as guidance or instruction by any police officer or employee as it may have been redacted due to legal exemptions.</w:t>
            </w:r>
          </w:p>
        </w:tc>
      </w:tr>
    </w:tbl>
    <w:p w:rsidR="0054044C" w:rsidRDefault="0054044C" w:rsidP="009A13A9"/>
    <w:p w:rsidR="00AC70EB" w:rsidRPr="00AC70EB" w:rsidRDefault="00AC70EB" w:rsidP="00B4344E">
      <w:pPr>
        <w:tabs>
          <w:tab w:val="left" w:pos="2835"/>
        </w:tabs>
      </w:pPr>
      <w:r w:rsidRPr="00F03D31">
        <w:t>Policy</w:t>
      </w:r>
      <w:r w:rsidRPr="00AC70EB">
        <w:t xml:space="preserve">: </w:t>
      </w:r>
      <w:r w:rsidR="00B4344E">
        <w:tab/>
      </w:r>
      <w:r w:rsidR="00EC3B1D">
        <w:t>Health, Safety and Wellbeing</w:t>
      </w:r>
    </w:p>
    <w:p w:rsidR="00AC70EB" w:rsidRPr="00AC70EB" w:rsidRDefault="00AC70EB" w:rsidP="00B4344E">
      <w:pPr>
        <w:tabs>
          <w:tab w:val="left" w:pos="2835"/>
        </w:tabs>
      </w:pPr>
      <w:r w:rsidRPr="00AC70EB">
        <w:t xml:space="preserve">Owning Department: </w:t>
      </w:r>
      <w:r w:rsidR="00B4344E">
        <w:tab/>
      </w:r>
      <w:r w:rsidR="00EC3B1D">
        <w:t>People and Development</w:t>
      </w:r>
    </w:p>
    <w:p w:rsidR="00AC70EB" w:rsidRPr="00AC70EB" w:rsidRDefault="00AC70EB" w:rsidP="00B4344E">
      <w:pPr>
        <w:tabs>
          <w:tab w:val="left" w:pos="2835"/>
        </w:tabs>
      </w:pPr>
      <w:r w:rsidRPr="00AC70EB">
        <w:t xml:space="preserve">Version Number: </w:t>
      </w:r>
      <w:r w:rsidR="00B4344E">
        <w:tab/>
      </w:r>
      <w:r w:rsidR="00EC3B1D">
        <w:t>4.00</w:t>
      </w:r>
    </w:p>
    <w:p w:rsidR="00AC70EB" w:rsidRPr="00AC70EB" w:rsidRDefault="005F0AF9" w:rsidP="00B4344E">
      <w:pPr>
        <w:tabs>
          <w:tab w:val="left" w:pos="2835"/>
        </w:tabs>
      </w:pPr>
      <w:r w:rsidRPr="00AC70EB">
        <w:t xml:space="preserve">Date </w:t>
      </w:r>
      <w:r w:rsidR="00AC70EB" w:rsidRPr="00AC70EB">
        <w:t xml:space="preserve">Published: </w:t>
      </w:r>
      <w:r w:rsidR="00B4344E">
        <w:tab/>
      </w:r>
      <w:r w:rsidR="00EC3B1D">
        <w:t>16/11/2022</w:t>
      </w:r>
    </w:p>
    <w:p w:rsidR="004237D0" w:rsidRDefault="00AC70EB" w:rsidP="00EC3B1D">
      <w:pPr>
        <w:tabs>
          <w:tab w:val="left" w:pos="2835"/>
        </w:tabs>
        <w:ind w:left="2835" w:hanging="2835"/>
      </w:pPr>
      <w:r w:rsidRPr="00AC70EB">
        <w:t>Theme(s):</w:t>
      </w:r>
      <w:r w:rsidR="00B4344E">
        <w:tab/>
      </w:r>
      <w:r w:rsidR="00EC3B1D">
        <w:t>Your health, safety and wellbeing; Our standards and expectations</w:t>
      </w:r>
    </w:p>
    <w:sdt>
      <w:sdtPr>
        <w:rPr>
          <w:rFonts w:eastAsiaTheme="minorHAnsi" w:cstheme="minorBidi"/>
          <w:b w:val="0"/>
          <w:sz w:val="24"/>
          <w:szCs w:val="24"/>
          <w:lang w:val="en-GB"/>
        </w:rPr>
        <w:id w:val="-544519852"/>
        <w:docPartObj>
          <w:docPartGallery w:val="Table of Contents"/>
          <w:docPartUnique/>
        </w:docPartObj>
      </w:sdtPr>
      <w:sdtEndPr>
        <w:rPr>
          <w:bCs/>
          <w:noProof/>
        </w:rPr>
      </w:sdtEndPr>
      <w:sdtContent>
        <w:p w:rsidR="005F0AF9" w:rsidRDefault="005F0AF9">
          <w:pPr>
            <w:pStyle w:val="TOCHeading"/>
          </w:pPr>
          <w:r>
            <w:t>Contents</w:t>
          </w:r>
        </w:p>
        <w:p w:rsidR="004939C3" w:rsidRDefault="005F0AF9">
          <w:pPr>
            <w:pStyle w:val="TOC2"/>
            <w:tabs>
              <w:tab w:val="left" w:pos="880"/>
              <w:tab w:val="right" w:leader="dot" w:pos="9016"/>
            </w:tabs>
            <w:rPr>
              <w:rFonts w:asciiTheme="minorHAnsi" w:eastAsiaTheme="minorEastAsia" w:hAnsiTheme="minorHAnsi"/>
              <w:noProof/>
              <w:sz w:val="22"/>
              <w:szCs w:val="22"/>
              <w:lang w:eastAsia="en-GB"/>
            </w:rPr>
          </w:pPr>
          <w:r>
            <w:rPr>
              <w:b/>
              <w:bCs/>
              <w:noProof/>
            </w:rPr>
            <w:fldChar w:fldCharType="begin"/>
          </w:r>
          <w:r>
            <w:rPr>
              <w:b/>
              <w:bCs/>
              <w:noProof/>
            </w:rPr>
            <w:instrText xml:space="preserve"> TOC \o "2-3" \h \z \u \t "Resources Page,1" </w:instrText>
          </w:r>
          <w:r>
            <w:rPr>
              <w:b/>
              <w:bCs/>
              <w:noProof/>
            </w:rPr>
            <w:fldChar w:fldCharType="separate"/>
          </w:r>
          <w:hyperlink w:anchor="_Toc119566556" w:history="1">
            <w:r w:rsidR="004939C3" w:rsidRPr="00B04814">
              <w:rPr>
                <w:rStyle w:val="Hyperlink"/>
                <w:noProof/>
              </w:rPr>
              <w:t>1.</w:t>
            </w:r>
            <w:r w:rsidR="004939C3">
              <w:rPr>
                <w:rFonts w:asciiTheme="minorHAnsi" w:eastAsiaTheme="minorEastAsia" w:hAnsiTheme="minorHAnsi"/>
                <w:noProof/>
                <w:sz w:val="22"/>
                <w:szCs w:val="22"/>
                <w:lang w:eastAsia="en-GB"/>
              </w:rPr>
              <w:tab/>
            </w:r>
            <w:r w:rsidR="004939C3" w:rsidRPr="00B04814">
              <w:rPr>
                <w:rStyle w:val="Hyperlink"/>
                <w:noProof/>
              </w:rPr>
              <w:t>Overview</w:t>
            </w:r>
            <w:r w:rsidR="004939C3">
              <w:rPr>
                <w:noProof/>
                <w:webHidden/>
              </w:rPr>
              <w:tab/>
            </w:r>
            <w:r w:rsidR="004939C3">
              <w:rPr>
                <w:noProof/>
                <w:webHidden/>
              </w:rPr>
              <w:fldChar w:fldCharType="begin"/>
            </w:r>
            <w:r w:rsidR="004939C3">
              <w:rPr>
                <w:noProof/>
                <w:webHidden/>
              </w:rPr>
              <w:instrText xml:space="preserve"> PAGEREF _Toc119566556 \h </w:instrText>
            </w:r>
            <w:r w:rsidR="004939C3">
              <w:rPr>
                <w:noProof/>
                <w:webHidden/>
              </w:rPr>
            </w:r>
            <w:r w:rsidR="004939C3">
              <w:rPr>
                <w:noProof/>
                <w:webHidden/>
              </w:rPr>
              <w:fldChar w:fldCharType="separate"/>
            </w:r>
            <w:r w:rsidR="004939C3">
              <w:rPr>
                <w:noProof/>
                <w:webHidden/>
              </w:rPr>
              <w:t>2</w:t>
            </w:r>
            <w:r w:rsidR="004939C3">
              <w:rPr>
                <w:noProof/>
                <w:webHidden/>
              </w:rPr>
              <w:fldChar w:fldCharType="end"/>
            </w:r>
          </w:hyperlink>
        </w:p>
        <w:p w:rsidR="004939C3" w:rsidRDefault="00983D02">
          <w:pPr>
            <w:pStyle w:val="TOC3"/>
            <w:tabs>
              <w:tab w:val="left" w:pos="1320"/>
              <w:tab w:val="right" w:leader="dot" w:pos="9016"/>
            </w:tabs>
            <w:rPr>
              <w:rFonts w:asciiTheme="minorHAnsi" w:eastAsiaTheme="minorEastAsia" w:hAnsiTheme="minorHAnsi"/>
              <w:noProof/>
              <w:sz w:val="22"/>
              <w:szCs w:val="22"/>
              <w:lang w:eastAsia="en-GB"/>
            </w:rPr>
          </w:pPr>
          <w:hyperlink w:anchor="_Toc119566557" w:history="1">
            <w:r w:rsidR="004939C3" w:rsidRPr="00B04814">
              <w:rPr>
                <w:rStyle w:val="Hyperlink"/>
                <w:noProof/>
              </w:rPr>
              <w:t>1.1.</w:t>
            </w:r>
            <w:r w:rsidR="004939C3">
              <w:rPr>
                <w:rFonts w:asciiTheme="minorHAnsi" w:eastAsiaTheme="minorEastAsia" w:hAnsiTheme="minorHAnsi"/>
                <w:noProof/>
                <w:sz w:val="22"/>
                <w:szCs w:val="22"/>
                <w:lang w:eastAsia="en-GB"/>
              </w:rPr>
              <w:tab/>
            </w:r>
            <w:r w:rsidR="004939C3" w:rsidRPr="00B04814">
              <w:rPr>
                <w:rStyle w:val="Hyperlink"/>
                <w:noProof/>
              </w:rPr>
              <w:t>What is this about?</w:t>
            </w:r>
            <w:r w:rsidR="004939C3">
              <w:rPr>
                <w:noProof/>
                <w:webHidden/>
              </w:rPr>
              <w:tab/>
            </w:r>
            <w:r w:rsidR="004939C3">
              <w:rPr>
                <w:noProof/>
                <w:webHidden/>
              </w:rPr>
              <w:fldChar w:fldCharType="begin"/>
            </w:r>
            <w:r w:rsidR="004939C3">
              <w:rPr>
                <w:noProof/>
                <w:webHidden/>
              </w:rPr>
              <w:instrText xml:space="preserve"> PAGEREF _Toc119566557 \h </w:instrText>
            </w:r>
            <w:r w:rsidR="004939C3">
              <w:rPr>
                <w:noProof/>
                <w:webHidden/>
              </w:rPr>
            </w:r>
            <w:r w:rsidR="004939C3">
              <w:rPr>
                <w:noProof/>
                <w:webHidden/>
              </w:rPr>
              <w:fldChar w:fldCharType="separate"/>
            </w:r>
            <w:r w:rsidR="004939C3">
              <w:rPr>
                <w:noProof/>
                <w:webHidden/>
              </w:rPr>
              <w:t>2</w:t>
            </w:r>
            <w:r w:rsidR="004939C3">
              <w:rPr>
                <w:noProof/>
                <w:webHidden/>
              </w:rPr>
              <w:fldChar w:fldCharType="end"/>
            </w:r>
          </w:hyperlink>
        </w:p>
        <w:p w:rsidR="004939C3" w:rsidRDefault="00983D02">
          <w:pPr>
            <w:pStyle w:val="TOC3"/>
            <w:tabs>
              <w:tab w:val="left" w:pos="1320"/>
              <w:tab w:val="right" w:leader="dot" w:pos="9016"/>
            </w:tabs>
            <w:rPr>
              <w:rFonts w:asciiTheme="minorHAnsi" w:eastAsiaTheme="minorEastAsia" w:hAnsiTheme="minorHAnsi"/>
              <w:noProof/>
              <w:sz w:val="22"/>
              <w:szCs w:val="22"/>
              <w:lang w:eastAsia="en-GB"/>
            </w:rPr>
          </w:pPr>
          <w:hyperlink w:anchor="_Toc119566558" w:history="1">
            <w:r w:rsidR="004939C3" w:rsidRPr="00B04814">
              <w:rPr>
                <w:rStyle w:val="Hyperlink"/>
                <w:noProof/>
              </w:rPr>
              <w:t>1.2.</w:t>
            </w:r>
            <w:r w:rsidR="004939C3">
              <w:rPr>
                <w:rFonts w:asciiTheme="minorHAnsi" w:eastAsiaTheme="minorEastAsia" w:hAnsiTheme="minorHAnsi"/>
                <w:noProof/>
                <w:sz w:val="22"/>
                <w:szCs w:val="22"/>
                <w:lang w:eastAsia="en-GB"/>
              </w:rPr>
              <w:tab/>
            </w:r>
            <w:r w:rsidR="004939C3" w:rsidRPr="00B04814">
              <w:rPr>
                <w:rStyle w:val="Hyperlink"/>
                <w:noProof/>
              </w:rPr>
              <w:t>Who is this for?</w:t>
            </w:r>
            <w:r w:rsidR="004939C3">
              <w:rPr>
                <w:noProof/>
                <w:webHidden/>
              </w:rPr>
              <w:tab/>
            </w:r>
            <w:r w:rsidR="004939C3">
              <w:rPr>
                <w:noProof/>
                <w:webHidden/>
              </w:rPr>
              <w:fldChar w:fldCharType="begin"/>
            </w:r>
            <w:r w:rsidR="004939C3">
              <w:rPr>
                <w:noProof/>
                <w:webHidden/>
              </w:rPr>
              <w:instrText xml:space="preserve"> PAGEREF _Toc119566558 \h </w:instrText>
            </w:r>
            <w:r w:rsidR="004939C3">
              <w:rPr>
                <w:noProof/>
                <w:webHidden/>
              </w:rPr>
            </w:r>
            <w:r w:rsidR="004939C3">
              <w:rPr>
                <w:noProof/>
                <w:webHidden/>
              </w:rPr>
              <w:fldChar w:fldCharType="separate"/>
            </w:r>
            <w:r w:rsidR="004939C3">
              <w:rPr>
                <w:noProof/>
                <w:webHidden/>
              </w:rPr>
              <w:t>2</w:t>
            </w:r>
            <w:r w:rsidR="004939C3">
              <w:rPr>
                <w:noProof/>
                <w:webHidden/>
              </w:rPr>
              <w:fldChar w:fldCharType="end"/>
            </w:r>
          </w:hyperlink>
        </w:p>
        <w:p w:rsidR="004939C3" w:rsidRDefault="00983D02">
          <w:pPr>
            <w:pStyle w:val="TOC3"/>
            <w:tabs>
              <w:tab w:val="left" w:pos="1320"/>
              <w:tab w:val="right" w:leader="dot" w:pos="9016"/>
            </w:tabs>
            <w:rPr>
              <w:rFonts w:asciiTheme="minorHAnsi" w:eastAsiaTheme="minorEastAsia" w:hAnsiTheme="minorHAnsi"/>
              <w:noProof/>
              <w:sz w:val="22"/>
              <w:szCs w:val="22"/>
              <w:lang w:eastAsia="en-GB"/>
            </w:rPr>
          </w:pPr>
          <w:hyperlink w:anchor="_Toc119566559" w:history="1">
            <w:r w:rsidR="004939C3" w:rsidRPr="00B04814">
              <w:rPr>
                <w:rStyle w:val="Hyperlink"/>
                <w:noProof/>
              </w:rPr>
              <w:t>1.3.</w:t>
            </w:r>
            <w:r w:rsidR="004939C3">
              <w:rPr>
                <w:rFonts w:asciiTheme="minorHAnsi" w:eastAsiaTheme="minorEastAsia" w:hAnsiTheme="minorHAnsi"/>
                <w:noProof/>
                <w:sz w:val="22"/>
                <w:szCs w:val="22"/>
                <w:lang w:eastAsia="en-GB"/>
              </w:rPr>
              <w:tab/>
            </w:r>
            <w:r w:rsidR="004939C3" w:rsidRPr="00B04814">
              <w:rPr>
                <w:rStyle w:val="Hyperlink"/>
                <w:noProof/>
              </w:rPr>
              <w:t>Key information</w:t>
            </w:r>
            <w:r w:rsidR="004939C3">
              <w:rPr>
                <w:noProof/>
                <w:webHidden/>
              </w:rPr>
              <w:tab/>
            </w:r>
            <w:r w:rsidR="004939C3">
              <w:rPr>
                <w:noProof/>
                <w:webHidden/>
              </w:rPr>
              <w:fldChar w:fldCharType="begin"/>
            </w:r>
            <w:r w:rsidR="004939C3">
              <w:rPr>
                <w:noProof/>
                <w:webHidden/>
              </w:rPr>
              <w:instrText xml:space="preserve"> PAGEREF _Toc119566559 \h </w:instrText>
            </w:r>
            <w:r w:rsidR="004939C3">
              <w:rPr>
                <w:noProof/>
                <w:webHidden/>
              </w:rPr>
            </w:r>
            <w:r w:rsidR="004939C3">
              <w:rPr>
                <w:noProof/>
                <w:webHidden/>
              </w:rPr>
              <w:fldChar w:fldCharType="separate"/>
            </w:r>
            <w:r w:rsidR="004939C3">
              <w:rPr>
                <w:noProof/>
                <w:webHidden/>
              </w:rPr>
              <w:t>2</w:t>
            </w:r>
            <w:r w:rsidR="004939C3">
              <w:rPr>
                <w:noProof/>
                <w:webHidden/>
              </w:rPr>
              <w:fldChar w:fldCharType="end"/>
            </w:r>
          </w:hyperlink>
        </w:p>
        <w:p w:rsidR="004939C3" w:rsidRDefault="00983D02">
          <w:pPr>
            <w:pStyle w:val="TOC2"/>
            <w:tabs>
              <w:tab w:val="left" w:pos="880"/>
              <w:tab w:val="right" w:leader="dot" w:pos="9016"/>
            </w:tabs>
            <w:rPr>
              <w:rFonts w:asciiTheme="minorHAnsi" w:eastAsiaTheme="minorEastAsia" w:hAnsiTheme="minorHAnsi"/>
              <w:noProof/>
              <w:sz w:val="22"/>
              <w:szCs w:val="22"/>
              <w:lang w:eastAsia="en-GB"/>
            </w:rPr>
          </w:pPr>
          <w:hyperlink w:anchor="_Toc119566560" w:history="1">
            <w:r w:rsidR="004939C3" w:rsidRPr="00B04814">
              <w:rPr>
                <w:rStyle w:val="Hyperlink"/>
                <w:noProof/>
              </w:rPr>
              <w:t>2.</w:t>
            </w:r>
            <w:r w:rsidR="004939C3">
              <w:rPr>
                <w:rFonts w:asciiTheme="minorHAnsi" w:eastAsiaTheme="minorEastAsia" w:hAnsiTheme="minorHAnsi"/>
                <w:noProof/>
                <w:sz w:val="22"/>
                <w:szCs w:val="22"/>
                <w:lang w:eastAsia="en-GB"/>
              </w:rPr>
              <w:tab/>
            </w:r>
            <w:r w:rsidR="004939C3" w:rsidRPr="00B04814">
              <w:rPr>
                <w:rStyle w:val="Hyperlink"/>
                <w:noProof/>
              </w:rPr>
              <w:t>Staff/Officer</w:t>
            </w:r>
            <w:r w:rsidR="004939C3">
              <w:rPr>
                <w:noProof/>
                <w:webHidden/>
              </w:rPr>
              <w:tab/>
            </w:r>
            <w:r w:rsidR="004939C3">
              <w:rPr>
                <w:noProof/>
                <w:webHidden/>
              </w:rPr>
              <w:fldChar w:fldCharType="begin"/>
            </w:r>
            <w:r w:rsidR="004939C3">
              <w:rPr>
                <w:noProof/>
                <w:webHidden/>
              </w:rPr>
              <w:instrText xml:space="preserve"> PAGEREF _Toc119566560 \h </w:instrText>
            </w:r>
            <w:r w:rsidR="004939C3">
              <w:rPr>
                <w:noProof/>
                <w:webHidden/>
              </w:rPr>
            </w:r>
            <w:r w:rsidR="004939C3">
              <w:rPr>
                <w:noProof/>
                <w:webHidden/>
              </w:rPr>
              <w:fldChar w:fldCharType="separate"/>
            </w:r>
            <w:r w:rsidR="004939C3">
              <w:rPr>
                <w:noProof/>
                <w:webHidden/>
              </w:rPr>
              <w:t>3</w:t>
            </w:r>
            <w:r w:rsidR="004939C3">
              <w:rPr>
                <w:noProof/>
                <w:webHidden/>
              </w:rPr>
              <w:fldChar w:fldCharType="end"/>
            </w:r>
          </w:hyperlink>
        </w:p>
        <w:p w:rsidR="004939C3" w:rsidRDefault="00983D02">
          <w:pPr>
            <w:pStyle w:val="TOC3"/>
            <w:tabs>
              <w:tab w:val="left" w:pos="1320"/>
              <w:tab w:val="right" w:leader="dot" w:pos="9016"/>
            </w:tabs>
            <w:rPr>
              <w:rFonts w:asciiTheme="minorHAnsi" w:eastAsiaTheme="minorEastAsia" w:hAnsiTheme="minorHAnsi"/>
              <w:noProof/>
              <w:sz w:val="22"/>
              <w:szCs w:val="22"/>
              <w:lang w:eastAsia="en-GB"/>
            </w:rPr>
          </w:pPr>
          <w:hyperlink w:anchor="_Toc119566561" w:history="1">
            <w:r w:rsidR="004939C3" w:rsidRPr="00B04814">
              <w:rPr>
                <w:rStyle w:val="Hyperlink"/>
                <w:noProof/>
              </w:rPr>
              <w:t>2.1.</w:t>
            </w:r>
            <w:r w:rsidR="004939C3">
              <w:rPr>
                <w:rFonts w:asciiTheme="minorHAnsi" w:eastAsiaTheme="minorEastAsia" w:hAnsiTheme="minorHAnsi"/>
                <w:noProof/>
                <w:sz w:val="22"/>
                <w:szCs w:val="22"/>
                <w:lang w:eastAsia="en-GB"/>
              </w:rPr>
              <w:tab/>
            </w:r>
            <w:r w:rsidR="004939C3" w:rsidRPr="00B04814">
              <w:rPr>
                <w:rStyle w:val="Hyperlink"/>
                <w:noProof/>
              </w:rPr>
              <w:t>What you need to do:</w:t>
            </w:r>
            <w:r w:rsidR="004939C3">
              <w:rPr>
                <w:noProof/>
                <w:webHidden/>
              </w:rPr>
              <w:tab/>
            </w:r>
            <w:r w:rsidR="004939C3">
              <w:rPr>
                <w:noProof/>
                <w:webHidden/>
              </w:rPr>
              <w:fldChar w:fldCharType="begin"/>
            </w:r>
            <w:r w:rsidR="004939C3">
              <w:rPr>
                <w:noProof/>
                <w:webHidden/>
              </w:rPr>
              <w:instrText xml:space="preserve"> PAGEREF _Toc119566561 \h </w:instrText>
            </w:r>
            <w:r w:rsidR="004939C3">
              <w:rPr>
                <w:noProof/>
                <w:webHidden/>
              </w:rPr>
            </w:r>
            <w:r w:rsidR="004939C3">
              <w:rPr>
                <w:noProof/>
                <w:webHidden/>
              </w:rPr>
              <w:fldChar w:fldCharType="separate"/>
            </w:r>
            <w:r w:rsidR="004939C3">
              <w:rPr>
                <w:noProof/>
                <w:webHidden/>
              </w:rPr>
              <w:t>3</w:t>
            </w:r>
            <w:r w:rsidR="004939C3">
              <w:rPr>
                <w:noProof/>
                <w:webHidden/>
              </w:rPr>
              <w:fldChar w:fldCharType="end"/>
            </w:r>
          </w:hyperlink>
        </w:p>
        <w:p w:rsidR="004939C3" w:rsidRDefault="00983D02">
          <w:pPr>
            <w:pStyle w:val="TOC3"/>
            <w:tabs>
              <w:tab w:val="left" w:pos="1320"/>
              <w:tab w:val="right" w:leader="dot" w:pos="9016"/>
            </w:tabs>
            <w:rPr>
              <w:rFonts w:asciiTheme="minorHAnsi" w:eastAsiaTheme="minorEastAsia" w:hAnsiTheme="minorHAnsi"/>
              <w:noProof/>
              <w:sz w:val="22"/>
              <w:szCs w:val="22"/>
              <w:lang w:eastAsia="en-GB"/>
            </w:rPr>
          </w:pPr>
          <w:hyperlink w:anchor="_Toc119566562" w:history="1">
            <w:r w:rsidR="004939C3" w:rsidRPr="00B04814">
              <w:rPr>
                <w:rStyle w:val="Hyperlink"/>
                <w:noProof/>
              </w:rPr>
              <w:t>2.2.</w:t>
            </w:r>
            <w:r w:rsidR="004939C3">
              <w:rPr>
                <w:rFonts w:asciiTheme="minorHAnsi" w:eastAsiaTheme="minorEastAsia" w:hAnsiTheme="minorHAnsi"/>
                <w:noProof/>
                <w:sz w:val="22"/>
                <w:szCs w:val="22"/>
                <w:lang w:eastAsia="en-GB"/>
              </w:rPr>
              <w:tab/>
            </w:r>
            <w:r w:rsidR="004939C3" w:rsidRPr="00B04814">
              <w:rPr>
                <w:rStyle w:val="Hyperlink"/>
                <w:noProof/>
              </w:rPr>
              <w:t>General information</w:t>
            </w:r>
            <w:r w:rsidR="004939C3">
              <w:rPr>
                <w:noProof/>
                <w:webHidden/>
              </w:rPr>
              <w:tab/>
            </w:r>
            <w:r w:rsidR="004939C3">
              <w:rPr>
                <w:noProof/>
                <w:webHidden/>
              </w:rPr>
              <w:fldChar w:fldCharType="begin"/>
            </w:r>
            <w:r w:rsidR="004939C3">
              <w:rPr>
                <w:noProof/>
                <w:webHidden/>
              </w:rPr>
              <w:instrText xml:space="preserve"> PAGEREF _Toc119566562 \h </w:instrText>
            </w:r>
            <w:r w:rsidR="004939C3">
              <w:rPr>
                <w:noProof/>
                <w:webHidden/>
              </w:rPr>
            </w:r>
            <w:r w:rsidR="004939C3">
              <w:rPr>
                <w:noProof/>
                <w:webHidden/>
              </w:rPr>
              <w:fldChar w:fldCharType="separate"/>
            </w:r>
            <w:r w:rsidR="004939C3">
              <w:rPr>
                <w:noProof/>
                <w:webHidden/>
              </w:rPr>
              <w:t>3</w:t>
            </w:r>
            <w:r w:rsidR="004939C3">
              <w:rPr>
                <w:noProof/>
                <w:webHidden/>
              </w:rPr>
              <w:fldChar w:fldCharType="end"/>
            </w:r>
          </w:hyperlink>
        </w:p>
        <w:p w:rsidR="004939C3" w:rsidRDefault="00983D02">
          <w:pPr>
            <w:pStyle w:val="TOC3"/>
            <w:tabs>
              <w:tab w:val="left" w:pos="1320"/>
              <w:tab w:val="right" w:leader="dot" w:pos="9016"/>
            </w:tabs>
            <w:rPr>
              <w:rFonts w:asciiTheme="minorHAnsi" w:eastAsiaTheme="minorEastAsia" w:hAnsiTheme="minorHAnsi"/>
              <w:noProof/>
              <w:sz w:val="22"/>
              <w:szCs w:val="22"/>
              <w:lang w:eastAsia="en-GB"/>
            </w:rPr>
          </w:pPr>
          <w:hyperlink w:anchor="_Toc119566563" w:history="1">
            <w:r w:rsidR="004939C3" w:rsidRPr="00B04814">
              <w:rPr>
                <w:rStyle w:val="Hyperlink"/>
                <w:noProof/>
              </w:rPr>
              <w:t>2.3.</w:t>
            </w:r>
            <w:r w:rsidR="004939C3">
              <w:rPr>
                <w:rFonts w:asciiTheme="minorHAnsi" w:eastAsiaTheme="minorEastAsia" w:hAnsiTheme="minorHAnsi"/>
                <w:noProof/>
                <w:sz w:val="22"/>
                <w:szCs w:val="22"/>
                <w:lang w:eastAsia="en-GB"/>
              </w:rPr>
              <w:tab/>
            </w:r>
            <w:r w:rsidR="004939C3" w:rsidRPr="00B04814">
              <w:rPr>
                <w:rStyle w:val="Hyperlink"/>
                <w:noProof/>
              </w:rPr>
              <w:t>Smoking at work</w:t>
            </w:r>
            <w:r w:rsidR="004939C3">
              <w:rPr>
                <w:noProof/>
                <w:webHidden/>
              </w:rPr>
              <w:tab/>
            </w:r>
            <w:r w:rsidR="004939C3">
              <w:rPr>
                <w:noProof/>
                <w:webHidden/>
              </w:rPr>
              <w:fldChar w:fldCharType="begin"/>
            </w:r>
            <w:r w:rsidR="004939C3">
              <w:rPr>
                <w:noProof/>
                <w:webHidden/>
              </w:rPr>
              <w:instrText xml:space="preserve"> PAGEREF _Toc119566563 \h </w:instrText>
            </w:r>
            <w:r w:rsidR="004939C3">
              <w:rPr>
                <w:noProof/>
                <w:webHidden/>
              </w:rPr>
            </w:r>
            <w:r w:rsidR="004939C3">
              <w:rPr>
                <w:noProof/>
                <w:webHidden/>
              </w:rPr>
              <w:fldChar w:fldCharType="separate"/>
            </w:r>
            <w:r w:rsidR="004939C3">
              <w:rPr>
                <w:noProof/>
                <w:webHidden/>
              </w:rPr>
              <w:t>3</w:t>
            </w:r>
            <w:r w:rsidR="004939C3">
              <w:rPr>
                <w:noProof/>
                <w:webHidden/>
              </w:rPr>
              <w:fldChar w:fldCharType="end"/>
            </w:r>
          </w:hyperlink>
        </w:p>
        <w:p w:rsidR="004939C3" w:rsidRDefault="00983D02">
          <w:pPr>
            <w:pStyle w:val="TOC3"/>
            <w:tabs>
              <w:tab w:val="left" w:pos="1320"/>
              <w:tab w:val="right" w:leader="dot" w:pos="9016"/>
            </w:tabs>
            <w:rPr>
              <w:rFonts w:asciiTheme="minorHAnsi" w:eastAsiaTheme="minorEastAsia" w:hAnsiTheme="minorHAnsi"/>
              <w:noProof/>
              <w:sz w:val="22"/>
              <w:szCs w:val="22"/>
              <w:lang w:eastAsia="en-GB"/>
            </w:rPr>
          </w:pPr>
          <w:hyperlink w:anchor="_Toc119566564" w:history="1">
            <w:r w:rsidR="004939C3" w:rsidRPr="00B04814">
              <w:rPr>
                <w:rStyle w:val="Hyperlink"/>
                <w:noProof/>
              </w:rPr>
              <w:t>2.4.</w:t>
            </w:r>
            <w:r w:rsidR="004939C3">
              <w:rPr>
                <w:rFonts w:asciiTheme="minorHAnsi" w:eastAsiaTheme="minorEastAsia" w:hAnsiTheme="minorHAnsi"/>
                <w:noProof/>
                <w:sz w:val="22"/>
                <w:szCs w:val="22"/>
                <w:lang w:eastAsia="en-GB"/>
              </w:rPr>
              <w:tab/>
            </w:r>
            <w:r w:rsidR="004939C3" w:rsidRPr="00B04814">
              <w:rPr>
                <w:rStyle w:val="Hyperlink"/>
                <w:noProof/>
              </w:rPr>
              <w:t>Other premises</w:t>
            </w:r>
            <w:r w:rsidR="004939C3">
              <w:rPr>
                <w:noProof/>
                <w:webHidden/>
              </w:rPr>
              <w:tab/>
            </w:r>
            <w:r w:rsidR="004939C3">
              <w:rPr>
                <w:noProof/>
                <w:webHidden/>
              </w:rPr>
              <w:fldChar w:fldCharType="begin"/>
            </w:r>
            <w:r w:rsidR="004939C3">
              <w:rPr>
                <w:noProof/>
                <w:webHidden/>
              </w:rPr>
              <w:instrText xml:space="preserve"> PAGEREF _Toc119566564 \h </w:instrText>
            </w:r>
            <w:r w:rsidR="004939C3">
              <w:rPr>
                <w:noProof/>
                <w:webHidden/>
              </w:rPr>
            </w:r>
            <w:r w:rsidR="004939C3">
              <w:rPr>
                <w:noProof/>
                <w:webHidden/>
              </w:rPr>
              <w:fldChar w:fldCharType="separate"/>
            </w:r>
            <w:r w:rsidR="004939C3">
              <w:rPr>
                <w:noProof/>
                <w:webHidden/>
              </w:rPr>
              <w:t>4</w:t>
            </w:r>
            <w:r w:rsidR="004939C3">
              <w:rPr>
                <w:noProof/>
                <w:webHidden/>
              </w:rPr>
              <w:fldChar w:fldCharType="end"/>
            </w:r>
          </w:hyperlink>
        </w:p>
        <w:p w:rsidR="004939C3" w:rsidRDefault="00983D02">
          <w:pPr>
            <w:pStyle w:val="TOC3"/>
            <w:tabs>
              <w:tab w:val="left" w:pos="1320"/>
              <w:tab w:val="right" w:leader="dot" w:pos="9016"/>
            </w:tabs>
            <w:rPr>
              <w:rFonts w:asciiTheme="minorHAnsi" w:eastAsiaTheme="minorEastAsia" w:hAnsiTheme="minorHAnsi"/>
              <w:noProof/>
              <w:sz w:val="22"/>
              <w:szCs w:val="22"/>
              <w:lang w:eastAsia="en-GB"/>
            </w:rPr>
          </w:pPr>
          <w:hyperlink w:anchor="_Toc119566565" w:history="1">
            <w:r w:rsidR="004939C3" w:rsidRPr="00B04814">
              <w:rPr>
                <w:rStyle w:val="Hyperlink"/>
                <w:noProof/>
              </w:rPr>
              <w:t>2.5.</w:t>
            </w:r>
            <w:r w:rsidR="004939C3">
              <w:rPr>
                <w:rFonts w:asciiTheme="minorHAnsi" w:eastAsiaTheme="minorEastAsia" w:hAnsiTheme="minorHAnsi"/>
                <w:noProof/>
                <w:sz w:val="22"/>
                <w:szCs w:val="22"/>
                <w:lang w:eastAsia="en-GB"/>
              </w:rPr>
              <w:tab/>
            </w:r>
            <w:r w:rsidR="004939C3" w:rsidRPr="00B04814">
              <w:rPr>
                <w:rStyle w:val="Hyperlink"/>
                <w:noProof/>
              </w:rPr>
              <w:t>Stopping smoking</w:t>
            </w:r>
            <w:r w:rsidR="004939C3">
              <w:rPr>
                <w:noProof/>
                <w:webHidden/>
              </w:rPr>
              <w:tab/>
            </w:r>
            <w:r w:rsidR="004939C3">
              <w:rPr>
                <w:noProof/>
                <w:webHidden/>
              </w:rPr>
              <w:fldChar w:fldCharType="begin"/>
            </w:r>
            <w:r w:rsidR="004939C3">
              <w:rPr>
                <w:noProof/>
                <w:webHidden/>
              </w:rPr>
              <w:instrText xml:space="preserve"> PAGEREF _Toc119566565 \h </w:instrText>
            </w:r>
            <w:r w:rsidR="004939C3">
              <w:rPr>
                <w:noProof/>
                <w:webHidden/>
              </w:rPr>
            </w:r>
            <w:r w:rsidR="004939C3">
              <w:rPr>
                <w:noProof/>
                <w:webHidden/>
              </w:rPr>
              <w:fldChar w:fldCharType="separate"/>
            </w:r>
            <w:r w:rsidR="004939C3">
              <w:rPr>
                <w:noProof/>
                <w:webHidden/>
              </w:rPr>
              <w:t>5</w:t>
            </w:r>
            <w:r w:rsidR="004939C3">
              <w:rPr>
                <w:noProof/>
                <w:webHidden/>
              </w:rPr>
              <w:fldChar w:fldCharType="end"/>
            </w:r>
          </w:hyperlink>
        </w:p>
        <w:p w:rsidR="004939C3" w:rsidRDefault="00983D02">
          <w:pPr>
            <w:pStyle w:val="TOC2"/>
            <w:tabs>
              <w:tab w:val="left" w:pos="880"/>
              <w:tab w:val="right" w:leader="dot" w:pos="9016"/>
            </w:tabs>
            <w:rPr>
              <w:rFonts w:asciiTheme="minorHAnsi" w:eastAsiaTheme="minorEastAsia" w:hAnsiTheme="minorHAnsi"/>
              <w:noProof/>
              <w:sz w:val="22"/>
              <w:szCs w:val="22"/>
              <w:lang w:eastAsia="en-GB"/>
            </w:rPr>
          </w:pPr>
          <w:hyperlink w:anchor="_Toc119566566" w:history="1">
            <w:r w:rsidR="004939C3" w:rsidRPr="00B04814">
              <w:rPr>
                <w:rStyle w:val="Hyperlink"/>
                <w:noProof/>
              </w:rPr>
              <w:t>3.</w:t>
            </w:r>
            <w:r w:rsidR="004939C3">
              <w:rPr>
                <w:rFonts w:asciiTheme="minorHAnsi" w:eastAsiaTheme="minorEastAsia" w:hAnsiTheme="minorHAnsi"/>
                <w:noProof/>
                <w:sz w:val="22"/>
                <w:szCs w:val="22"/>
                <w:lang w:eastAsia="en-GB"/>
              </w:rPr>
              <w:tab/>
            </w:r>
            <w:r w:rsidR="004939C3" w:rsidRPr="00B04814">
              <w:rPr>
                <w:rStyle w:val="Hyperlink"/>
                <w:noProof/>
              </w:rPr>
              <w:t>Manager</w:t>
            </w:r>
            <w:r w:rsidR="004939C3">
              <w:rPr>
                <w:noProof/>
                <w:webHidden/>
              </w:rPr>
              <w:tab/>
            </w:r>
            <w:r w:rsidR="004939C3">
              <w:rPr>
                <w:noProof/>
                <w:webHidden/>
              </w:rPr>
              <w:fldChar w:fldCharType="begin"/>
            </w:r>
            <w:r w:rsidR="004939C3">
              <w:rPr>
                <w:noProof/>
                <w:webHidden/>
              </w:rPr>
              <w:instrText xml:space="preserve"> PAGEREF _Toc119566566 \h </w:instrText>
            </w:r>
            <w:r w:rsidR="004939C3">
              <w:rPr>
                <w:noProof/>
                <w:webHidden/>
              </w:rPr>
            </w:r>
            <w:r w:rsidR="004939C3">
              <w:rPr>
                <w:noProof/>
                <w:webHidden/>
              </w:rPr>
              <w:fldChar w:fldCharType="separate"/>
            </w:r>
            <w:r w:rsidR="004939C3">
              <w:rPr>
                <w:noProof/>
                <w:webHidden/>
              </w:rPr>
              <w:t>6</w:t>
            </w:r>
            <w:r w:rsidR="004939C3">
              <w:rPr>
                <w:noProof/>
                <w:webHidden/>
              </w:rPr>
              <w:fldChar w:fldCharType="end"/>
            </w:r>
          </w:hyperlink>
        </w:p>
        <w:p w:rsidR="004939C3" w:rsidRDefault="00983D02">
          <w:pPr>
            <w:pStyle w:val="TOC3"/>
            <w:tabs>
              <w:tab w:val="left" w:pos="1320"/>
              <w:tab w:val="right" w:leader="dot" w:pos="9016"/>
            </w:tabs>
            <w:rPr>
              <w:rFonts w:asciiTheme="minorHAnsi" w:eastAsiaTheme="minorEastAsia" w:hAnsiTheme="minorHAnsi"/>
              <w:noProof/>
              <w:sz w:val="22"/>
              <w:szCs w:val="22"/>
              <w:lang w:eastAsia="en-GB"/>
            </w:rPr>
          </w:pPr>
          <w:hyperlink w:anchor="_Toc119566567" w:history="1">
            <w:r w:rsidR="004939C3" w:rsidRPr="00B04814">
              <w:rPr>
                <w:rStyle w:val="Hyperlink"/>
                <w:noProof/>
              </w:rPr>
              <w:t>3.1.</w:t>
            </w:r>
            <w:r w:rsidR="004939C3">
              <w:rPr>
                <w:rFonts w:asciiTheme="minorHAnsi" w:eastAsiaTheme="minorEastAsia" w:hAnsiTheme="minorHAnsi"/>
                <w:noProof/>
                <w:sz w:val="22"/>
                <w:szCs w:val="22"/>
                <w:lang w:eastAsia="en-GB"/>
              </w:rPr>
              <w:tab/>
            </w:r>
            <w:r w:rsidR="004939C3" w:rsidRPr="00B04814">
              <w:rPr>
                <w:rStyle w:val="Hyperlink"/>
                <w:noProof/>
              </w:rPr>
              <w:t>What you need to do:</w:t>
            </w:r>
            <w:r w:rsidR="004939C3">
              <w:rPr>
                <w:noProof/>
                <w:webHidden/>
              </w:rPr>
              <w:tab/>
            </w:r>
            <w:r w:rsidR="004939C3">
              <w:rPr>
                <w:noProof/>
                <w:webHidden/>
              </w:rPr>
              <w:fldChar w:fldCharType="begin"/>
            </w:r>
            <w:r w:rsidR="004939C3">
              <w:rPr>
                <w:noProof/>
                <w:webHidden/>
              </w:rPr>
              <w:instrText xml:space="preserve"> PAGEREF _Toc119566567 \h </w:instrText>
            </w:r>
            <w:r w:rsidR="004939C3">
              <w:rPr>
                <w:noProof/>
                <w:webHidden/>
              </w:rPr>
            </w:r>
            <w:r w:rsidR="004939C3">
              <w:rPr>
                <w:noProof/>
                <w:webHidden/>
              </w:rPr>
              <w:fldChar w:fldCharType="separate"/>
            </w:r>
            <w:r w:rsidR="004939C3">
              <w:rPr>
                <w:noProof/>
                <w:webHidden/>
              </w:rPr>
              <w:t>6</w:t>
            </w:r>
            <w:r w:rsidR="004939C3">
              <w:rPr>
                <w:noProof/>
                <w:webHidden/>
              </w:rPr>
              <w:fldChar w:fldCharType="end"/>
            </w:r>
          </w:hyperlink>
        </w:p>
        <w:p w:rsidR="004939C3" w:rsidRDefault="00983D02">
          <w:pPr>
            <w:pStyle w:val="TOC3"/>
            <w:tabs>
              <w:tab w:val="left" w:pos="1320"/>
              <w:tab w:val="right" w:leader="dot" w:pos="9016"/>
            </w:tabs>
            <w:rPr>
              <w:rFonts w:asciiTheme="minorHAnsi" w:eastAsiaTheme="minorEastAsia" w:hAnsiTheme="minorHAnsi"/>
              <w:noProof/>
              <w:sz w:val="22"/>
              <w:szCs w:val="22"/>
              <w:lang w:eastAsia="en-GB"/>
            </w:rPr>
          </w:pPr>
          <w:hyperlink w:anchor="_Toc119566568" w:history="1">
            <w:r w:rsidR="004939C3" w:rsidRPr="00B04814">
              <w:rPr>
                <w:rStyle w:val="Hyperlink"/>
                <w:noProof/>
              </w:rPr>
              <w:t>3.2.</w:t>
            </w:r>
            <w:r w:rsidR="004939C3">
              <w:rPr>
                <w:rFonts w:asciiTheme="minorHAnsi" w:eastAsiaTheme="minorEastAsia" w:hAnsiTheme="minorHAnsi"/>
                <w:noProof/>
                <w:sz w:val="22"/>
                <w:szCs w:val="22"/>
                <w:lang w:eastAsia="en-GB"/>
              </w:rPr>
              <w:tab/>
            </w:r>
            <w:r w:rsidR="004939C3" w:rsidRPr="00B04814">
              <w:rPr>
                <w:rStyle w:val="Hyperlink"/>
                <w:noProof/>
              </w:rPr>
              <w:t>Smoking at work</w:t>
            </w:r>
            <w:r w:rsidR="004939C3">
              <w:rPr>
                <w:noProof/>
                <w:webHidden/>
              </w:rPr>
              <w:tab/>
            </w:r>
            <w:r w:rsidR="004939C3">
              <w:rPr>
                <w:noProof/>
                <w:webHidden/>
              </w:rPr>
              <w:fldChar w:fldCharType="begin"/>
            </w:r>
            <w:r w:rsidR="004939C3">
              <w:rPr>
                <w:noProof/>
                <w:webHidden/>
              </w:rPr>
              <w:instrText xml:space="preserve"> PAGEREF _Toc119566568 \h </w:instrText>
            </w:r>
            <w:r w:rsidR="004939C3">
              <w:rPr>
                <w:noProof/>
                <w:webHidden/>
              </w:rPr>
            </w:r>
            <w:r w:rsidR="004939C3">
              <w:rPr>
                <w:noProof/>
                <w:webHidden/>
              </w:rPr>
              <w:fldChar w:fldCharType="separate"/>
            </w:r>
            <w:r w:rsidR="004939C3">
              <w:rPr>
                <w:noProof/>
                <w:webHidden/>
              </w:rPr>
              <w:t>6</w:t>
            </w:r>
            <w:r w:rsidR="004939C3">
              <w:rPr>
                <w:noProof/>
                <w:webHidden/>
              </w:rPr>
              <w:fldChar w:fldCharType="end"/>
            </w:r>
          </w:hyperlink>
        </w:p>
        <w:p w:rsidR="004939C3" w:rsidRDefault="00983D02">
          <w:pPr>
            <w:pStyle w:val="TOC3"/>
            <w:tabs>
              <w:tab w:val="left" w:pos="1320"/>
              <w:tab w:val="right" w:leader="dot" w:pos="9016"/>
            </w:tabs>
            <w:rPr>
              <w:rFonts w:asciiTheme="minorHAnsi" w:eastAsiaTheme="minorEastAsia" w:hAnsiTheme="minorHAnsi"/>
              <w:noProof/>
              <w:sz w:val="22"/>
              <w:szCs w:val="22"/>
              <w:lang w:eastAsia="en-GB"/>
            </w:rPr>
          </w:pPr>
          <w:hyperlink w:anchor="_Toc119566569" w:history="1">
            <w:r w:rsidR="004939C3" w:rsidRPr="00B04814">
              <w:rPr>
                <w:rStyle w:val="Hyperlink"/>
                <w:noProof/>
              </w:rPr>
              <w:t>3.3.</w:t>
            </w:r>
            <w:r w:rsidR="004939C3">
              <w:rPr>
                <w:rFonts w:asciiTheme="minorHAnsi" w:eastAsiaTheme="minorEastAsia" w:hAnsiTheme="minorHAnsi"/>
                <w:noProof/>
                <w:sz w:val="22"/>
                <w:szCs w:val="22"/>
                <w:lang w:eastAsia="en-GB"/>
              </w:rPr>
              <w:tab/>
            </w:r>
            <w:r w:rsidR="004939C3" w:rsidRPr="00B04814">
              <w:rPr>
                <w:rStyle w:val="Hyperlink"/>
                <w:noProof/>
              </w:rPr>
              <w:t>Other premises</w:t>
            </w:r>
            <w:r w:rsidR="004939C3">
              <w:rPr>
                <w:noProof/>
                <w:webHidden/>
              </w:rPr>
              <w:tab/>
            </w:r>
            <w:r w:rsidR="004939C3">
              <w:rPr>
                <w:noProof/>
                <w:webHidden/>
              </w:rPr>
              <w:fldChar w:fldCharType="begin"/>
            </w:r>
            <w:r w:rsidR="004939C3">
              <w:rPr>
                <w:noProof/>
                <w:webHidden/>
              </w:rPr>
              <w:instrText xml:space="preserve"> PAGEREF _Toc119566569 \h </w:instrText>
            </w:r>
            <w:r w:rsidR="004939C3">
              <w:rPr>
                <w:noProof/>
                <w:webHidden/>
              </w:rPr>
            </w:r>
            <w:r w:rsidR="004939C3">
              <w:rPr>
                <w:noProof/>
                <w:webHidden/>
              </w:rPr>
              <w:fldChar w:fldCharType="separate"/>
            </w:r>
            <w:r w:rsidR="004939C3">
              <w:rPr>
                <w:noProof/>
                <w:webHidden/>
              </w:rPr>
              <w:t>7</w:t>
            </w:r>
            <w:r w:rsidR="004939C3">
              <w:rPr>
                <w:noProof/>
                <w:webHidden/>
              </w:rPr>
              <w:fldChar w:fldCharType="end"/>
            </w:r>
          </w:hyperlink>
        </w:p>
        <w:p w:rsidR="004939C3" w:rsidRDefault="00983D02">
          <w:pPr>
            <w:pStyle w:val="TOC2"/>
            <w:tabs>
              <w:tab w:val="left" w:pos="880"/>
              <w:tab w:val="right" w:leader="dot" w:pos="9016"/>
            </w:tabs>
            <w:rPr>
              <w:rFonts w:asciiTheme="minorHAnsi" w:eastAsiaTheme="minorEastAsia" w:hAnsiTheme="minorHAnsi"/>
              <w:noProof/>
              <w:sz w:val="22"/>
              <w:szCs w:val="22"/>
              <w:lang w:eastAsia="en-GB"/>
            </w:rPr>
          </w:pPr>
          <w:hyperlink w:anchor="_Toc119566570" w:history="1">
            <w:r w:rsidR="004939C3" w:rsidRPr="00B04814">
              <w:rPr>
                <w:rStyle w:val="Hyperlink"/>
                <w:noProof/>
              </w:rPr>
              <w:t>4.</w:t>
            </w:r>
            <w:r w:rsidR="004939C3">
              <w:rPr>
                <w:rFonts w:asciiTheme="minorHAnsi" w:eastAsiaTheme="minorEastAsia" w:hAnsiTheme="minorHAnsi"/>
                <w:noProof/>
                <w:sz w:val="22"/>
                <w:szCs w:val="22"/>
                <w:lang w:eastAsia="en-GB"/>
              </w:rPr>
              <w:tab/>
            </w:r>
            <w:r w:rsidR="004939C3" w:rsidRPr="00B04814">
              <w:rPr>
                <w:rStyle w:val="Hyperlink"/>
                <w:noProof/>
              </w:rPr>
              <w:t>Resources</w:t>
            </w:r>
            <w:r w:rsidR="004939C3">
              <w:rPr>
                <w:noProof/>
                <w:webHidden/>
              </w:rPr>
              <w:tab/>
            </w:r>
            <w:r w:rsidR="004939C3">
              <w:rPr>
                <w:noProof/>
                <w:webHidden/>
              </w:rPr>
              <w:fldChar w:fldCharType="begin"/>
            </w:r>
            <w:r w:rsidR="004939C3">
              <w:rPr>
                <w:noProof/>
                <w:webHidden/>
              </w:rPr>
              <w:instrText xml:space="preserve"> PAGEREF _Toc119566570 \h </w:instrText>
            </w:r>
            <w:r w:rsidR="004939C3">
              <w:rPr>
                <w:noProof/>
                <w:webHidden/>
              </w:rPr>
            </w:r>
            <w:r w:rsidR="004939C3">
              <w:rPr>
                <w:noProof/>
                <w:webHidden/>
              </w:rPr>
              <w:fldChar w:fldCharType="separate"/>
            </w:r>
            <w:r w:rsidR="004939C3">
              <w:rPr>
                <w:noProof/>
                <w:webHidden/>
              </w:rPr>
              <w:t>8</w:t>
            </w:r>
            <w:r w:rsidR="004939C3">
              <w:rPr>
                <w:noProof/>
                <w:webHidden/>
              </w:rPr>
              <w:fldChar w:fldCharType="end"/>
            </w:r>
          </w:hyperlink>
        </w:p>
        <w:p w:rsidR="004939C3" w:rsidRDefault="00983D02">
          <w:pPr>
            <w:pStyle w:val="TOC3"/>
            <w:tabs>
              <w:tab w:val="left" w:pos="1320"/>
              <w:tab w:val="right" w:leader="dot" w:pos="9016"/>
            </w:tabs>
            <w:rPr>
              <w:rFonts w:asciiTheme="minorHAnsi" w:eastAsiaTheme="minorEastAsia" w:hAnsiTheme="minorHAnsi"/>
              <w:noProof/>
              <w:sz w:val="22"/>
              <w:szCs w:val="22"/>
              <w:lang w:eastAsia="en-GB"/>
            </w:rPr>
          </w:pPr>
          <w:hyperlink w:anchor="_Toc119566571" w:history="1">
            <w:r w:rsidR="004939C3" w:rsidRPr="00B04814">
              <w:rPr>
                <w:rStyle w:val="Hyperlink"/>
                <w:noProof/>
              </w:rPr>
              <w:t>4.1.</w:t>
            </w:r>
            <w:r w:rsidR="004939C3">
              <w:rPr>
                <w:rFonts w:asciiTheme="minorHAnsi" w:eastAsiaTheme="minorEastAsia" w:hAnsiTheme="minorHAnsi"/>
                <w:noProof/>
                <w:sz w:val="22"/>
                <w:szCs w:val="22"/>
                <w:lang w:eastAsia="en-GB"/>
              </w:rPr>
              <w:tab/>
            </w:r>
            <w:r w:rsidR="004939C3" w:rsidRPr="00B04814">
              <w:rPr>
                <w:rStyle w:val="Hyperlink"/>
                <w:noProof/>
              </w:rPr>
              <w:t>Reference Documents</w:t>
            </w:r>
            <w:r w:rsidR="004939C3">
              <w:rPr>
                <w:noProof/>
                <w:webHidden/>
              </w:rPr>
              <w:tab/>
            </w:r>
            <w:r w:rsidR="004939C3">
              <w:rPr>
                <w:noProof/>
                <w:webHidden/>
              </w:rPr>
              <w:fldChar w:fldCharType="begin"/>
            </w:r>
            <w:r w:rsidR="004939C3">
              <w:rPr>
                <w:noProof/>
                <w:webHidden/>
              </w:rPr>
              <w:instrText xml:space="preserve"> PAGEREF _Toc119566571 \h </w:instrText>
            </w:r>
            <w:r w:rsidR="004939C3">
              <w:rPr>
                <w:noProof/>
                <w:webHidden/>
              </w:rPr>
            </w:r>
            <w:r w:rsidR="004939C3">
              <w:rPr>
                <w:noProof/>
                <w:webHidden/>
              </w:rPr>
              <w:fldChar w:fldCharType="separate"/>
            </w:r>
            <w:r w:rsidR="004939C3">
              <w:rPr>
                <w:noProof/>
                <w:webHidden/>
              </w:rPr>
              <w:t>8</w:t>
            </w:r>
            <w:r w:rsidR="004939C3">
              <w:rPr>
                <w:noProof/>
                <w:webHidden/>
              </w:rPr>
              <w:fldChar w:fldCharType="end"/>
            </w:r>
          </w:hyperlink>
        </w:p>
        <w:p w:rsidR="004939C3" w:rsidRDefault="00983D02">
          <w:pPr>
            <w:pStyle w:val="TOC3"/>
            <w:tabs>
              <w:tab w:val="left" w:pos="1320"/>
              <w:tab w:val="right" w:leader="dot" w:pos="9016"/>
            </w:tabs>
            <w:rPr>
              <w:rFonts w:asciiTheme="minorHAnsi" w:eastAsiaTheme="minorEastAsia" w:hAnsiTheme="minorHAnsi"/>
              <w:noProof/>
              <w:sz w:val="22"/>
              <w:szCs w:val="22"/>
              <w:lang w:eastAsia="en-GB"/>
            </w:rPr>
          </w:pPr>
          <w:hyperlink w:anchor="_Toc119566572" w:history="1">
            <w:r w:rsidR="004939C3" w:rsidRPr="00B04814">
              <w:rPr>
                <w:rStyle w:val="Hyperlink"/>
                <w:noProof/>
              </w:rPr>
              <w:t>4.2.</w:t>
            </w:r>
            <w:r w:rsidR="004939C3">
              <w:rPr>
                <w:rFonts w:asciiTheme="minorHAnsi" w:eastAsiaTheme="minorEastAsia" w:hAnsiTheme="minorHAnsi"/>
                <w:noProof/>
                <w:sz w:val="22"/>
                <w:szCs w:val="22"/>
                <w:lang w:eastAsia="en-GB"/>
              </w:rPr>
              <w:tab/>
            </w:r>
            <w:r w:rsidR="004939C3" w:rsidRPr="00B04814">
              <w:rPr>
                <w:rStyle w:val="Hyperlink"/>
                <w:noProof/>
              </w:rPr>
              <w:t>Related Procedures</w:t>
            </w:r>
            <w:r w:rsidR="004939C3">
              <w:rPr>
                <w:noProof/>
                <w:webHidden/>
              </w:rPr>
              <w:tab/>
            </w:r>
            <w:r w:rsidR="004939C3">
              <w:rPr>
                <w:noProof/>
                <w:webHidden/>
              </w:rPr>
              <w:fldChar w:fldCharType="begin"/>
            </w:r>
            <w:r w:rsidR="004939C3">
              <w:rPr>
                <w:noProof/>
                <w:webHidden/>
              </w:rPr>
              <w:instrText xml:space="preserve"> PAGEREF _Toc119566572 \h </w:instrText>
            </w:r>
            <w:r w:rsidR="004939C3">
              <w:rPr>
                <w:noProof/>
                <w:webHidden/>
              </w:rPr>
            </w:r>
            <w:r w:rsidR="004939C3">
              <w:rPr>
                <w:noProof/>
                <w:webHidden/>
              </w:rPr>
              <w:fldChar w:fldCharType="separate"/>
            </w:r>
            <w:r w:rsidR="004939C3">
              <w:rPr>
                <w:noProof/>
                <w:webHidden/>
              </w:rPr>
              <w:t>8</w:t>
            </w:r>
            <w:r w:rsidR="004939C3">
              <w:rPr>
                <w:noProof/>
                <w:webHidden/>
              </w:rPr>
              <w:fldChar w:fldCharType="end"/>
            </w:r>
          </w:hyperlink>
        </w:p>
        <w:p w:rsidR="004939C3" w:rsidRDefault="00983D02">
          <w:pPr>
            <w:pStyle w:val="TOC3"/>
            <w:tabs>
              <w:tab w:val="left" w:pos="1320"/>
              <w:tab w:val="right" w:leader="dot" w:pos="9016"/>
            </w:tabs>
            <w:rPr>
              <w:rFonts w:asciiTheme="minorHAnsi" w:eastAsiaTheme="minorEastAsia" w:hAnsiTheme="minorHAnsi"/>
              <w:noProof/>
              <w:sz w:val="22"/>
              <w:szCs w:val="22"/>
              <w:lang w:eastAsia="en-GB"/>
            </w:rPr>
          </w:pPr>
          <w:hyperlink w:anchor="_Toc119566573" w:history="1">
            <w:r w:rsidR="004939C3" w:rsidRPr="00B04814">
              <w:rPr>
                <w:rStyle w:val="Hyperlink"/>
                <w:noProof/>
              </w:rPr>
              <w:t>4.3.</w:t>
            </w:r>
            <w:r w:rsidR="004939C3">
              <w:rPr>
                <w:rFonts w:asciiTheme="minorHAnsi" w:eastAsiaTheme="minorEastAsia" w:hAnsiTheme="minorHAnsi"/>
                <w:noProof/>
                <w:sz w:val="22"/>
                <w:szCs w:val="22"/>
                <w:lang w:eastAsia="en-GB"/>
              </w:rPr>
              <w:tab/>
            </w:r>
            <w:r w:rsidR="004939C3" w:rsidRPr="00B04814">
              <w:rPr>
                <w:rStyle w:val="Hyperlink"/>
                <w:noProof/>
              </w:rPr>
              <w:t>Useful Links</w:t>
            </w:r>
            <w:r w:rsidR="004939C3">
              <w:rPr>
                <w:noProof/>
                <w:webHidden/>
              </w:rPr>
              <w:tab/>
            </w:r>
            <w:r w:rsidR="004939C3">
              <w:rPr>
                <w:noProof/>
                <w:webHidden/>
              </w:rPr>
              <w:fldChar w:fldCharType="begin"/>
            </w:r>
            <w:r w:rsidR="004939C3">
              <w:rPr>
                <w:noProof/>
                <w:webHidden/>
              </w:rPr>
              <w:instrText xml:space="preserve"> PAGEREF _Toc119566573 \h </w:instrText>
            </w:r>
            <w:r w:rsidR="004939C3">
              <w:rPr>
                <w:noProof/>
                <w:webHidden/>
              </w:rPr>
            </w:r>
            <w:r w:rsidR="004939C3">
              <w:rPr>
                <w:noProof/>
                <w:webHidden/>
              </w:rPr>
              <w:fldChar w:fldCharType="separate"/>
            </w:r>
            <w:r w:rsidR="004939C3">
              <w:rPr>
                <w:noProof/>
                <w:webHidden/>
              </w:rPr>
              <w:t>8</w:t>
            </w:r>
            <w:r w:rsidR="004939C3">
              <w:rPr>
                <w:noProof/>
                <w:webHidden/>
              </w:rPr>
              <w:fldChar w:fldCharType="end"/>
            </w:r>
          </w:hyperlink>
        </w:p>
        <w:p w:rsidR="004939C3" w:rsidRDefault="00983D02">
          <w:pPr>
            <w:pStyle w:val="TOC2"/>
            <w:tabs>
              <w:tab w:val="right" w:leader="dot" w:pos="9016"/>
            </w:tabs>
            <w:rPr>
              <w:rFonts w:asciiTheme="minorHAnsi" w:eastAsiaTheme="minorEastAsia" w:hAnsiTheme="minorHAnsi"/>
              <w:noProof/>
              <w:sz w:val="22"/>
              <w:szCs w:val="22"/>
              <w:lang w:eastAsia="en-GB"/>
            </w:rPr>
          </w:pPr>
          <w:hyperlink w:anchor="_Toc119566574" w:history="1">
            <w:r w:rsidR="004939C3" w:rsidRPr="00B04814">
              <w:rPr>
                <w:rStyle w:val="Hyperlink"/>
                <w:noProof/>
              </w:rPr>
              <w:t>Appendix A</w:t>
            </w:r>
            <w:r w:rsidR="004939C3">
              <w:rPr>
                <w:noProof/>
                <w:webHidden/>
              </w:rPr>
              <w:tab/>
            </w:r>
            <w:r w:rsidR="004939C3">
              <w:rPr>
                <w:noProof/>
                <w:webHidden/>
              </w:rPr>
              <w:fldChar w:fldCharType="begin"/>
            </w:r>
            <w:r w:rsidR="004939C3">
              <w:rPr>
                <w:noProof/>
                <w:webHidden/>
              </w:rPr>
              <w:instrText xml:space="preserve"> PAGEREF _Toc119566574 \h </w:instrText>
            </w:r>
            <w:r w:rsidR="004939C3">
              <w:rPr>
                <w:noProof/>
                <w:webHidden/>
              </w:rPr>
            </w:r>
            <w:r w:rsidR="004939C3">
              <w:rPr>
                <w:noProof/>
                <w:webHidden/>
              </w:rPr>
              <w:fldChar w:fldCharType="separate"/>
            </w:r>
            <w:r w:rsidR="004939C3">
              <w:rPr>
                <w:noProof/>
                <w:webHidden/>
              </w:rPr>
              <w:t>12</w:t>
            </w:r>
            <w:r w:rsidR="004939C3">
              <w:rPr>
                <w:noProof/>
                <w:webHidden/>
              </w:rPr>
              <w:fldChar w:fldCharType="end"/>
            </w:r>
          </w:hyperlink>
        </w:p>
        <w:p w:rsidR="005F0AF9" w:rsidRDefault="005F0AF9" w:rsidP="00F325D7">
          <w:pPr>
            <w:pStyle w:val="TOC2"/>
            <w:tabs>
              <w:tab w:val="right" w:leader="dot" w:pos="9016"/>
            </w:tabs>
          </w:pPr>
          <w:r>
            <w:rPr>
              <w:b/>
              <w:bCs/>
              <w:noProof/>
            </w:rPr>
            <w:fldChar w:fldCharType="end"/>
          </w:r>
        </w:p>
      </w:sdtContent>
    </w:sdt>
    <w:p w:rsidR="00B15959" w:rsidRDefault="00B15959" w:rsidP="00DE77F5">
      <w:pPr>
        <w:pStyle w:val="Heading2"/>
      </w:pPr>
      <w:bookmarkStart w:id="0" w:name="_Toc119566556"/>
      <w:r w:rsidRPr="00DE77F5">
        <w:lastRenderedPageBreak/>
        <w:t>Overview</w:t>
      </w:r>
      <w:bookmarkEnd w:id="0"/>
    </w:p>
    <w:p w:rsidR="00B15959" w:rsidRDefault="00906585" w:rsidP="00F325D7">
      <w:pPr>
        <w:pStyle w:val="Heading3"/>
      </w:pPr>
      <w:bookmarkStart w:id="1" w:name="_Toc119566557"/>
      <w:r w:rsidRPr="009A13A9">
        <w:t>What</w:t>
      </w:r>
      <w:r>
        <w:t xml:space="preserve"> </w:t>
      </w:r>
      <w:r w:rsidRPr="00DE77F5">
        <w:t>is</w:t>
      </w:r>
      <w:r w:rsidR="000C6729">
        <w:t xml:space="preserve"> </w:t>
      </w:r>
      <w:r w:rsidR="000C6729" w:rsidRPr="00795655">
        <w:t>this</w:t>
      </w:r>
      <w:r w:rsidR="000C6729">
        <w:t xml:space="preserve"> about</w:t>
      </w:r>
      <w:r w:rsidR="00385E2A">
        <w:t>?</w:t>
      </w:r>
      <w:bookmarkEnd w:id="1"/>
    </w:p>
    <w:p w:rsidR="00EC3B1D" w:rsidRDefault="00EC3B1D" w:rsidP="00EC3B1D">
      <w:r w:rsidRPr="00346E9C">
        <w:t>We want to ensure a safe and healthy working environment for our officers and staff. The information contained here aims to help us reduce the effects of passive smoking (and possible effects of e-cigarettes) in the workplace and set out the rules we ask our officers and staff to adhere to</w:t>
      </w:r>
      <w:r>
        <w:t xml:space="preserve">. </w:t>
      </w:r>
    </w:p>
    <w:p w:rsidR="00EC3B1D" w:rsidRDefault="00EC3B1D" w:rsidP="00EC3B1D">
      <w:r>
        <w:t>This information is in line with Scottish legislation, which prohibits smoking in the workplace.</w:t>
      </w:r>
    </w:p>
    <w:p w:rsidR="00EC3B1D" w:rsidRDefault="00EC3B1D" w:rsidP="00EC3B1D">
      <w:r>
        <w:t>When we talk about cigarettes and smoking, this includes e-cigarettes.</w:t>
      </w:r>
    </w:p>
    <w:p w:rsidR="00C45BB1" w:rsidRDefault="000C6729" w:rsidP="00F325D7">
      <w:pPr>
        <w:pStyle w:val="Heading3"/>
      </w:pPr>
      <w:bookmarkStart w:id="2" w:name="_Toc119566558"/>
      <w:r>
        <w:t>Who is this for</w:t>
      </w:r>
      <w:r w:rsidR="00385E2A">
        <w:t>?</w:t>
      </w:r>
      <w:bookmarkEnd w:id="2"/>
    </w:p>
    <w:p w:rsidR="00EC3B1D" w:rsidRDefault="00EC3B1D" w:rsidP="00EC3B1D">
      <w:r>
        <w:t xml:space="preserve">This is for officers and authority/police staff. It also applies to contractors, visitors, and anyone using police premises or travelling in police vehicles. </w:t>
      </w:r>
    </w:p>
    <w:p w:rsidR="00C45BB1" w:rsidRDefault="00C45BB1" w:rsidP="00F325D7">
      <w:pPr>
        <w:pStyle w:val="Heading3"/>
      </w:pPr>
      <w:bookmarkStart w:id="3" w:name="_Toc119566559"/>
      <w:r>
        <w:t>Key information</w:t>
      </w:r>
      <w:bookmarkEnd w:id="3"/>
    </w:p>
    <w:p w:rsidR="00EC3B1D" w:rsidRDefault="00EC3B1D" w:rsidP="00EC3B1D">
      <w:pPr>
        <w:pStyle w:val="ListParagraph"/>
        <w:numPr>
          <w:ilvl w:val="0"/>
          <w:numId w:val="34"/>
        </w:numPr>
      </w:pPr>
      <w:r>
        <w:t>Smoking in police buildings is not allowed under any circumstances.</w:t>
      </w:r>
    </w:p>
    <w:p w:rsidR="00EC3B1D" w:rsidRPr="00EC3B1D" w:rsidRDefault="00EC3B1D" w:rsidP="00EC3B1D">
      <w:pPr>
        <w:pStyle w:val="ListParagraph"/>
        <w:numPr>
          <w:ilvl w:val="0"/>
          <w:numId w:val="34"/>
        </w:numPr>
      </w:pPr>
      <w:r w:rsidRPr="00EC3B1D">
        <w:t>Smoking is not allowed when attending work related video calls or during the use of virtual meeting platforms.</w:t>
      </w:r>
    </w:p>
    <w:p w:rsidR="00EC3B1D" w:rsidRDefault="00EC3B1D" w:rsidP="00EC3B1D">
      <w:pPr>
        <w:pStyle w:val="ListParagraph"/>
        <w:numPr>
          <w:ilvl w:val="0"/>
          <w:numId w:val="34"/>
        </w:numPr>
      </w:pPr>
      <w:r>
        <w:t>Smoking in police cars (marked or unmarked) and hire cares is not allowed under any circumstances.</w:t>
      </w:r>
    </w:p>
    <w:p w:rsidR="00EC3B1D" w:rsidRDefault="00EC3B1D" w:rsidP="00EC3B1D">
      <w:pPr>
        <w:pStyle w:val="ListParagraph"/>
        <w:numPr>
          <w:ilvl w:val="0"/>
          <w:numId w:val="34"/>
        </w:numPr>
      </w:pPr>
      <w:r>
        <w:t>Where we provide designated smoking areas, these will be accessible and clearly marked. These will have smoking bins, which must be used for the disposal of cigarette ends.</w:t>
      </w:r>
    </w:p>
    <w:p w:rsidR="001D2C99" w:rsidRPr="00EC3B1D" w:rsidRDefault="00EC3B1D" w:rsidP="00EC3B1D">
      <w:pPr>
        <w:pStyle w:val="ListParagraph"/>
        <w:numPr>
          <w:ilvl w:val="0"/>
          <w:numId w:val="34"/>
        </w:numPr>
      </w:pPr>
      <w:r>
        <w:t>Breaches of this procedure may be considered under the disciplinary or misconduct procedures.</w:t>
      </w:r>
      <w:r w:rsidR="001D2C99">
        <w:br w:type="page"/>
      </w:r>
    </w:p>
    <w:p w:rsidR="00B15959" w:rsidRDefault="00F460C9" w:rsidP="00DE77F5">
      <w:pPr>
        <w:pStyle w:val="Heading2"/>
      </w:pPr>
      <w:bookmarkStart w:id="4" w:name="_Toc119566560"/>
      <w:r>
        <w:lastRenderedPageBreak/>
        <w:t>Staff/</w:t>
      </w:r>
      <w:r w:rsidRPr="00795655">
        <w:t>Officer</w:t>
      </w:r>
      <w:bookmarkEnd w:id="4"/>
    </w:p>
    <w:p w:rsidR="00B15959" w:rsidRDefault="001C4625" w:rsidP="00F325D7">
      <w:pPr>
        <w:pStyle w:val="Heading3"/>
      </w:pPr>
      <w:bookmarkStart w:id="5" w:name="_Toc119566561"/>
      <w:r>
        <w:t>What you need to do</w:t>
      </w:r>
      <w:r w:rsidR="00B8536A">
        <w:t>:</w:t>
      </w:r>
      <w:bookmarkEnd w:id="5"/>
    </w:p>
    <w:p w:rsidR="00EC3B1D" w:rsidRDefault="00EC3B1D" w:rsidP="00F325D7">
      <w:pPr>
        <w:pStyle w:val="ListParagraph"/>
        <w:numPr>
          <w:ilvl w:val="0"/>
          <w:numId w:val="38"/>
        </w:numPr>
      </w:pPr>
      <w:r>
        <w:t>Don’t smoke in police buildings or vehicles (or any vehicles hired by SPA/Police Scotland).</w:t>
      </w:r>
    </w:p>
    <w:p w:rsidR="00EC3B1D" w:rsidRDefault="00EC3B1D" w:rsidP="00F325D7">
      <w:pPr>
        <w:pStyle w:val="ListParagraph"/>
        <w:numPr>
          <w:ilvl w:val="0"/>
          <w:numId w:val="38"/>
        </w:numPr>
      </w:pPr>
      <w:r>
        <w:t>If you smoke, use the designated smoking areas, where provided. If there is no designated smoking area, you can only smoke once you have left both the building and any Police/SPA grounds.</w:t>
      </w:r>
    </w:p>
    <w:p w:rsidR="00EC3B1D" w:rsidRDefault="00EC3B1D" w:rsidP="00F325D7">
      <w:pPr>
        <w:pStyle w:val="ListParagraph"/>
        <w:numPr>
          <w:ilvl w:val="0"/>
          <w:numId w:val="38"/>
        </w:numPr>
      </w:pPr>
      <w:r>
        <w:t>Smoking should not impact on your work and any time away should be kept to a minimum.</w:t>
      </w:r>
    </w:p>
    <w:p w:rsidR="00EC3B1D" w:rsidRDefault="00EC3B1D" w:rsidP="00F325D7">
      <w:pPr>
        <w:pStyle w:val="ListParagraph"/>
        <w:numPr>
          <w:ilvl w:val="0"/>
          <w:numId w:val="38"/>
        </w:numPr>
      </w:pPr>
      <w:r>
        <w:t>Don’t smoke directly outside or beside public entrances to SPA/Police Scotland buildings.</w:t>
      </w:r>
    </w:p>
    <w:p w:rsidR="00EC3B1D" w:rsidRPr="00346E9C" w:rsidRDefault="00EC3B1D" w:rsidP="00F325D7">
      <w:pPr>
        <w:pStyle w:val="ListParagraph"/>
        <w:numPr>
          <w:ilvl w:val="0"/>
          <w:numId w:val="38"/>
        </w:numPr>
      </w:pPr>
      <w:r w:rsidRPr="00346E9C">
        <w:t>Let visitors to the premises know where they can/cannot smoke. Show them where the smoking area is, if there is one.</w:t>
      </w:r>
    </w:p>
    <w:p w:rsidR="00EC3B1D" w:rsidRDefault="00EC3B1D" w:rsidP="00F325D7">
      <w:pPr>
        <w:pStyle w:val="ListParagraph"/>
        <w:numPr>
          <w:ilvl w:val="0"/>
          <w:numId w:val="38"/>
        </w:numPr>
      </w:pPr>
      <w:r w:rsidRPr="00346E9C">
        <w:t>Don’t allow anyone else to smoke in police buildings or vehicles.</w:t>
      </w:r>
    </w:p>
    <w:p w:rsidR="00EC3B1D" w:rsidRPr="00EC3B1D" w:rsidRDefault="00EC3B1D" w:rsidP="00F325D7">
      <w:pPr>
        <w:pStyle w:val="ListParagraph"/>
        <w:numPr>
          <w:ilvl w:val="0"/>
          <w:numId w:val="38"/>
        </w:numPr>
      </w:pPr>
      <w:r w:rsidRPr="00EC3B1D">
        <w:t>Don’t smoke during virtual meetings and work related video calls.</w:t>
      </w:r>
    </w:p>
    <w:p w:rsidR="00EC3B1D" w:rsidRPr="00346E9C" w:rsidRDefault="00EC3B1D" w:rsidP="00F325D7">
      <w:pPr>
        <w:pStyle w:val="ListParagraph"/>
        <w:numPr>
          <w:ilvl w:val="0"/>
          <w:numId w:val="38"/>
        </w:numPr>
      </w:pPr>
      <w:r w:rsidRPr="00346E9C">
        <w:t>Report any breaches of this procedure to a line manager or supervisor.</w:t>
      </w:r>
    </w:p>
    <w:p w:rsidR="001D2C99" w:rsidRDefault="00EC3B1D" w:rsidP="00F325D7">
      <w:pPr>
        <w:pStyle w:val="Heading3"/>
      </w:pPr>
      <w:bookmarkStart w:id="6" w:name="_Toc119566562"/>
      <w:r>
        <w:t>General information</w:t>
      </w:r>
      <w:bookmarkEnd w:id="6"/>
    </w:p>
    <w:p w:rsidR="00EC3B1D" w:rsidRDefault="00EC3B1D" w:rsidP="00EC3B1D">
      <w:r w:rsidRPr="00346E9C">
        <w:t xml:space="preserve">Smoking is harmful to our health. This is true whether we are smoking ourselves, or inhaling the smoke from someone else’s cigarette. </w:t>
      </w:r>
    </w:p>
    <w:p w:rsidR="00EC3B1D" w:rsidRPr="001D2C99" w:rsidRDefault="00EC3B1D" w:rsidP="00EC3B1D">
      <w:r w:rsidRPr="00346E9C">
        <w:t>As we want to protect the public from passive smoking, you are not allowed to smoke directly outside or at the public entrances to our premises.</w:t>
      </w:r>
    </w:p>
    <w:p w:rsidR="00167046" w:rsidRDefault="00EC3B1D" w:rsidP="00F325D7">
      <w:pPr>
        <w:pStyle w:val="Heading3"/>
      </w:pPr>
      <w:bookmarkStart w:id="7" w:name="_Toc119566563"/>
      <w:r>
        <w:t>Smoking at work</w:t>
      </w:r>
      <w:bookmarkEnd w:id="7"/>
    </w:p>
    <w:p w:rsidR="00EC3B1D" w:rsidRDefault="00EC3B1D" w:rsidP="00EC3B1D">
      <w:r w:rsidRPr="00346E9C">
        <w:lastRenderedPageBreak/>
        <w:t>If you are a smoker, there are designated smoking areas where you can smoke on some of our premises. If there are no designated smoking areas and you want to smoke, you can only do this once you have left the building(s) and premises. If you are leaving the premises to smoke, remember the personal safety advice. Speak to local management to find out the local arrangements where you are.</w:t>
      </w:r>
    </w:p>
    <w:p w:rsidR="00EC3B1D" w:rsidRDefault="00EC3B1D" w:rsidP="00EC3B1D">
      <w:r w:rsidRPr="00346E9C">
        <w:t>Smoking in your own private vehicle is not permitted when parked on police premises or when carrying a passenger on work related business. It is also not permitted when you are a passenger in another individual’s private vehicle and you are on police premises or being driven on work-related business.</w:t>
      </w:r>
    </w:p>
    <w:p w:rsidR="001D2C99" w:rsidRDefault="00EC3B1D" w:rsidP="00EC3B1D">
      <w:r w:rsidRPr="00346E9C">
        <w:t>If you use an e-cigarette, you can use the designated smoking areas, where they are provided. Or you can ask local management if a separate e-cigarette smoking area can be arranged (there may be one already).</w:t>
      </w:r>
    </w:p>
    <w:p w:rsidR="00EC3B1D" w:rsidRDefault="00EC3B1D" w:rsidP="00F325D7">
      <w:pPr>
        <w:pStyle w:val="Heading3"/>
      </w:pPr>
      <w:bookmarkStart w:id="8" w:name="_Toc119566564"/>
      <w:r>
        <w:t>Other premises</w:t>
      </w:r>
      <w:bookmarkEnd w:id="8"/>
    </w:p>
    <w:p w:rsidR="00EC3B1D" w:rsidRDefault="00EC3B1D" w:rsidP="00EC3B1D">
      <w:r w:rsidRPr="00346E9C">
        <w:t xml:space="preserve">Smoking on other premises or sites while carrying out your duties is not allowed, e.g. private homes or crime </w:t>
      </w:r>
      <w:r>
        <w:t xml:space="preserve">scenes. </w:t>
      </w:r>
      <w:r w:rsidRPr="00346E9C">
        <w:t>You may smoke on meal breaks and in your own time. If you are at a location with its own smoking policy, you must adhere to this. If you wish to smoke and are at a location which provides a designated smoking area, you must smoke only in this area.</w:t>
      </w:r>
    </w:p>
    <w:p w:rsidR="00EC3B1D" w:rsidRDefault="00EC3B1D" w:rsidP="00EC3B1D">
      <w:r w:rsidRPr="00346E9C">
        <w:t>Although we have a duty of care to protect you from second hand smoke while on duty, we can’t control the smoking habits of the communities we serve.</w:t>
      </w:r>
    </w:p>
    <w:p w:rsidR="00EC3B1D" w:rsidRDefault="00EC3B1D" w:rsidP="00EC3B1D">
      <w:r w:rsidRPr="00346E9C">
        <w:t>You might be exposed to second hand smoke when attending a crime scene or a private home, for example. If, while carrying out your duties you feel exposed to second hand smoke, remember that it is reasonable for you to ask someone:</w:t>
      </w:r>
    </w:p>
    <w:p w:rsidR="00EC3B1D" w:rsidRDefault="00EC3B1D" w:rsidP="00EC3B1D">
      <w:pPr>
        <w:pStyle w:val="ListParagraph"/>
        <w:numPr>
          <w:ilvl w:val="0"/>
          <w:numId w:val="36"/>
        </w:numPr>
      </w:pPr>
      <w:r>
        <w:t>Not to smoke while you are there;</w:t>
      </w:r>
    </w:p>
    <w:p w:rsidR="00EC3B1D" w:rsidRDefault="00EC3B1D" w:rsidP="00EC3B1D">
      <w:pPr>
        <w:pStyle w:val="ListParagraph"/>
        <w:numPr>
          <w:ilvl w:val="0"/>
          <w:numId w:val="36"/>
        </w:numPr>
      </w:pPr>
      <w:r>
        <w:t>To open windows or doors; and/or</w:t>
      </w:r>
    </w:p>
    <w:p w:rsidR="00EC3B1D" w:rsidRDefault="00EC3B1D" w:rsidP="00EC3B1D">
      <w:pPr>
        <w:pStyle w:val="ListParagraph"/>
        <w:numPr>
          <w:ilvl w:val="0"/>
          <w:numId w:val="36"/>
        </w:numPr>
      </w:pPr>
      <w:r>
        <w:t>To go to a police office/station or police vehicle, where smoking is not allowed (depending on the circumstances).</w:t>
      </w:r>
    </w:p>
    <w:p w:rsidR="00EC3B1D" w:rsidRDefault="00EC3B1D" w:rsidP="00EC3B1D">
      <w:r w:rsidRPr="00346E9C">
        <w:lastRenderedPageBreak/>
        <w:t>If the above suggestions are not possible or don’t work, and you feel that you are exposed to extreme levels of second-hand smoke, speak to your line manager for guidance. But it is important that you understand that in the context of keeping people safe, you may have to deal with operational matters while exposed to cigarette smoke. We will do what we can to mitigate related risks, but this will not always be possible.</w:t>
      </w:r>
    </w:p>
    <w:p w:rsidR="00EC3B1D" w:rsidRDefault="00EC3B1D" w:rsidP="00EC3B1D">
      <w:r w:rsidRPr="00EC3B1D">
        <w:t>When attending meetings, the same standard of professionalism is required, regardless of working location. Smoking during video calls and virtual meetings is not allowed. You may smoke on meal breaks and in your own time.</w:t>
      </w:r>
    </w:p>
    <w:p w:rsidR="00EC3B1D" w:rsidRDefault="00EC3B1D" w:rsidP="00F325D7">
      <w:pPr>
        <w:pStyle w:val="Heading3"/>
      </w:pPr>
      <w:bookmarkStart w:id="9" w:name="_Toc119566565"/>
      <w:r>
        <w:t>Stopping smoking</w:t>
      </w:r>
      <w:bookmarkEnd w:id="9"/>
    </w:p>
    <w:p w:rsidR="00EC3B1D" w:rsidRDefault="00EC3B1D" w:rsidP="00EC3B1D">
      <w:r w:rsidRPr="00346E9C">
        <w:t>We are supportive of officers and staff members trying to stop smoking and understand that this is both physically and psychologically challenging. If you want to stop smoking, you can get advice and support from the Employee Assistance Programme. In addition, you will find sources of information and support in the Resources section.</w:t>
      </w:r>
    </w:p>
    <w:p w:rsidR="00EC3B1D" w:rsidRPr="00EC3B1D" w:rsidRDefault="00EC3B1D" w:rsidP="00EC3B1D"/>
    <w:p w:rsidR="00EC3B1D" w:rsidRPr="00EC3B1D" w:rsidRDefault="00EC3B1D" w:rsidP="00EC3B1D"/>
    <w:p w:rsidR="00167046" w:rsidRDefault="00167046" w:rsidP="009A13A9">
      <w:pPr>
        <w:rPr>
          <w:rFonts w:eastAsiaTheme="majorEastAsia" w:cstheme="majorBidi"/>
          <w:sz w:val="32"/>
          <w:szCs w:val="32"/>
        </w:rPr>
      </w:pPr>
      <w:r>
        <w:br w:type="page"/>
      </w:r>
    </w:p>
    <w:p w:rsidR="00B15959" w:rsidRDefault="00B15959" w:rsidP="00DE77F5">
      <w:pPr>
        <w:pStyle w:val="Heading2"/>
      </w:pPr>
      <w:bookmarkStart w:id="10" w:name="_Toc119566566"/>
      <w:r w:rsidRPr="005D0111">
        <w:lastRenderedPageBreak/>
        <w:t>Manager</w:t>
      </w:r>
      <w:bookmarkEnd w:id="10"/>
    </w:p>
    <w:p w:rsidR="00B15959" w:rsidRDefault="00B15959" w:rsidP="00F325D7">
      <w:pPr>
        <w:pStyle w:val="Heading3"/>
      </w:pPr>
      <w:bookmarkStart w:id="11" w:name="_Toc119566567"/>
      <w:r>
        <w:t xml:space="preserve">What </w:t>
      </w:r>
      <w:r w:rsidR="001C4625">
        <w:t>you need to do</w:t>
      </w:r>
      <w:r w:rsidR="00B8536A">
        <w:t>:</w:t>
      </w:r>
      <w:bookmarkEnd w:id="11"/>
    </w:p>
    <w:p w:rsidR="00EC3B1D" w:rsidRDefault="00EC3B1D" w:rsidP="00F325D7">
      <w:pPr>
        <w:pStyle w:val="ListParagraph"/>
        <w:numPr>
          <w:ilvl w:val="0"/>
          <w:numId w:val="37"/>
        </w:numPr>
      </w:pPr>
      <w:r>
        <w:t>Make sure that your team members understand what the contents of this Smoking at Work procedure means for them.</w:t>
      </w:r>
    </w:p>
    <w:p w:rsidR="00EC3B1D" w:rsidRDefault="00EC3B1D" w:rsidP="00F325D7">
      <w:pPr>
        <w:pStyle w:val="ListParagraph"/>
        <w:numPr>
          <w:ilvl w:val="0"/>
          <w:numId w:val="37"/>
        </w:numPr>
      </w:pPr>
      <w:r w:rsidRPr="00346E9C">
        <w:t>Make sure that they don’t breach the rules outlined in the Smoking at Work procedure.</w:t>
      </w:r>
    </w:p>
    <w:p w:rsidR="00EC3B1D" w:rsidRPr="00346E9C" w:rsidRDefault="00EC3B1D" w:rsidP="00F325D7">
      <w:pPr>
        <w:pStyle w:val="ListParagraph"/>
        <w:numPr>
          <w:ilvl w:val="0"/>
          <w:numId w:val="37"/>
        </w:numPr>
      </w:pPr>
      <w:r w:rsidRPr="00346E9C">
        <w:t>Ask local management if they can arrange for a separate smoking area for users of e-cigarettes, if someone asks for one. The area should be far enough away from the tobacco smoking area that the e-cigarette smokers don’t have to inhale the cigarette smoke.</w:t>
      </w:r>
    </w:p>
    <w:p w:rsidR="00EC3B1D" w:rsidRPr="00346E9C" w:rsidRDefault="00EC3B1D" w:rsidP="00F325D7">
      <w:pPr>
        <w:pStyle w:val="ListParagraph"/>
        <w:numPr>
          <w:ilvl w:val="0"/>
          <w:numId w:val="37"/>
        </w:numPr>
      </w:pPr>
      <w:r w:rsidRPr="00346E9C">
        <w:t>Dynamically risk assess all situations where members of your team will be working in an environment where they are exposed to cigarette smoke (including stale smoke). Take any steps you can to mitigate the risks for you and your team.</w:t>
      </w:r>
    </w:p>
    <w:p w:rsidR="00EC3B1D" w:rsidRPr="00346E9C" w:rsidRDefault="00EC3B1D" w:rsidP="00F325D7">
      <w:pPr>
        <w:pStyle w:val="ListParagraph"/>
        <w:numPr>
          <w:ilvl w:val="0"/>
          <w:numId w:val="37"/>
        </w:numPr>
      </w:pPr>
      <w:r w:rsidRPr="00346E9C">
        <w:t>Be supportive if a team member tells you they want to or are trying to stop smoking. Remind them that the Employee Assistance Programme can offer emotional and practical help with this too.</w:t>
      </w:r>
    </w:p>
    <w:p w:rsidR="00B15959" w:rsidRDefault="00EC3B1D" w:rsidP="00F325D7">
      <w:pPr>
        <w:pStyle w:val="Heading3"/>
      </w:pPr>
      <w:bookmarkStart w:id="12" w:name="_Toc119566568"/>
      <w:r>
        <w:t>Smoking at work</w:t>
      </w:r>
      <w:bookmarkEnd w:id="12"/>
    </w:p>
    <w:p w:rsidR="00F325D7" w:rsidRPr="00F325D7" w:rsidRDefault="00F325D7" w:rsidP="00F325D7">
      <w:r w:rsidRPr="00F325D7">
        <w:t>If you see anyone smoking within our vehicles or out with any of the designated smoking areas around our premises, remind them of the rules of Smoking at Work. Ask them to stop smoking and extinguish the cigarette, or to move to the smoking area to continue smoking. This also applies if an individual reports a breach of the procedure to you, even if you don’t see the breach.</w:t>
      </w:r>
    </w:p>
    <w:p w:rsidR="00F325D7" w:rsidRPr="00F325D7" w:rsidRDefault="00F325D7" w:rsidP="00F325D7">
      <w:r w:rsidRPr="00F325D7">
        <w:t>If they won’t do as you ask, consider if disciplinary action is required. If it is, follow the appropriate procedure. (See the Disciplinary procedure [staff] or the Police Service of Scotland [Conduct] Regulations 2014 for more information and guidance.)</w:t>
      </w:r>
    </w:p>
    <w:p w:rsidR="00F325D7" w:rsidRDefault="00F325D7" w:rsidP="00F325D7">
      <w:r w:rsidRPr="00F325D7">
        <w:lastRenderedPageBreak/>
        <w:t>Smoking outside of any of our designated areas is a breach of the Smoking at Work procedure, and may constitute disciplinary or misconduct action in some circumstances.</w:t>
      </w:r>
    </w:p>
    <w:p w:rsidR="00167046" w:rsidRDefault="00F325D7" w:rsidP="00F325D7">
      <w:pPr>
        <w:pStyle w:val="Heading3"/>
      </w:pPr>
      <w:bookmarkStart w:id="13" w:name="_Toc119566569"/>
      <w:r>
        <w:t>Other premises</w:t>
      </w:r>
      <w:bookmarkEnd w:id="13"/>
    </w:p>
    <w:p w:rsidR="00F325D7" w:rsidRDefault="00F325D7" w:rsidP="00F325D7">
      <w:r>
        <w:t>If a team member complains of being exposed to second hand smoke at a crime scene or at a private home whilst on duty, remind them that these places are out with our control. Remind them that they can ask the individual to stop smoking or open windows while they are there. Or the officer/staff member may be able to invite the individual back to a police office (where smoking is not allowed) to continue their discussion (if appropriate).</w:t>
      </w:r>
    </w:p>
    <w:p w:rsidR="00167046" w:rsidRPr="00167046" w:rsidRDefault="00F325D7" w:rsidP="00F325D7">
      <w:r>
        <w:t>If a team member tells you that they feel that they are being exposed to extreme levels of second-hand smoke, you should dynamically risk assess the situation and look at alternative ways of working that will minimise exposure/impact. You may have to remind the team member that, in the context of keeping people safe, they may have to deal with operational matters while exposed to cigarette smoke. We will do what we can to mitigate related risks, but this will not always be possible.</w:t>
      </w:r>
    </w:p>
    <w:p w:rsidR="00B73549" w:rsidRDefault="00B73549" w:rsidP="009A13A9"/>
    <w:p w:rsidR="00B73549" w:rsidRDefault="00B73549" w:rsidP="009A13A9">
      <w:r>
        <w:br w:type="page"/>
      </w:r>
    </w:p>
    <w:p w:rsidR="005C1EEE" w:rsidRPr="00906585" w:rsidRDefault="00906585" w:rsidP="00DE77F5">
      <w:pPr>
        <w:pStyle w:val="Heading2"/>
      </w:pPr>
      <w:bookmarkStart w:id="14" w:name="_Toc119566570"/>
      <w:r w:rsidRPr="00906585">
        <w:lastRenderedPageBreak/>
        <w:t>Resources</w:t>
      </w:r>
      <w:bookmarkEnd w:id="14"/>
    </w:p>
    <w:p w:rsidR="005C1EEE" w:rsidRPr="00575214" w:rsidRDefault="005C1EEE" w:rsidP="00F325D7">
      <w:pPr>
        <w:pStyle w:val="Heading3"/>
      </w:pPr>
      <w:bookmarkStart w:id="15" w:name="_Toc119566571"/>
      <w:r w:rsidRPr="00575214">
        <w:t>Reference Documents</w:t>
      </w:r>
      <w:bookmarkEnd w:id="15"/>
    </w:p>
    <w:p w:rsidR="00F325D7" w:rsidRPr="00F325D7" w:rsidRDefault="00F325D7" w:rsidP="00F325D7">
      <w:pPr>
        <w:pStyle w:val="ListParagraph"/>
        <w:numPr>
          <w:ilvl w:val="0"/>
          <w:numId w:val="39"/>
        </w:numPr>
      </w:pPr>
      <w:r w:rsidRPr="00F325D7">
        <w:t>Health, Safety and Wellbeing Policy</w:t>
      </w:r>
    </w:p>
    <w:p w:rsidR="00F325D7" w:rsidRPr="00F325D7" w:rsidRDefault="00F325D7" w:rsidP="00F325D7">
      <w:pPr>
        <w:pStyle w:val="ListParagraph"/>
        <w:numPr>
          <w:ilvl w:val="0"/>
          <w:numId w:val="39"/>
        </w:numPr>
      </w:pPr>
      <w:r w:rsidRPr="00F325D7">
        <w:t>Smoking at Work – Divisional Commander/head of department responsibilities</w:t>
      </w:r>
    </w:p>
    <w:p w:rsidR="005C1EEE" w:rsidRPr="00575214" w:rsidRDefault="005C1EEE" w:rsidP="00F325D7">
      <w:pPr>
        <w:pStyle w:val="Heading3"/>
      </w:pPr>
      <w:bookmarkStart w:id="16" w:name="_Toc119566572"/>
      <w:r w:rsidRPr="00575214">
        <w:t>Related Procedures</w:t>
      </w:r>
      <w:bookmarkEnd w:id="16"/>
    </w:p>
    <w:p w:rsidR="00F325D7" w:rsidRPr="00F325D7" w:rsidRDefault="00F325D7" w:rsidP="00F325D7">
      <w:pPr>
        <w:pStyle w:val="ListParagraph"/>
        <w:numPr>
          <w:ilvl w:val="0"/>
          <w:numId w:val="40"/>
        </w:numPr>
      </w:pPr>
      <w:r w:rsidRPr="00F325D7">
        <w:t>Complaints about the Police SOP</w:t>
      </w:r>
    </w:p>
    <w:p w:rsidR="00F325D7" w:rsidRPr="00F325D7" w:rsidRDefault="00F325D7" w:rsidP="00F325D7">
      <w:pPr>
        <w:pStyle w:val="ListParagraph"/>
        <w:numPr>
          <w:ilvl w:val="0"/>
          <w:numId w:val="40"/>
        </w:numPr>
      </w:pPr>
      <w:r w:rsidRPr="00F325D7">
        <w:t>Disability in Employment SOP</w:t>
      </w:r>
    </w:p>
    <w:p w:rsidR="00F325D7" w:rsidRPr="00F325D7" w:rsidRDefault="00F325D7" w:rsidP="00F325D7">
      <w:pPr>
        <w:pStyle w:val="ListParagraph"/>
        <w:numPr>
          <w:ilvl w:val="0"/>
          <w:numId w:val="40"/>
        </w:numPr>
      </w:pPr>
      <w:r w:rsidRPr="00F325D7">
        <w:t>Disciplinary SOP</w:t>
      </w:r>
    </w:p>
    <w:p w:rsidR="005C1EEE" w:rsidRPr="00575214" w:rsidRDefault="005C1EEE" w:rsidP="00F325D7">
      <w:pPr>
        <w:pStyle w:val="Heading3"/>
      </w:pPr>
      <w:bookmarkStart w:id="17" w:name="_Toc119566573"/>
      <w:r w:rsidRPr="00575214">
        <w:t>Useful Links</w:t>
      </w:r>
      <w:bookmarkEnd w:id="17"/>
    </w:p>
    <w:p w:rsidR="00F325D7" w:rsidRPr="003074FC" w:rsidRDefault="00983D02" w:rsidP="00F325D7">
      <w:pPr>
        <w:pStyle w:val="ListParagraph"/>
        <w:numPr>
          <w:ilvl w:val="0"/>
          <w:numId w:val="41"/>
        </w:numPr>
        <w:rPr>
          <w:lang w:eastAsia="en-GB"/>
        </w:rPr>
      </w:pPr>
      <w:hyperlink r:id="rId15" w:history="1">
        <w:r w:rsidR="00F325D7" w:rsidRPr="00F325D7">
          <w:rPr>
            <w:rStyle w:val="Hyperlink"/>
            <w:rFonts w:eastAsia="Times New Roman" w:cs="Times New Roman"/>
            <w:color w:val="auto"/>
            <w:u w:val="none"/>
            <w:lang w:eastAsia="en-GB"/>
          </w:rPr>
          <w:t>Cancer Research UK – ‘You can be Smoke Free’ leaflet</w:t>
        </w:r>
      </w:hyperlink>
    </w:p>
    <w:p w:rsidR="00F325D7" w:rsidRPr="00F325D7" w:rsidRDefault="00983D02" w:rsidP="00F325D7">
      <w:pPr>
        <w:pStyle w:val="ListParagraph"/>
        <w:numPr>
          <w:ilvl w:val="0"/>
          <w:numId w:val="41"/>
        </w:numPr>
        <w:rPr>
          <w:rStyle w:val="Hyperlink"/>
          <w:rFonts w:eastAsia="Times New Roman" w:cs="Arial"/>
          <w:color w:val="auto"/>
          <w:u w:val="none"/>
        </w:rPr>
      </w:pPr>
      <w:hyperlink r:id="rId16" w:history="1">
        <w:r w:rsidR="00F325D7" w:rsidRPr="00F325D7">
          <w:rPr>
            <w:rStyle w:val="Hyperlink"/>
            <w:rFonts w:eastAsia="Times New Roman" w:cs="Arial"/>
            <w:color w:val="auto"/>
            <w:u w:val="none"/>
          </w:rPr>
          <w:t>Employee Assistance Programme (AXA PPP)</w:t>
        </w:r>
      </w:hyperlink>
    </w:p>
    <w:p w:rsidR="00F325D7" w:rsidRPr="003074FC" w:rsidRDefault="00983D02" w:rsidP="00F325D7">
      <w:pPr>
        <w:pStyle w:val="ListParagraph"/>
        <w:numPr>
          <w:ilvl w:val="0"/>
          <w:numId w:val="41"/>
        </w:numPr>
        <w:rPr>
          <w:lang w:eastAsia="en-GB"/>
        </w:rPr>
      </w:pPr>
      <w:hyperlink r:id="rId17" w:history="1">
        <w:r w:rsidR="00F325D7" w:rsidRPr="00F325D7">
          <w:rPr>
            <w:rStyle w:val="Hyperlink"/>
            <w:rFonts w:eastAsia="Times New Roman" w:cs="Times New Roman"/>
            <w:color w:val="auto"/>
            <w:u w:val="none"/>
            <w:lang w:eastAsia="en-GB"/>
          </w:rPr>
          <w:t>NHS Choices – ‘Stop Smoking’</w:t>
        </w:r>
      </w:hyperlink>
    </w:p>
    <w:p w:rsidR="00F325D7" w:rsidRPr="003074FC" w:rsidRDefault="00983D02" w:rsidP="00F325D7">
      <w:pPr>
        <w:pStyle w:val="ListParagraph"/>
        <w:numPr>
          <w:ilvl w:val="0"/>
          <w:numId w:val="41"/>
        </w:numPr>
        <w:rPr>
          <w:lang w:eastAsia="en-GB"/>
        </w:rPr>
      </w:pPr>
      <w:hyperlink r:id="rId18" w:history="1">
        <w:r w:rsidR="00F325D7" w:rsidRPr="00F325D7">
          <w:rPr>
            <w:rStyle w:val="Hyperlink"/>
            <w:rFonts w:eastAsia="Times New Roman" w:cs="Times New Roman"/>
            <w:color w:val="auto"/>
            <w:u w:val="none"/>
            <w:lang w:eastAsia="en-GB"/>
          </w:rPr>
          <w:t>NHS inform – ‘Stop Smoking Groups across Scotland’ (video)</w:t>
        </w:r>
      </w:hyperlink>
    </w:p>
    <w:p w:rsidR="00F325D7" w:rsidRPr="003074FC" w:rsidRDefault="00983D02" w:rsidP="00F325D7">
      <w:pPr>
        <w:pStyle w:val="ListParagraph"/>
        <w:numPr>
          <w:ilvl w:val="0"/>
          <w:numId w:val="41"/>
        </w:numPr>
        <w:rPr>
          <w:lang w:eastAsia="en-GB"/>
        </w:rPr>
      </w:pPr>
      <w:hyperlink r:id="rId19" w:history="1">
        <w:r w:rsidR="00F325D7" w:rsidRPr="00F325D7">
          <w:rPr>
            <w:rStyle w:val="Hyperlink"/>
            <w:rFonts w:eastAsia="Times New Roman" w:cs="Times New Roman"/>
            <w:color w:val="auto"/>
            <w:u w:val="none"/>
            <w:lang w:eastAsia="en-GB"/>
          </w:rPr>
          <w:t>Police Service of Scotland (Conduct) Regulations 2014</w:t>
        </w:r>
      </w:hyperlink>
    </w:p>
    <w:p w:rsidR="00F325D7" w:rsidRPr="00F325D7" w:rsidRDefault="00F325D7" w:rsidP="00F325D7">
      <w:pPr>
        <w:pStyle w:val="ListParagraph"/>
        <w:numPr>
          <w:ilvl w:val="0"/>
          <w:numId w:val="41"/>
        </w:numPr>
        <w:rPr>
          <w:rStyle w:val="Hyperlink"/>
          <w:rFonts w:eastAsia="Times New Roman" w:cs="Times New Roman"/>
          <w:color w:val="auto"/>
          <w:u w:val="none"/>
          <w:lang w:eastAsia="en-GB"/>
        </w:rPr>
      </w:pPr>
      <w:r w:rsidRPr="00F325D7">
        <w:rPr>
          <w:rStyle w:val="Hyperlink"/>
          <w:rFonts w:eastAsia="Times New Roman" w:cs="Times New Roman"/>
          <w:color w:val="auto"/>
          <w:u w:val="none"/>
          <w:lang w:eastAsia="en-GB"/>
        </w:rPr>
        <w:t>Scottish Government – ‘Enforcement Guidance and Protocols for Smoke Free Public Places’</w:t>
      </w:r>
    </w:p>
    <w:p w:rsidR="00F325D7" w:rsidRPr="003074FC" w:rsidRDefault="00983D02" w:rsidP="00F325D7">
      <w:pPr>
        <w:pStyle w:val="ListParagraph"/>
        <w:numPr>
          <w:ilvl w:val="0"/>
          <w:numId w:val="41"/>
        </w:numPr>
        <w:rPr>
          <w:lang w:eastAsia="en-GB"/>
        </w:rPr>
      </w:pPr>
      <w:hyperlink r:id="rId20" w:history="1">
        <w:r w:rsidR="00F325D7" w:rsidRPr="00F325D7">
          <w:rPr>
            <w:rStyle w:val="Hyperlink"/>
            <w:rFonts w:eastAsia="Times New Roman" w:cs="Times New Roman"/>
            <w:color w:val="auto"/>
            <w:u w:val="none"/>
            <w:lang w:eastAsia="en-GB"/>
          </w:rPr>
          <w:t>The Prohibition of Smoking in Certain Premises (Scotland) Regulations 2006</w:t>
        </w:r>
      </w:hyperlink>
    </w:p>
    <w:p w:rsidR="00F325D7" w:rsidRPr="00F325D7" w:rsidRDefault="00983D02" w:rsidP="00F325D7">
      <w:pPr>
        <w:pStyle w:val="ListParagraph"/>
        <w:numPr>
          <w:ilvl w:val="0"/>
          <w:numId w:val="41"/>
        </w:numPr>
        <w:rPr>
          <w:rStyle w:val="Hyperlink"/>
          <w:rFonts w:eastAsia="Times New Roman" w:cs="Times New Roman"/>
          <w:color w:val="auto"/>
          <w:u w:val="none"/>
          <w:lang w:eastAsia="en-GB"/>
        </w:rPr>
      </w:pPr>
      <w:hyperlink r:id="rId21" w:history="1">
        <w:r w:rsidR="00F325D7" w:rsidRPr="00F325D7">
          <w:rPr>
            <w:rStyle w:val="Hyperlink"/>
            <w:rFonts w:eastAsia="Times New Roman" w:cs="Times New Roman"/>
            <w:color w:val="auto"/>
            <w:u w:val="none"/>
            <w:lang w:eastAsia="en-GB"/>
          </w:rPr>
          <w:t>The Smoking, Health and Social Care (Scotland) Act 2005</w:t>
        </w:r>
      </w:hyperlink>
    </w:p>
    <w:p w:rsidR="00A51D17" w:rsidRPr="004939C3" w:rsidRDefault="00983D02" w:rsidP="00DE77F5">
      <w:pPr>
        <w:pStyle w:val="ListParagraph"/>
        <w:numPr>
          <w:ilvl w:val="0"/>
          <w:numId w:val="41"/>
        </w:numPr>
        <w:rPr>
          <w:lang w:eastAsia="en-GB"/>
        </w:rPr>
      </w:pPr>
      <w:hyperlink r:id="rId22" w:history="1">
        <w:r w:rsidR="00F325D7" w:rsidRPr="00F325D7">
          <w:rPr>
            <w:rStyle w:val="Hyperlink"/>
            <w:rFonts w:eastAsia="Times New Roman" w:cs="Times New Roman"/>
            <w:color w:val="auto"/>
            <w:u w:val="none"/>
            <w:lang w:eastAsia="en-GB"/>
          </w:rPr>
          <w:t>Trying to Stop Smoking – Brian’s Story (video)</w:t>
        </w:r>
      </w:hyperlink>
    </w:p>
    <w:p w:rsidR="005414AC" w:rsidRDefault="005414AC" w:rsidP="00DE77F5">
      <w:pPr>
        <w:pStyle w:val="TableTitle"/>
        <w:jc w:val="left"/>
        <w:rPr>
          <w:sz w:val="32"/>
        </w:rPr>
      </w:pPr>
      <w:r w:rsidRPr="00DE77F5">
        <w:rPr>
          <w:sz w:val="32"/>
        </w:rPr>
        <w:lastRenderedPageBreak/>
        <w:t>Compliance Record</w:t>
      </w:r>
    </w:p>
    <w:p w:rsidR="00DE77F5" w:rsidRPr="00DE77F5" w:rsidRDefault="00DE77F5" w:rsidP="00DE77F5">
      <w:pPr>
        <w:tabs>
          <w:tab w:val="left" w:pos="4536"/>
        </w:tabs>
      </w:pPr>
      <w:r w:rsidRPr="00DE77F5">
        <w:t>E</w:t>
      </w:r>
      <w:r w:rsidR="00F325D7">
        <w:t>qHIRA completion/review date:</w:t>
      </w:r>
      <w:r w:rsidR="00F325D7">
        <w:tab/>
        <w:t>18/10/2022</w:t>
      </w:r>
    </w:p>
    <w:p w:rsidR="00DE77F5" w:rsidRPr="00DE77F5" w:rsidRDefault="00DE77F5" w:rsidP="00DE77F5">
      <w:pPr>
        <w:tabs>
          <w:tab w:val="left" w:pos="4536"/>
        </w:tabs>
      </w:pPr>
      <w:r w:rsidRPr="00DE77F5">
        <w:t>Inform</w:t>
      </w:r>
      <w:r>
        <w:t xml:space="preserve">ation Management Compliant: </w:t>
      </w:r>
      <w:r>
        <w:tab/>
      </w:r>
      <w:r w:rsidR="00F325D7">
        <w:t>Yes</w:t>
      </w:r>
    </w:p>
    <w:p w:rsidR="000806DB" w:rsidRDefault="00DE77F5" w:rsidP="000806DB">
      <w:pPr>
        <w:tabs>
          <w:tab w:val="left" w:pos="4536"/>
        </w:tabs>
      </w:pPr>
      <w:r>
        <w:t xml:space="preserve">Health and Safety Compliant: </w:t>
      </w:r>
      <w:r>
        <w:tab/>
      </w:r>
      <w:r w:rsidR="00F325D7">
        <w:t>Yes</w:t>
      </w:r>
    </w:p>
    <w:p w:rsidR="000806DB" w:rsidRPr="00DE77F5" w:rsidRDefault="000806DB" w:rsidP="000806DB">
      <w:pPr>
        <w:tabs>
          <w:tab w:val="left" w:pos="4536"/>
        </w:tabs>
      </w:pPr>
      <w:r>
        <w:rPr>
          <w:shd w:val="clear" w:color="auto" w:fill="FFFFFF"/>
        </w:rPr>
        <w:t>Publ</w:t>
      </w:r>
      <w:r w:rsidR="00F325D7">
        <w:rPr>
          <w:shd w:val="clear" w:color="auto" w:fill="FFFFFF"/>
        </w:rPr>
        <w:t xml:space="preserve">ication Scheme Compliant: </w:t>
      </w:r>
      <w:r w:rsidR="00F325D7">
        <w:rPr>
          <w:shd w:val="clear" w:color="auto" w:fill="FFFFFF"/>
        </w:rPr>
        <w:tab/>
        <w:t>Yes</w:t>
      </w:r>
    </w:p>
    <w:p w:rsidR="005414AC" w:rsidRPr="00DE77F5" w:rsidRDefault="005414AC" w:rsidP="00DE77F5">
      <w:pPr>
        <w:pStyle w:val="TableTitle"/>
        <w:spacing w:before="600"/>
        <w:jc w:val="left"/>
        <w:rPr>
          <w:sz w:val="32"/>
        </w:rPr>
      </w:pPr>
      <w:r w:rsidRPr="00DE77F5">
        <w:rPr>
          <w:sz w:val="32"/>
        </w:rPr>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4495"/>
        <w:gridCol w:w="2835"/>
      </w:tblGrid>
      <w:tr w:rsidR="005414AC" w:rsidRPr="0017739B" w:rsidTr="00DE77F5">
        <w:trPr>
          <w:tblHeader/>
          <w:jc w:val="center"/>
        </w:trPr>
        <w:tc>
          <w:tcPr>
            <w:tcW w:w="935" w:type="pct"/>
            <w:vAlign w:val="bottom"/>
          </w:tcPr>
          <w:p w:rsidR="005414AC" w:rsidRPr="007E214E" w:rsidRDefault="005414AC" w:rsidP="00DE77F5">
            <w:pPr>
              <w:pStyle w:val="TableFieldHeading"/>
            </w:pPr>
            <w:r>
              <w:t>Version</w:t>
            </w:r>
          </w:p>
        </w:tc>
        <w:tc>
          <w:tcPr>
            <w:tcW w:w="2493" w:type="pct"/>
            <w:vAlign w:val="bottom"/>
          </w:tcPr>
          <w:p w:rsidR="005414AC" w:rsidRPr="007E214E" w:rsidRDefault="005414AC" w:rsidP="00DE77F5">
            <w:pPr>
              <w:pStyle w:val="TableFieldHeading"/>
            </w:pPr>
            <w:r w:rsidRPr="00BD2249">
              <w:t>History of Amendments</w:t>
            </w:r>
          </w:p>
        </w:tc>
        <w:tc>
          <w:tcPr>
            <w:tcW w:w="1572" w:type="pct"/>
            <w:vAlign w:val="bottom"/>
          </w:tcPr>
          <w:p w:rsidR="005414AC" w:rsidRPr="007E214E" w:rsidRDefault="00DE77F5" w:rsidP="00DE77F5">
            <w:pPr>
              <w:pStyle w:val="TableFieldHeading"/>
            </w:pPr>
            <w:r>
              <w:t xml:space="preserve">Approval </w:t>
            </w:r>
            <w:r w:rsidR="005414AC" w:rsidRPr="007E214E">
              <w:t>Date</w:t>
            </w:r>
          </w:p>
        </w:tc>
      </w:tr>
      <w:tr w:rsidR="00F325D7" w:rsidRPr="0017739B" w:rsidTr="00DE77F5">
        <w:trPr>
          <w:cantSplit/>
          <w:trHeight w:val="397"/>
          <w:jc w:val="center"/>
        </w:trPr>
        <w:tc>
          <w:tcPr>
            <w:tcW w:w="935" w:type="pct"/>
          </w:tcPr>
          <w:p w:rsidR="00F325D7" w:rsidRPr="007E214E" w:rsidRDefault="00F325D7" w:rsidP="00F325D7">
            <w:pPr>
              <w:pStyle w:val="TableFieldContent"/>
            </w:pPr>
            <w:r>
              <w:t>1.00</w:t>
            </w:r>
          </w:p>
        </w:tc>
        <w:tc>
          <w:tcPr>
            <w:tcW w:w="2493" w:type="pct"/>
          </w:tcPr>
          <w:p w:rsidR="00F325D7" w:rsidRPr="00C75D25" w:rsidRDefault="00F325D7" w:rsidP="00F325D7">
            <w:pPr>
              <w:pStyle w:val="TableFieldContent"/>
            </w:pPr>
            <w:r>
              <w:t>Initial Approved Version</w:t>
            </w:r>
          </w:p>
        </w:tc>
        <w:tc>
          <w:tcPr>
            <w:tcW w:w="1572" w:type="pct"/>
          </w:tcPr>
          <w:p w:rsidR="00F325D7" w:rsidRDefault="00F325D7" w:rsidP="00F325D7">
            <w:pPr>
              <w:pStyle w:val="TableFieldContent"/>
            </w:pPr>
            <w:r>
              <w:t>10/08/2017</w:t>
            </w:r>
          </w:p>
        </w:tc>
      </w:tr>
      <w:tr w:rsidR="00F325D7" w:rsidRPr="0017739B" w:rsidTr="00DE77F5">
        <w:trPr>
          <w:cantSplit/>
          <w:trHeight w:val="397"/>
          <w:jc w:val="center"/>
        </w:trPr>
        <w:tc>
          <w:tcPr>
            <w:tcW w:w="935" w:type="pct"/>
          </w:tcPr>
          <w:p w:rsidR="00F325D7" w:rsidRDefault="00F325D7" w:rsidP="00F325D7">
            <w:pPr>
              <w:pStyle w:val="TableFieldContent"/>
            </w:pPr>
            <w:r>
              <w:t>2.00</w:t>
            </w:r>
          </w:p>
        </w:tc>
        <w:tc>
          <w:tcPr>
            <w:tcW w:w="2493" w:type="pct"/>
          </w:tcPr>
          <w:p w:rsidR="00F325D7" w:rsidRDefault="00F325D7" w:rsidP="00F325D7">
            <w:pPr>
              <w:pStyle w:val="TableFieldContent"/>
            </w:pPr>
            <w:r w:rsidRPr="00346E9C">
              <w:t xml:space="preserve">Under the </w:t>
            </w:r>
            <w:r w:rsidRPr="00983D02">
              <w:t>direction of DCC Johnny Gwynne the amendments noted in this SOP are in relation to grammatical changes only from the wording ‘police office’ to ‘police station’.</w:t>
            </w:r>
          </w:p>
        </w:tc>
        <w:tc>
          <w:tcPr>
            <w:tcW w:w="1572" w:type="pct"/>
          </w:tcPr>
          <w:p w:rsidR="00F325D7" w:rsidRDefault="00F325D7" w:rsidP="00F325D7">
            <w:pPr>
              <w:pStyle w:val="TableFieldContent"/>
            </w:pPr>
            <w:r>
              <w:t>17/07/2017</w:t>
            </w:r>
          </w:p>
        </w:tc>
      </w:tr>
      <w:tr w:rsidR="00F325D7" w:rsidTr="00F812BB">
        <w:trPr>
          <w:cantSplit/>
          <w:trHeight w:val="397"/>
          <w:jc w:val="center"/>
        </w:trPr>
        <w:tc>
          <w:tcPr>
            <w:tcW w:w="935" w:type="pct"/>
          </w:tcPr>
          <w:p w:rsidR="00F325D7" w:rsidRDefault="00F325D7" w:rsidP="00F325D7">
            <w:pPr>
              <w:pStyle w:val="TableFieldContent"/>
            </w:pPr>
            <w:r>
              <w:t>3.00</w:t>
            </w:r>
          </w:p>
        </w:tc>
        <w:tc>
          <w:tcPr>
            <w:tcW w:w="2493" w:type="pct"/>
          </w:tcPr>
          <w:p w:rsidR="00F325D7" w:rsidRDefault="00F325D7" w:rsidP="00F325D7">
            <w:pPr>
              <w:pStyle w:val="TableFieldContent"/>
            </w:pPr>
            <w:r>
              <w:t>Policy Simplification</w:t>
            </w:r>
          </w:p>
        </w:tc>
        <w:tc>
          <w:tcPr>
            <w:tcW w:w="1572" w:type="pct"/>
          </w:tcPr>
          <w:p w:rsidR="00F325D7" w:rsidRDefault="00F325D7" w:rsidP="00F325D7">
            <w:pPr>
              <w:pStyle w:val="TableFieldContent"/>
            </w:pPr>
            <w:r>
              <w:t>01/04/2019</w:t>
            </w:r>
          </w:p>
        </w:tc>
      </w:tr>
      <w:tr w:rsidR="00F325D7" w:rsidRPr="00EB6ED2" w:rsidTr="00F812BB">
        <w:trPr>
          <w:cantSplit/>
          <w:trHeight w:val="397"/>
          <w:jc w:val="center"/>
        </w:trPr>
        <w:tc>
          <w:tcPr>
            <w:tcW w:w="935" w:type="pct"/>
          </w:tcPr>
          <w:p w:rsidR="00F325D7" w:rsidRPr="00F325D7" w:rsidRDefault="00F325D7" w:rsidP="00F325D7">
            <w:pPr>
              <w:pStyle w:val="TableFieldContent"/>
            </w:pPr>
            <w:r w:rsidRPr="00F325D7">
              <w:t>4.00</w:t>
            </w:r>
          </w:p>
        </w:tc>
        <w:tc>
          <w:tcPr>
            <w:tcW w:w="2493" w:type="pct"/>
          </w:tcPr>
          <w:p w:rsidR="00F325D7" w:rsidRPr="00F325D7" w:rsidRDefault="00F325D7" w:rsidP="00F325D7">
            <w:pPr>
              <w:pStyle w:val="TableFieldContent"/>
            </w:pPr>
            <w:r w:rsidRPr="00F325D7">
              <w:t>Amendment to include organisational position around smoking during virtual meeting. Updated to adhere to new assessable format.</w:t>
            </w:r>
          </w:p>
        </w:tc>
        <w:tc>
          <w:tcPr>
            <w:tcW w:w="1572" w:type="pct"/>
          </w:tcPr>
          <w:p w:rsidR="00F325D7" w:rsidRPr="00F325D7" w:rsidRDefault="006040E1" w:rsidP="00F325D7">
            <w:pPr>
              <w:pStyle w:val="TableFieldContent"/>
            </w:pPr>
            <w:r>
              <w:t>14</w:t>
            </w:r>
            <w:r w:rsidR="00F325D7" w:rsidRPr="00F325D7">
              <w:t>/11/2022</w:t>
            </w:r>
          </w:p>
        </w:tc>
      </w:tr>
    </w:tbl>
    <w:p w:rsidR="00DE77F5" w:rsidRDefault="00DE77F5" w:rsidP="00DE77F5">
      <w:pPr>
        <w:spacing w:before="600"/>
        <w:rPr>
          <w:sz w:val="32"/>
        </w:rPr>
      </w:pPr>
      <w:bookmarkStart w:id="18" w:name="_Toc113378311"/>
    </w:p>
    <w:p w:rsidR="00DE77F5" w:rsidRPr="00983D02" w:rsidRDefault="00DE77F5" w:rsidP="00DE77F5">
      <w:pPr>
        <w:spacing w:before="600"/>
        <w:rPr>
          <w:b/>
          <w:sz w:val="32"/>
        </w:rPr>
      </w:pPr>
      <w:bookmarkStart w:id="19" w:name="_GoBack"/>
      <w:bookmarkEnd w:id="19"/>
      <w:r w:rsidRPr="00983D02">
        <w:rPr>
          <w:b/>
          <w:sz w:val="32"/>
        </w:rPr>
        <w:t>Feedback</w:t>
      </w:r>
      <w:bookmarkEnd w:id="18"/>
    </w:p>
    <w:p w:rsidR="00DE77F5" w:rsidRPr="00983D02" w:rsidRDefault="00DE77F5" w:rsidP="00DE77F5">
      <w:pPr>
        <w:pStyle w:val="ParagraphContent"/>
      </w:pPr>
      <w:r w:rsidRPr="00983D02">
        <w:lastRenderedPageBreak/>
        <w:t xml:space="preserve">All Police Scotland People Policies and Procedures are subject to regular reviews. It is important that user feedback is taken into account when documents are reviewed. </w:t>
      </w:r>
    </w:p>
    <w:p w:rsidR="00DE77F5" w:rsidRDefault="00DE77F5" w:rsidP="00DE77F5">
      <w:r w:rsidRPr="00983D02">
        <w:t xml:space="preserve">If anyone wants to provide comment, or make suggestions for improvements to this or any associated document, please </w:t>
      </w:r>
      <w:r w:rsidRPr="00983D02">
        <w:rPr>
          <w:rFonts w:cs="Arial"/>
        </w:rPr>
        <w:t xml:space="preserve">email </w:t>
      </w:r>
      <w:r w:rsidR="000E29E8" w:rsidRPr="00983D02">
        <w:rPr>
          <w:rFonts w:cs="Arial"/>
        </w:rPr>
        <w:t>[REDACTED]</w:t>
      </w:r>
      <w:r w:rsidRPr="00983D02">
        <w:rPr>
          <w:rFonts w:cs="Arial"/>
        </w:rPr>
        <w:t>.</w:t>
      </w:r>
    </w:p>
    <w:p w:rsidR="00A51D17" w:rsidRDefault="00A51D17" w:rsidP="00862D12">
      <w:pPr>
        <w:pStyle w:val="Appendix"/>
      </w:pPr>
      <w:r>
        <w:br w:type="page"/>
      </w:r>
    </w:p>
    <w:p w:rsidR="00862D12" w:rsidRPr="00795655" w:rsidRDefault="00862D12" w:rsidP="00862D12">
      <w:pPr>
        <w:pStyle w:val="Appendix"/>
      </w:pPr>
      <w:bookmarkStart w:id="20" w:name="_Toc119566574"/>
      <w:r w:rsidRPr="00795655">
        <w:lastRenderedPageBreak/>
        <w:t>Appendix A</w:t>
      </w:r>
      <w:bookmarkEnd w:id="20"/>
    </w:p>
    <w:p w:rsidR="00F325D7" w:rsidRDefault="00F325D7" w:rsidP="00862D12">
      <w:pPr>
        <w:rPr>
          <w:rFonts w:ascii="Arial Bold" w:eastAsiaTheme="majorEastAsia" w:hAnsi="Arial Bold" w:cstheme="majorBidi"/>
          <w:b/>
          <w:sz w:val="28"/>
          <w:szCs w:val="26"/>
        </w:rPr>
      </w:pPr>
      <w:r w:rsidRPr="00F325D7">
        <w:rPr>
          <w:rFonts w:ascii="Arial Bold" w:eastAsiaTheme="majorEastAsia" w:hAnsi="Arial Bold" w:cstheme="majorBidi"/>
          <w:b/>
          <w:sz w:val="28"/>
          <w:szCs w:val="26"/>
        </w:rPr>
        <w:t>Smoking at Work: Divisional Commander/Head of Department Responsibilities</w:t>
      </w:r>
    </w:p>
    <w:p w:rsidR="00F325D7" w:rsidRDefault="00F325D7" w:rsidP="00F325D7">
      <w:r>
        <w:t>If you are a Divisional Commander or head of department, you will have extra responsibilities in relation to the Smoking at Work procedure. This document explains what these are.</w:t>
      </w:r>
    </w:p>
    <w:p w:rsidR="00F325D7" w:rsidRDefault="00F325D7" w:rsidP="00F325D7">
      <w:r>
        <w:t>Divisional Commanders and heads of department (for departments within the building in question) have joint responsibility for deciding on whether designated smoking areas should be provided, and managing these areas.</w:t>
      </w:r>
    </w:p>
    <w:p w:rsidR="00F325D7" w:rsidRDefault="00F325D7" w:rsidP="00F325D7">
      <w:r>
        <w:t>If smoking areas are provided, make sure that these are located in areas that are not directly beside public entrances, and that they are not too close to doors, windows or vents through which smoke could drift back into the building. Make sure that they are clearly marked with universally recognised symbols, and have smoking bins. You must also make sure that they are accessible to people who have a disability.</w:t>
      </w:r>
    </w:p>
    <w:p w:rsidR="00F325D7" w:rsidRDefault="00F325D7" w:rsidP="00F325D7">
      <w:r>
        <w:t>Make sure that appropriate, universally recognised ‘no smoking’ signs are displayed around the buildings and vehicles you are responsible for. Estates and the National Fleet Manager will be able to help you by providing signage, smoking bins, and advice.</w:t>
      </w:r>
    </w:p>
    <w:p w:rsidR="00862D12" w:rsidRPr="005C1EEE" w:rsidRDefault="00F325D7" w:rsidP="00F325D7">
      <w:r>
        <w:t>Make sure that the ‘no smoking’ signs say who/where individuals should report it to if someone is smoking where they should not be. For signs in and around police buildings, this should be a supervisor. For marked police vehicles, this should be a contact centre, via 101.</w:t>
      </w:r>
    </w:p>
    <w:sectPr w:rsidR="00862D12" w:rsidRPr="005C1EEE" w:rsidSect="00F22FD7">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F71" w:rsidRDefault="003C5F71" w:rsidP="009A13A9">
      <w:r>
        <w:separator/>
      </w:r>
    </w:p>
  </w:endnote>
  <w:endnote w:type="continuationSeparator" w:id="0">
    <w:p w:rsidR="003C5F71" w:rsidRDefault="003C5F71" w:rsidP="009A13A9">
      <w:r>
        <w:continuationSeparator/>
      </w:r>
    </w:p>
  </w:endnote>
  <w:endnote w:type="continuationNotice" w:id="1">
    <w:p w:rsidR="003C5F71" w:rsidRDefault="003C5F71" w:rsidP="009A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D17" w:rsidRDefault="00A51D17">
    <w:pPr>
      <w:pStyle w:val="Footer"/>
    </w:pPr>
  </w:p>
  <w:p w:rsidR="00F22FD7" w:rsidRDefault="000806DB" w:rsidP="00F22FD7">
    <w:pPr>
      <w:pStyle w:val="Foo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sidR="00983D02">
      <w:rPr>
        <w:rFonts w:ascii="Times New Roman" w:hAnsi="Times New Roman" w:cs="Times New Roman"/>
        <w:color w:val="FF0000"/>
      </w:rPr>
      <w:t>OFFICIAL</w:t>
    </w:r>
    <w:r>
      <w:rPr>
        <w:rFonts w:ascii="Times New Roman" w:hAnsi="Times New Roman" w:cs="Times New Roman"/>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FD7" w:rsidRDefault="000806DB" w:rsidP="00F22FD7">
    <w:pPr>
      <w:pStyle w:val="Foo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sidR="00983D02">
      <w:rPr>
        <w:rFonts w:ascii="Times New Roman" w:hAnsi="Times New Roman" w:cs="Times New Roman"/>
        <w:color w:val="FF0000"/>
      </w:rPr>
      <w:t>OFFICIAL</w:t>
    </w:r>
    <w:r>
      <w:rPr>
        <w:rFonts w:ascii="Times New Roman" w:hAnsi="Times New Roman" w:cs="Times New Roman"/>
        <w:color w:val="FF0000"/>
      </w:rPr>
      <w:fldChar w:fldCharType="end"/>
    </w:r>
  </w:p>
  <w:p w:rsidR="00F22FD7" w:rsidRPr="00F22FD7" w:rsidRDefault="00EC3B1D" w:rsidP="00F22FD7">
    <w:pPr>
      <w:tabs>
        <w:tab w:val="left" w:pos="8505"/>
      </w:tabs>
      <w:rPr>
        <w:noProof/>
        <w:sz w:val="20"/>
      </w:rPr>
    </w:pPr>
    <w:r>
      <w:rPr>
        <w:sz w:val="20"/>
      </w:rPr>
      <w:t>V4</w:t>
    </w:r>
    <w:r w:rsidR="00F22FD7" w:rsidRPr="00584712">
      <w:rPr>
        <w:sz w:val="20"/>
      </w:rPr>
      <w:t>.00</w:t>
    </w:r>
    <w:r w:rsidR="000E29E8">
      <w:rPr>
        <w:sz w:val="20"/>
      </w:rPr>
      <w:t xml:space="preserve"> (Publication Scheme)</w:t>
    </w:r>
    <w:r w:rsidR="00F22FD7">
      <w:rPr>
        <w:sz w:val="20"/>
      </w:rPr>
      <w:tab/>
    </w:r>
    <w:r w:rsidR="00F22FD7" w:rsidRPr="00264B02">
      <w:rPr>
        <w:sz w:val="20"/>
      </w:rPr>
      <w:fldChar w:fldCharType="begin"/>
    </w:r>
    <w:r w:rsidR="00F22FD7" w:rsidRPr="00264B02">
      <w:rPr>
        <w:sz w:val="20"/>
      </w:rPr>
      <w:instrText xml:space="preserve"> PAGE   \* MERGEFORMAT </w:instrText>
    </w:r>
    <w:r w:rsidR="00F22FD7" w:rsidRPr="00264B02">
      <w:rPr>
        <w:sz w:val="20"/>
      </w:rPr>
      <w:fldChar w:fldCharType="separate"/>
    </w:r>
    <w:r w:rsidR="00983D02">
      <w:rPr>
        <w:noProof/>
        <w:sz w:val="20"/>
      </w:rPr>
      <w:t>11</w:t>
    </w:r>
    <w:r w:rsidR="00F22FD7" w:rsidRPr="00264B02">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02" w:rsidRDefault="00264B02" w:rsidP="00584712">
    <w:pPr>
      <w:tabs>
        <w:tab w:val="left" w:pos="8505"/>
      </w:tabs>
      <w:rPr>
        <w:sz w:val="20"/>
      </w:rPr>
    </w:pPr>
    <w:r w:rsidRPr="00584712">
      <w:rPr>
        <w:sz w:val="20"/>
      </w:rPr>
      <w:t>V</w:t>
    </w:r>
    <w:r w:rsidR="00EC3B1D">
      <w:rPr>
        <w:sz w:val="20"/>
      </w:rPr>
      <w:t>4</w:t>
    </w:r>
    <w:r w:rsidRPr="00584712">
      <w:rPr>
        <w:sz w:val="20"/>
      </w:rPr>
      <w:t>.00</w:t>
    </w:r>
    <w:r w:rsidR="000E29E8">
      <w:rPr>
        <w:sz w:val="20"/>
      </w:rPr>
      <w:t xml:space="preserve"> (Publication Scheme)</w:t>
    </w:r>
    <w:r w:rsidRPr="00584712">
      <w:rPr>
        <w:sz w:val="20"/>
      </w:rPr>
      <w:tab/>
    </w:r>
  </w:p>
  <w:p w:rsidR="00F22FD7" w:rsidRPr="00584712" w:rsidRDefault="00F22FD7" w:rsidP="00F22FD7">
    <w:pPr>
      <w:tabs>
        <w:tab w:val="left" w:pos="8505"/>
      </w:tabs>
      <w:jc w:val="center"/>
      <w:rPr>
        <w:sz w:val="20"/>
      </w:rPr>
    </w:pPr>
    <w:r>
      <w:rPr>
        <w:sz w:val="20"/>
      </w:rPr>
      <w:fldChar w:fldCharType="begin"/>
    </w:r>
    <w:r>
      <w:rPr>
        <w:sz w:val="20"/>
      </w:rPr>
      <w:instrText xml:space="preserve"> DOCPROPERTY ClassificationMarking \* MERGEFORMAT </w:instrText>
    </w:r>
    <w:r>
      <w:rPr>
        <w:sz w:val="20"/>
      </w:rPr>
      <w:fldChar w:fldCharType="separate"/>
    </w:r>
    <w:r w:rsidR="00983D02" w:rsidRPr="00983D02">
      <w:rPr>
        <w:rFonts w:ascii="Times New Roman" w:hAnsi="Times New Roman" w:cs="Times New Roman"/>
        <w:b/>
        <w:color w:val="FF0000"/>
      </w:rPr>
      <w:t>OFFICIAL</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F71" w:rsidRDefault="003C5F71" w:rsidP="009A13A9">
      <w:r>
        <w:separator/>
      </w:r>
    </w:p>
  </w:footnote>
  <w:footnote w:type="continuationSeparator" w:id="0">
    <w:p w:rsidR="003C5F71" w:rsidRDefault="003C5F71" w:rsidP="009A13A9">
      <w:r>
        <w:continuationSeparator/>
      </w:r>
    </w:p>
  </w:footnote>
  <w:footnote w:type="continuationNotice" w:id="1">
    <w:p w:rsidR="003C5F71" w:rsidRDefault="003C5F71" w:rsidP="009A13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D17" w:rsidRDefault="000806DB" w:rsidP="00F22FD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3D02">
      <w:rPr>
        <w:rFonts w:ascii="Times New Roman" w:hAnsi="Times New Roman" w:cs="Times New Roman"/>
        <w:b/>
        <w:color w:val="FF0000"/>
      </w:rPr>
      <w:t>OFFICIAL</w:t>
    </w:r>
    <w:r>
      <w:rPr>
        <w:rFonts w:ascii="Times New Roman" w:hAnsi="Times New Roman" w:cs="Times New Roman"/>
        <w:b/>
        <w:color w:val="FF0000"/>
      </w:rPr>
      <w:fldChar w:fldCharType="end"/>
    </w:r>
  </w:p>
  <w:p w:rsidR="00F22FD7" w:rsidRDefault="00F22F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D17" w:rsidRDefault="000806DB" w:rsidP="00F22FD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3D0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FD7" w:rsidRPr="00F22FD7" w:rsidRDefault="000806DB" w:rsidP="00C9659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3D02">
      <w:rPr>
        <w:rFonts w:ascii="Times New Roman" w:hAnsi="Times New Roman" w:cs="Times New Roman"/>
        <w:b/>
        <w:color w:val="FF0000"/>
      </w:rPr>
      <w:t>OFFICIAL</w:t>
    </w:r>
    <w:r>
      <w:rPr>
        <w:rFonts w:ascii="Times New Roman" w:hAnsi="Times New Roman" w:cs="Times New Roman"/>
        <w:b/>
        <w:color w:val="FF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2091"/>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73C66"/>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BB5BDD"/>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F5EF3"/>
    <w:multiLevelType w:val="hybridMultilevel"/>
    <w:tmpl w:val="C69C0ACA"/>
    <w:lvl w:ilvl="0" w:tplc="33DAAC44">
      <w:start w:val="1"/>
      <w:numFmt w:val="decimal"/>
      <w:lvlText w:val="%1."/>
      <w:lvlJc w:val="left"/>
      <w:pPr>
        <w:ind w:left="720" w:hanging="360"/>
      </w:pPr>
      <w:rPr>
        <w:rFonts w:ascii="Arial Bold" w:hAnsi="Arial Bold" w:hint="default"/>
        <w:b/>
        <w:i w:val="0"/>
        <w:caps w:val="0"/>
        <w:strike w:val="0"/>
        <w:dstrike w:val="0"/>
        <w:vanish w:val="0"/>
        <w:kern w:val="0"/>
        <w:sz w:val="28"/>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47694"/>
    <w:multiLevelType w:val="hybridMultilevel"/>
    <w:tmpl w:val="CC8C9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A9120D"/>
    <w:multiLevelType w:val="hybridMultilevel"/>
    <w:tmpl w:val="7EC0F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5668EA"/>
    <w:multiLevelType w:val="hybridMultilevel"/>
    <w:tmpl w:val="4958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306ED"/>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8B0FF2"/>
    <w:multiLevelType w:val="hybridMultilevel"/>
    <w:tmpl w:val="CE4A6BB4"/>
    <w:lvl w:ilvl="0" w:tplc="0809000F">
      <w:start w:val="1"/>
      <w:numFmt w:val="decimal"/>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9" w15:restartNumberingAfterBreak="0">
    <w:nsid w:val="1F512C99"/>
    <w:multiLevelType w:val="hybridMultilevel"/>
    <w:tmpl w:val="2C9E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03502"/>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252601"/>
    <w:multiLevelType w:val="multilevel"/>
    <w:tmpl w:val="51BA9DF8"/>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6A5CC2"/>
    <w:multiLevelType w:val="hybridMultilevel"/>
    <w:tmpl w:val="8FD21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B1107"/>
    <w:multiLevelType w:val="multilevel"/>
    <w:tmpl w:val="064288B8"/>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7E93D0E"/>
    <w:multiLevelType w:val="hybridMultilevel"/>
    <w:tmpl w:val="F3548900"/>
    <w:lvl w:ilvl="0" w:tplc="A22AD3F0">
      <w:start w:val="1"/>
      <w:numFmt w:val="bullet"/>
      <w:pStyle w:val="ResourcesLis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5" w15:restartNumberingAfterBreak="0">
    <w:nsid w:val="2A775D22"/>
    <w:multiLevelType w:val="hybridMultilevel"/>
    <w:tmpl w:val="14EC1C1A"/>
    <w:lvl w:ilvl="0" w:tplc="6614810A">
      <w:start w:val="1"/>
      <w:numFmt w:val="decimal"/>
      <w:lvlText w:val="%1."/>
      <w:lvlJc w:val="left"/>
      <w:pPr>
        <w:ind w:left="36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536E02"/>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743159"/>
    <w:multiLevelType w:val="multilevel"/>
    <w:tmpl w:val="CBAE5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866914"/>
    <w:multiLevelType w:val="hybridMultilevel"/>
    <w:tmpl w:val="EC8A1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1C6D3B"/>
    <w:multiLevelType w:val="hybridMultilevel"/>
    <w:tmpl w:val="9D9CC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93FF0"/>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780CF0"/>
    <w:multiLevelType w:val="multilevel"/>
    <w:tmpl w:val="B060CC1E"/>
    <w:lvl w:ilvl="0">
      <w:start w:val="1"/>
      <w:numFmt w:val="decimal"/>
      <w:lvlText w:val="%1"/>
      <w:lvlJc w:val="left"/>
      <w:pPr>
        <w:ind w:left="432" w:hanging="432"/>
      </w:pPr>
      <w:rPr>
        <w:rFonts w:hint="default"/>
        <w:b/>
        <w:i w:val="0"/>
        <w:sz w:val="32"/>
      </w:rPr>
    </w:lvl>
    <w:lvl w:ilvl="1">
      <w:start w:val="1"/>
      <w:numFmt w:val="decimal"/>
      <w:lvlText w:val="%2."/>
      <w:lvlJc w:val="left"/>
      <w:pPr>
        <w:ind w:left="576" w:hanging="576"/>
      </w:pPr>
      <w:rPr>
        <w:rFonts w:ascii="Arial" w:hAnsi="Arial" w:hint="default"/>
        <w:b/>
        <w:i w:val="0"/>
        <w:sz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A9333C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ADF22C2"/>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875E5D"/>
    <w:multiLevelType w:val="multilevel"/>
    <w:tmpl w:val="2ACE8E90"/>
    <w:lvl w:ilvl="0">
      <w:start w:val="1"/>
      <w:numFmt w:val="decimal"/>
      <w:lvlText w:val="%1"/>
      <w:lvlJc w:val="left"/>
      <w:pPr>
        <w:ind w:left="432" w:hanging="432"/>
      </w:pPr>
      <w:rPr>
        <w:rFonts w:hint="default"/>
        <w:b/>
        <w:i w:val="0"/>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4F32789"/>
    <w:multiLevelType w:val="hybridMultilevel"/>
    <w:tmpl w:val="C9DA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4501D0"/>
    <w:multiLevelType w:val="hybridMultilevel"/>
    <w:tmpl w:val="644A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856CFD"/>
    <w:multiLevelType w:val="hybridMultilevel"/>
    <w:tmpl w:val="02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B9551C"/>
    <w:multiLevelType w:val="hybridMultilevel"/>
    <w:tmpl w:val="C5E6AD20"/>
    <w:lvl w:ilvl="0" w:tplc="DA1C27C6">
      <w:start w:val="1"/>
      <w:numFmt w:val="bullet"/>
      <w:pStyle w:val="Procedur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65BE6BB8"/>
    <w:multiLevelType w:val="hybridMultilevel"/>
    <w:tmpl w:val="BCEC58B6"/>
    <w:lvl w:ilvl="0" w:tplc="C114D1A8">
      <w:start w:val="1"/>
      <w:numFmt w:val="decimal"/>
      <w:lvlText w:val="1.%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0" w15:restartNumberingAfterBreak="0">
    <w:nsid w:val="67CE082C"/>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89267A"/>
    <w:multiLevelType w:val="multilevel"/>
    <w:tmpl w:val="0809001F"/>
    <w:lvl w:ilvl="0">
      <w:start w:val="1"/>
      <w:numFmt w:val="decimal"/>
      <w:lvlText w:val="%1."/>
      <w:lvlJc w:val="left"/>
      <w:pPr>
        <w:ind w:left="360" w:hanging="360"/>
      </w:pPr>
      <w:rPr>
        <w:rFonts w:hint="default"/>
        <w:b/>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3F5D0F"/>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AA60D4"/>
    <w:multiLevelType w:val="hybridMultilevel"/>
    <w:tmpl w:val="EF2C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333906"/>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AF36C2"/>
    <w:multiLevelType w:val="hybridMultilevel"/>
    <w:tmpl w:val="DD5C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486ED5"/>
    <w:multiLevelType w:val="hybridMultilevel"/>
    <w:tmpl w:val="7C6E0FBE"/>
    <w:lvl w:ilvl="0" w:tplc="DEB2EFC6">
      <w:start w:val="1"/>
      <w:numFmt w:val="decimal"/>
      <w:lvlText w:val="%1."/>
      <w:lvlJc w:val="left"/>
      <w:pPr>
        <w:ind w:left="720" w:hanging="360"/>
      </w:pPr>
      <w:rPr>
        <w:rFonts w:ascii="Arial" w:hAnsi="Arial" w:hint="default"/>
        <w:b/>
        <w:i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1"/>
  </w:num>
  <w:num w:numId="3">
    <w:abstractNumId w:val="24"/>
  </w:num>
  <w:num w:numId="4">
    <w:abstractNumId w:val="21"/>
  </w:num>
  <w:num w:numId="5">
    <w:abstractNumId w:val="13"/>
  </w:num>
  <w:num w:numId="6">
    <w:abstractNumId w:val="27"/>
  </w:num>
  <w:num w:numId="7">
    <w:abstractNumId w:val="28"/>
  </w:num>
  <w:num w:numId="8">
    <w:abstractNumId w:val="22"/>
  </w:num>
  <w:num w:numId="9">
    <w:abstractNumId w:val="33"/>
  </w:num>
  <w:num w:numId="10">
    <w:abstractNumId w:val="14"/>
  </w:num>
  <w:num w:numId="11">
    <w:abstractNumId w:val="8"/>
  </w:num>
  <w:num w:numId="12">
    <w:abstractNumId w:val="12"/>
  </w:num>
  <w:num w:numId="13">
    <w:abstractNumId w:val="15"/>
  </w:num>
  <w:num w:numId="14">
    <w:abstractNumId w:val="29"/>
  </w:num>
  <w:num w:numId="15">
    <w:abstractNumId w:val="3"/>
  </w:num>
  <w:num w:numId="16">
    <w:abstractNumId w:val="23"/>
  </w:num>
  <w:num w:numId="17">
    <w:abstractNumId w:val="11"/>
  </w:num>
  <w:num w:numId="18">
    <w:abstractNumId w:val="23"/>
  </w:num>
  <w:num w:numId="19">
    <w:abstractNumId w:val="11"/>
  </w:num>
  <w:num w:numId="20">
    <w:abstractNumId w:val="11"/>
  </w:num>
  <w:num w:numId="21">
    <w:abstractNumId w:val="34"/>
  </w:num>
  <w:num w:numId="22">
    <w:abstractNumId w:val="2"/>
  </w:num>
  <w:num w:numId="23">
    <w:abstractNumId w:val="30"/>
  </w:num>
  <w:num w:numId="24">
    <w:abstractNumId w:val="1"/>
  </w:num>
  <w:num w:numId="25">
    <w:abstractNumId w:val="0"/>
  </w:num>
  <w:num w:numId="26">
    <w:abstractNumId w:val="10"/>
  </w:num>
  <w:num w:numId="27">
    <w:abstractNumId w:val="32"/>
  </w:num>
  <w:num w:numId="28">
    <w:abstractNumId w:val="7"/>
  </w:num>
  <w:num w:numId="29">
    <w:abstractNumId w:val="16"/>
  </w:num>
  <w:num w:numId="30">
    <w:abstractNumId w:val="20"/>
  </w:num>
  <w:num w:numId="31">
    <w:abstractNumId w:val="1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6"/>
  </w:num>
  <w:num w:numId="35">
    <w:abstractNumId w:val="5"/>
  </w:num>
  <w:num w:numId="36">
    <w:abstractNumId w:val="18"/>
  </w:num>
  <w:num w:numId="37">
    <w:abstractNumId w:val="25"/>
  </w:num>
  <w:num w:numId="38">
    <w:abstractNumId w:val="35"/>
  </w:num>
  <w:num w:numId="39">
    <w:abstractNumId w:val="9"/>
  </w:num>
  <w:num w:numId="40">
    <w:abstractNumId w:val="6"/>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D2"/>
    <w:rsid w:val="000132FC"/>
    <w:rsid w:val="00020CA5"/>
    <w:rsid w:val="0004043C"/>
    <w:rsid w:val="00044ED4"/>
    <w:rsid w:val="00046DDD"/>
    <w:rsid w:val="000656BC"/>
    <w:rsid w:val="000706AB"/>
    <w:rsid w:val="0007075E"/>
    <w:rsid w:val="00077D2D"/>
    <w:rsid w:val="000806DB"/>
    <w:rsid w:val="00091005"/>
    <w:rsid w:val="000B1805"/>
    <w:rsid w:val="000C6729"/>
    <w:rsid w:val="000D121F"/>
    <w:rsid w:val="000E29E8"/>
    <w:rsid w:val="00134294"/>
    <w:rsid w:val="00152AA5"/>
    <w:rsid w:val="00167046"/>
    <w:rsid w:val="001C4625"/>
    <w:rsid w:val="001D2C99"/>
    <w:rsid w:val="001E46F1"/>
    <w:rsid w:val="00226A2A"/>
    <w:rsid w:val="002401CF"/>
    <w:rsid w:val="00264B02"/>
    <w:rsid w:val="00277557"/>
    <w:rsid w:val="002A50FE"/>
    <w:rsid w:val="002C4779"/>
    <w:rsid w:val="002E2206"/>
    <w:rsid w:val="002F6ECF"/>
    <w:rsid w:val="003850BD"/>
    <w:rsid w:val="00385E2A"/>
    <w:rsid w:val="003B5D8F"/>
    <w:rsid w:val="003C5F71"/>
    <w:rsid w:val="003E7FF4"/>
    <w:rsid w:val="0042357D"/>
    <w:rsid w:val="004237D0"/>
    <w:rsid w:val="00427849"/>
    <w:rsid w:val="004612C5"/>
    <w:rsid w:val="004939C3"/>
    <w:rsid w:val="00494912"/>
    <w:rsid w:val="00510496"/>
    <w:rsid w:val="005231B5"/>
    <w:rsid w:val="0054044C"/>
    <w:rsid w:val="005414AC"/>
    <w:rsid w:val="0057289E"/>
    <w:rsid w:val="00575214"/>
    <w:rsid w:val="00584712"/>
    <w:rsid w:val="005C0D4C"/>
    <w:rsid w:val="005C1EEE"/>
    <w:rsid w:val="005C6FC3"/>
    <w:rsid w:val="005D0111"/>
    <w:rsid w:val="005D0F62"/>
    <w:rsid w:val="005F0AF9"/>
    <w:rsid w:val="006040E1"/>
    <w:rsid w:val="00630F87"/>
    <w:rsid w:val="0066293B"/>
    <w:rsid w:val="0067705C"/>
    <w:rsid w:val="006B5E71"/>
    <w:rsid w:val="006C2F4F"/>
    <w:rsid w:val="006E3226"/>
    <w:rsid w:val="00717AF6"/>
    <w:rsid w:val="007240CD"/>
    <w:rsid w:val="00747814"/>
    <w:rsid w:val="00795655"/>
    <w:rsid w:val="007972A4"/>
    <w:rsid w:val="007A2444"/>
    <w:rsid w:val="007C6A95"/>
    <w:rsid w:val="007F09FC"/>
    <w:rsid w:val="00816DF4"/>
    <w:rsid w:val="00820A50"/>
    <w:rsid w:val="00862D12"/>
    <w:rsid w:val="008767DD"/>
    <w:rsid w:val="008A5C39"/>
    <w:rsid w:val="008C4E97"/>
    <w:rsid w:val="008E26D2"/>
    <w:rsid w:val="00906585"/>
    <w:rsid w:val="00960927"/>
    <w:rsid w:val="0098110B"/>
    <w:rsid w:val="00983D02"/>
    <w:rsid w:val="009965F5"/>
    <w:rsid w:val="009A13A9"/>
    <w:rsid w:val="009A212B"/>
    <w:rsid w:val="009D1ABC"/>
    <w:rsid w:val="009E5D59"/>
    <w:rsid w:val="00A51D17"/>
    <w:rsid w:val="00A646AC"/>
    <w:rsid w:val="00AA3D34"/>
    <w:rsid w:val="00AB03B4"/>
    <w:rsid w:val="00AC2E40"/>
    <w:rsid w:val="00AC70EB"/>
    <w:rsid w:val="00B13C8E"/>
    <w:rsid w:val="00B15959"/>
    <w:rsid w:val="00B4344E"/>
    <w:rsid w:val="00B73549"/>
    <w:rsid w:val="00B8536A"/>
    <w:rsid w:val="00BD2392"/>
    <w:rsid w:val="00C00459"/>
    <w:rsid w:val="00C45BB1"/>
    <w:rsid w:val="00C56E6D"/>
    <w:rsid w:val="00C909C8"/>
    <w:rsid w:val="00C96594"/>
    <w:rsid w:val="00CA296D"/>
    <w:rsid w:val="00CC0B63"/>
    <w:rsid w:val="00CE0C27"/>
    <w:rsid w:val="00D65210"/>
    <w:rsid w:val="00DD0A6C"/>
    <w:rsid w:val="00DD2510"/>
    <w:rsid w:val="00DD2666"/>
    <w:rsid w:val="00DE77F5"/>
    <w:rsid w:val="00E7523C"/>
    <w:rsid w:val="00E910E7"/>
    <w:rsid w:val="00EC3B1D"/>
    <w:rsid w:val="00EE3184"/>
    <w:rsid w:val="00F012D4"/>
    <w:rsid w:val="00F03D31"/>
    <w:rsid w:val="00F22FD7"/>
    <w:rsid w:val="00F325D7"/>
    <w:rsid w:val="00F460C9"/>
    <w:rsid w:val="00F479EE"/>
    <w:rsid w:val="00FD5F4A"/>
    <w:rsid w:val="00FE1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816DCC3-6656-41C8-9ECC-5A0D33FA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GB" w:eastAsia="en-US" w:bidi="ar-SA"/>
      </w:rPr>
    </w:rPrDefault>
    <w:pPrDefault>
      <w:pPr>
        <w:spacing w:before="240" w:line="336" w:lineRule="auto"/>
        <w:ind w:firstLine="340"/>
      </w:pPr>
    </w:pPrDefault>
  </w:docDefaults>
  <w:latentStyles w:defLockedState="0" w:defUIPriority="99" w:defSemiHidden="0" w:defUnhideWhenUsed="0" w:defQFormat="0" w:count="371">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0656BC"/>
    <w:pPr>
      <w:spacing w:after="200"/>
      <w:ind w:firstLine="0"/>
    </w:pPr>
  </w:style>
  <w:style w:type="paragraph" w:styleId="Heading1">
    <w:name w:val="heading 1"/>
    <w:next w:val="Normal"/>
    <w:link w:val="Heading1Char"/>
    <w:autoRedefine/>
    <w:uiPriority w:val="1"/>
    <w:qFormat/>
    <w:rsid w:val="005D0111"/>
    <w:pPr>
      <w:widowControl w:val="0"/>
      <w:spacing w:before="600" w:after="200"/>
      <w:ind w:firstLine="0"/>
      <w:outlineLvl w:val="0"/>
    </w:pPr>
    <w:rPr>
      <w:rFonts w:ascii="Arial Bold" w:eastAsiaTheme="majorEastAsia" w:hAnsi="Arial Bold" w:cstheme="majorBidi"/>
      <w:b/>
      <w:sz w:val="36"/>
      <w:szCs w:val="32"/>
    </w:rPr>
  </w:style>
  <w:style w:type="paragraph" w:styleId="Heading2">
    <w:name w:val="heading 2"/>
    <w:next w:val="ListParagraph"/>
    <w:link w:val="Heading2Char"/>
    <w:autoRedefine/>
    <w:uiPriority w:val="2"/>
    <w:qFormat/>
    <w:rsid w:val="000656BC"/>
    <w:pPr>
      <w:keepNext/>
      <w:keepLines/>
      <w:numPr>
        <w:numId w:val="17"/>
      </w:numPr>
      <w:spacing w:before="600" w:after="200"/>
      <w:ind w:left="357" w:hanging="357"/>
      <w:contextualSpacing/>
      <w:outlineLvl w:val="1"/>
    </w:pPr>
    <w:rPr>
      <w:rFonts w:ascii="Arial Bold" w:eastAsiaTheme="majorEastAsia" w:hAnsi="Arial Bold" w:cstheme="majorBidi"/>
      <w:b/>
      <w:sz w:val="32"/>
      <w:szCs w:val="26"/>
    </w:rPr>
  </w:style>
  <w:style w:type="paragraph" w:styleId="Heading3">
    <w:name w:val="heading 3"/>
    <w:next w:val="Normal"/>
    <w:link w:val="Heading3Char"/>
    <w:autoRedefine/>
    <w:uiPriority w:val="3"/>
    <w:qFormat/>
    <w:rsid w:val="00F325D7"/>
    <w:pPr>
      <w:widowControl w:val="0"/>
      <w:numPr>
        <w:ilvl w:val="1"/>
        <w:numId w:val="17"/>
      </w:numPr>
      <w:spacing w:before="600" w:after="200"/>
      <w:ind w:left="794" w:hanging="794"/>
      <w:contextualSpacing/>
      <w:outlineLvl w:val="2"/>
    </w:pPr>
    <w:rPr>
      <w:rFonts w:ascii="Arial Bold" w:eastAsiaTheme="majorEastAsia" w:hAnsi="Arial Bold" w:cstheme="majorBidi"/>
      <w:b/>
      <w:sz w:val="28"/>
      <w:szCs w:val="26"/>
    </w:rPr>
  </w:style>
  <w:style w:type="paragraph" w:styleId="Heading4">
    <w:name w:val="heading 4"/>
    <w:basedOn w:val="Normal"/>
    <w:next w:val="Normal"/>
    <w:link w:val="Heading4Char"/>
    <w:autoRedefine/>
    <w:uiPriority w:val="4"/>
    <w:qFormat/>
    <w:rsid w:val="000656BC"/>
    <w:pPr>
      <w:keepNext/>
      <w:keepLines/>
      <w:spacing w:before="600"/>
      <w:outlineLvl w:val="3"/>
    </w:pPr>
    <w:rPr>
      <w:rFonts w:eastAsiaTheme="majorEastAsia" w:cstheme="majorBidi"/>
      <w:b/>
      <w:iCs/>
    </w:rPr>
  </w:style>
  <w:style w:type="paragraph" w:styleId="Heading5">
    <w:name w:val="heading 5"/>
    <w:basedOn w:val="Normal"/>
    <w:next w:val="Normal"/>
    <w:link w:val="Heading5Char"/>
    <w:uiPriority w:val="9"/>
    <w:semiHidden/>
    <w:qFormat/>
    <w:rsid w:val="00820A50"/>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820A50"/>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820A50"/>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820A50"/>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20A50"/>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0111"/>
    <w:rPr>
      <w:rFonts w:ascii="Arial Bold" w:eastAsiaTheme="majorEastAsia" w:hAnsi="Arial Bold" w:cstheme="majorBidi"/>
      <w:b/>
      <w:sz w:val="36"/>
      <w:szCs w:val="32"/>
    </w:rPr>
  </w:style>
  <w:style w:type="character" w:customStyle="1" w:styleId="Heading3Char">
    <w:name w:val="Heading 3 Char"/>
    <w:basedOn w:val="DefaultParagraphFont"/>
    <w:link w:val="Heading3"/>
    <w:uiPriority w:val="3"/>
    <w:rsid w:val="00F325D7"/>
    <w:rPr>
      <w:rFonts w:ascii="Arial Bold" w:eastAsiaTheme="majorEastAsia" w:hAnsi="Arial Bold" w:cstheme="majorBidi"/>
      <w:b/>
      <w:sz w:val="28"/>
      <w:szCs w:val="26"/>
    </w:rPr>
  </w:style>
  <w:style w:type="paragraph" w:styleId="TOC1">
    <w:name w:val="toc 1"/>
    <w:basedOn w:val="Normal"/>
    <w:next w:val="Normal"/>
    <w:autoRedefine/>
    <w:uiPriority w:val="39"/>
    <w:rsid w:val="00F012D4"/>
    <w:pPr>
      <w:tabs>
        <w:tab w:val="left" w:pos="480"/>
        <w:tab w:val="right" w:leader="dot" w:pos="9016"/>
      </w:tabs>
    </w:pPr>
  </w:style>
  <w:style w:type="character" w:customStyle="1" w:styleId="Heading2Char">
    <w:name w:val="Heading 2 Char"/>
    <w:basedOn w:val="DefaultParagraphFont"/>
    <w:link w:val="Heading2"/>
    <w:uiPriority w:val="2"/>
    <w:rsid w:val="000656BC"/>
    <w:rPr>
      <w:rFonts w:ascii="Arial Bold" w:eastAsiaTheme="majorEastAsia" w:hAnsi="Arial Bold" w:cstheme="majorBidi"/>
      <w:b/>
      <w:sz w:val="32"/>
      <w:szCs w:val="26"/>
    </w:rPr>
  </w:style>
  <w:style w:type="paragraph" w:styleId="ListParagraph">
    <w:name w:val="List Paragraph"/>
    <w:basedOn w:val="Normal"/>
    <w:link w:val="ListParagraphChar"/>
    <w:uiPriority w:val="34"/>
    <w:semiHidden/>
    <w:qFormat/>
    <w:rsid w:val="00B15959"/>
    <w:pPr>
      <w:ind w:left="720"/>
    </w:pPr>
  </w:style>
  <w:style w:type="character" w:customStyle="1" w:styleId="Heading4Char">
    <w:name w:val="Heading 4 Char"/>
    <w:basedOn w:val="DefaultParagraphFont"/>
    <w:link w:val="Heading4"/>
    <w:uiPriority w:val="4"/>
    <w:rsid w:val="000656BC"/>
    <w:rPr>
      <w:rFonts w:eastAsiaTheme="majorEastAsia" w:cstheme="majorBidi"/>
      <w:b/>
      <w:iCs/>
    </w:rPr>
  </w:style>
  <w:style w:type="character" w:customStyle="1" w:styleId="Heading5Char">
    <w:name w:val="Heading 5 Char"/>
    <w:basedOn w:val="DefaultParagraphFont"/>
    <w:link w:val="Heading5"/>
    <w:uiPriority w:val="9"/>
    <w:semiHidden/>
    <w:rsid w:val="001D2C99"/>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1D2C99"/>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1D2C99"/>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1D2C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C9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rsid w:val="008A5C39"/>
    <w:pPr>
      <w:spacing w:before="100" w:beforeAutospacing="1" w:after="100" w:afterAutospacing="1"/>
    </w:pPr>
    <w:rPr>
      <w:rFonts w:eastAsiaTheme="majorEastAsia" w:cstheme="majorBidi"/>
      <w:spacing w:val="-10"/>
      <w:kern w:val="28"/>
      <w:szCs w:val="56"/>
    </w:rPr>
  </w:style>
  <w:style w:type="character" w:customStyle="1" w:styleId="TitleChar">
    <w:name w:val="Title Char"/>
    <w:basedOn w:val="DefaultParagraphFont"/>
    <w:link w:val="Title"/>
    <w:rsid w:val="008A5C39"/>
    <w:rPr>
      <w:rFonts w:ascii="Arial" w:eastAsiaTheme="majorEastAsia" w:hAnsi="Arial" w:cstheme="majorBidi"/>
      <w:spacing w:val="-10"/>
      <w:kern w:val="28"/>
      <w:sz w:val="24"/>
      <w:szCs w:val="56"/>
    </w:rPr>
  </w:style>
  <w:style w:type="paragraph" w:customStyle="1" w:styleId="ProcedureBullet">
    <w:name w:val="Procedure Bullet"/>
    <w:basedOn w:val="ListParagraph"/>
    <w:link w:val="ProcedureBulletChar"/>
    <w:uiPriority w:val="4"/>
    <w:qFormat/>
    <w:rsid w:val="004612C5"/>
    <w:pPr>
      <w:numPr>
        <w:numId w:val="7"/>
      </w:numPr>
      <w:spacing w:after="120" w:line="360" w:lineRule="auto"/>
      <w:ind w:left="1349" w:hanging="357"/>
    </w:pPr>
  </w:style>
  <w:style w:type="paragraph" w:customStyle="1" w:styleId="ProcedureNormalParagraph">
    <w:name w:val="Procedure Normal Paragraph"/>
    <w:basedOn w:val="Heading4"/>
    <w:next w:val="BodyText"/>
    <w:link w:val="ProcedureNormalParagraphChar"/>
    <w:uiPriority w:val="9"/>
    <w:semiHidden/>
    <w:qFormat/>
    <w:rsid w:val="00134294"/>
    <w:pPr>
      <w:spacing w:after="120"/>
    </w:pPr>
  </w:style>
  <w:style w:type="character" w:customStyle="1" w:styleId="ListParagraphChar">
    <w:name w:val="List Paragraph Char"/>
    <w:basedOn w:val="DefaultParagraphFont"/>
    <w:link w:val="ListParagraph"/>
    <w:uiPriority w:val="34"/>
    <w:semiHidden/>
    <w:rsid w:val="001D2C99"/>
    <w:rPr>
      <w:rFonts w:ascii="Arial" w:hAnsi="Arial"/>
      <w:sz w:val="24"/>
    </w:rPr>
  </w:style>
  <w:style w:type="character" w:customStyle="1" w:styleId="ProcedureBulletChar">
    <w:name w:val="Procedure Bullet Char"/>
    <w:basedOn w:val="ListParagraphChar"/>
    <w:link w:val="ProcedureBullet"/>
    <w:uiPriority w:val="4"/>
    <w:rsid w:val="004612C5"/>
    <w:rPr>
      <w:rFonts w:ascii="Arial" w:hAnsi="Arial"/>
      <w:sz w:val="24"/>
    </w:rPr>
  </w:style>
  <w:style w:type="paragraph" w:styleId="BodyText">
    <w:name w:val="Body Text"/>
    <w:basedOn w:val="Normal"/>
    <w:link w:val="BodyTextChar"/>
    <w:uiPriority w:val="99"/>
    <w:semiHidden/>
    <w:rsid w:val="00C45BB1"/>
    <w:pPr>
      <w:spacing w:after="120"/>
    </w:pPr>
  </w:style>
  <w:style w:type="character" w:customStyle="1" w:styleId="BodyTextChar">
    <w:name w:val="Body Text Char"/>
    <w:basedOn w:val="DefaultParagraphFont"/>
    <w:link w:val="BodyText"/>
    <w:uiPriority w:val="99"/>
    <w:semiHidden/>
    <w:rsid w:val="001D2C99"/>
    <w:rPr>
      <w:rFonts w:ascii="Arial" w:hAnsi="Arial"/>
      <w:sz w:val="24"/>
    </w:rPr>
  </w:style>
  <w:style w:type="character" w:customStyle="1" w:styleId="ProcedureNormalParagraphChar">
    <w:name w:val="Procedure Normal Paragraph Char"/>
    <w:basedOn w:val="DefaultParagraphFont"/>
    <w:link w:val="ProcedureNormalParagraph"/>
    <w:uiPriority w:val="9"/>
    <w:semiHidden/>
    <w:rsid w:val="001D2C99"/>
    <w:rPr>
      <w:rFonts w:ascii="Arial" w:eastAsiaTheme="majorEastAsia" w:hAnsi="Arial" w:cstheme="majorBidi"/>
      <w:iCs/>
      <w:sz w:val="24"/>
    </w:rPr>
  </w:style>
  <w:style w:type="paragraph" w:styleId="TOCHeading">
    <w:name w:val="TOC Heading"/>
    <w:basedOn w:val="Heading1"/>
    <w:next w:val="Normal"/>
    <w:autoRedefine/>
    <w:uiPriority w:val="39"/>
    <w:qFormat/>
    <w:rsid w:val="00795655"/>
    <w:pPr>
      <w:contextualSpacing/>
      <w:outlineLvl w:val="9"/>
    </w:pPr>
    <w:rPr>
      <w:rFonts w:ascii="Arial" w:hAnsi="Arial"/>
      <w:sz w:val="32"/>
      <w:lang w:val="en-US"/>
    </w:rPr>
  </w:style>
  <w:style w:type="paragraph" w:styleId="TOC2">
    <w:name w:val="toc 2"/>
    <w:basedOn w:val="Normal"/>
    <w:next w:val="Normal"/>
    <w:autoRedefine/>
    <w:uiPriority w:val="39"/>
    <w:rsid w:val="001D2C99"/>
    <w:pPr>
      <w:spacing w:after="100"/>
      <w:ind w:left="240"/>
    </w:pPr>
  </w:style>
  <w:style w:type="paragraph" w:styleId="TOC3">
    <w:name w:val="toc 3"/>
    <w:basedOn w:val="Normal"/>
    <w:next w:val="Normal"/>
    <w:autoRedefine/>
    <w:uiPriority w:val="39"/>
    <w:rsid w:val="001D2C99"/>
    <w:pPr>
      <w:spacing w:after="100"/>
      <w:ind w:left="480"/>
    </w:pPr>
  </w:style>
  <w:style w:type="character" w:styleId="Hyperlink">
    <w:name w:val="Hyperlink"/>
    <w:basedOn w:val="DefaultParagraphFont"/>
    <w:uiPriority w:val="99"/>
    <w:rsid w:val="001D2C99"/>
    <w:rPr>
      <w:color w:val="0563C1" w:themeColor="hyperlink"/>
      <w:u w:val="single"/>
    </w:rPr>
  </w:style>
  <w:style w:type="paragraph" w:customStyle="1" w:styleId="ResourcesPage">
    <w:name w:val="Resources Page"/>
    <w:basedOn w:val="Normal"/>
    <w:uiPriority w:val="5"/>
    <w:qFormat/>
    <w:rsid w:val="008E26D2"/>
    <w:pPr>
      <w:ind w:left="992"/>
      <w:outlineLvl w:val="0"/>
    </w:pPr>
    <w:rPr>
      <w:sz w:val="36"/>
    </w:rPr>
  </w:style>
  <w:style w:type="paragraph" w:styleId="Header">
    <w:name w:val="header"/>
    <w:basedOn w:val="Normal"/>
    <w:link w:val="HeaderChar"/>
    <w:uiPriority w:val="99"/>
    <w:semiHidden/>
    <w:rsid w:val="00B73549"/>
    <w:pPr>
      <w:tabs>
        <w:tab w:val="center" w:pos="4513"/>
        <w:tab w:val="right" w:pos="9026"/>
      </w:tabs>
    </w:pPr>
  </w:style>
  <w:style w:type="character" w:customStyle="1" w:styleId="HeaderChar">
    <w:name w:val="Header Char"/>
    <w:basedOn w:val="DefaultParagraphFont"/>
    <w:link w:val="Header"/>
    <w:uiPriority w:val="99"/>
    <w:semiHidden/>
    <w:rsid w:val="00B73549"/>
    <w:rPr>
      <w:rFonts w:ascii="Arial" w:hAnsi="Arial"/>
      <w:sz w:val="24"/>
    </w:rPr>
  </w:style>
  <w:style w:type="paragraph" w:styleId="Footer">
    <w:name w:val="footer"/>
    <w:basedOn w:val="Normal"/>
    <w:link w:val="FooterChar"/>
    <w:autoRedefine/>
    <w:uiPriority w:val="99"/>
    <w:rsid w:val="00BD2392"/>
    <w:pPr>
      <w:tabs>
        <w:tab w:val="right" w:pos="9026"/>
      </w:tabs>
      <w:jc w:val="center"/>
    </w:pPr>
    <w:rPr>
      <w:b/>
    </w:rPr>
  </w:style>
  <w:style w:type="character" w:customStyle="1" w:styleId="FooterChar">
    <w:name w:val="Footer Char"/>
    <w:basedOn w:val="DefaultParagraphFont"/>
    <w:link w:val="Footer"/>
    <w:uiPriority w:val="99"/>
    <w:rsid w:val="00BD2392"/>
    <w:rPr>
      <w:b/>
    </w:rPr>
  </w:style>
  <w:style w:type="table" w:styleId="TableGrid">
    <w:name w:val="Table Grid"/>
    <w:aliases w:val="Arial 12pt body text"/>
    <w:basedOn w:val="TableNormal"/>
    <w:rsid w:val="007C6A95"/>
    <w:rPr>
      <w:rFonts w:eastAsia="Times New Roman" w:cs="Times New Roman"/>
      <w:szCs w:val="20"/>
      <w:lang w:eastAsia="en-GB"/>
    </w:rPr>
    <w:tblPr/>
  </w:style>
  <w:style w:type="paragraph" w:customStyle="1" w:styleId="ReportTitleHere">
    <w:name w:val="Report Title Here"/>
    <w:basedOn w:val="Normal"/>
    <w:autoRedefine/>
    <w:rsid w:val="007C6A95"/>
    <w:pPr>
      <w:widowControl w:val="0"/>
      <w:overflowPunct w:val="0"/>
      <w:autoSpaceDE w:val="0"/>
      <w:autoSpaceDN w:val="0"/>
      <w:adjustRightInd w:val="0"/>
      <w:ind w:left="142"/>
      <w:textAlignment w:val="baseline"/>
    </w:pPr>
    <w:rPr>
      <w:rFonts w:eastAsia="Times New Roman" w:cs="Arial"/>
      <w:color w:val="000000"/>
      <w:spacing w:val="-2"/>
    </w:rPr>
  </w:style>
  <w:style w:type="paragraph" w:customStyle="1" w:styleId="NormalBold">
    <w:name w:val="Normal Bold"/>
    <w:basedOn w:val="Normal"/>
    <w:link w:val="NormalBoldChar"/>
    <w:rsid w:val="007C6A95"/>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7C6A95"/>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rsid w:val="007C6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95"/>
    <w:rPr>
      <w:rFonts w:ascii="Segoe UI" w:hAnsi="Segoe UI" w:cs="Segoe UI"/>
      <w:sz w:val="18"/>
      <w:szCs w:val="18"/>
    </w:rPr>
  </w:style>
  <w:style w:type="paragraph" w:customStyle="1" w:styleId="TableFieldHeading">
    <w:name w:val="Table Field Heading"/>
    <w:basedOn w:val="NormalBold"/>
    <w:rsid w:val="008A5C39"/>
    <w:pPr>
      <w:spacing w:before="0" w:after="0"/>
    </w:pPr>
  </w:style>
  <w:style w:type="paragraph" w:customStyle="1" w:styleId="TableFieldContent">
    <w:name w:val="Table Field Content"/>
    <w:basedOn w:val="Normal"/>
    <w:autoRedefine/>
    <w:rsid w:val="008A5C39"/>
    <w:rPr>
      <w:rFonts w:eastAsia="Times New Roman" w:cs="Times New Roman"/>
      <w:lang w:eastAsia="en-GB"/>
    </w:rPr>
  </w:style>
  <w:style w:type="paragraph" w:customStyle="1" w:styleId="TableTitle">
    <w:name w:val="Table Title"/>
    <w:basedOn w:val="Normal"/>
    <w:rsid w:val="008A5C39"/>
    <w:pPr>
      <w:jc w:val="center"/>
    </w:pPr>
    <w:rPr>
      <w:rFonts w:eastAsia="Times New Roman" w:cs="Times New Roman"/>
      <w:b/>
      <w:lang w:eastAsia="en-GB"/>
    </w:rPr>
  </w:style>
  <w:style w:type="paragraph" w:styleId="NormalWeb">
    <w:name w:val="Normal (Web)"/>
    <w:basedOn w:val="Normal"/>
    <w:uiPriority w:val="99"/>
    <w:unhideWhenUsed/>
    <w:rsid w:val="005C1EEE"/>
    <w:pPr>
      <w:spacing w:before="100" w:beforeAutospacing="1" w:after="100" w:afterAutospacing="1"/>
    </w:pPr>
    <w:rPr>
      <w:rFonts w:ascii="Times New Roman" w:eastAsia="Times New Roman" w:hAnsi="Times New Roman" w:cs="Times New Roman"/>
      <w:lang w:eastAsia="en-GB"/>
    </w:rPr>
  </w:style>
  <w:style w:type="paragraph" w:customStyle="1" w:styleId="ResourcesList">
    <w:name w:val="Resources List"/>
    <w:basedOn w:val="Normal"/>
    <w:autoRedefine/>
    <w:uiPriority w:val="5"/>
    <w:qFormat/>
    <w:rsid w:val="00584712"/>
    <w:pPr>
      <w:widowControl w:val="0"/>
      <w:numPr>
        <w:numId w:val="10"/>
      </w:numPr>
      <w:spacing w:after="240"/>
      <w:ind w:left="1689" w:hanging="340"/>
    </w:pPr>
  </w:style>
  <w:style w:type="character" w:customStyle="1" w:styleId="UnresolvedMention">
    <w:name w:val="Unresolved Mention"/>
    <w:basedOn w:val="DefaultParagraphFont"/>
    <w:uiPriority w:val="99"/>
    <w:semiHidden/>
    <w:rsid w:val="0057289E"/>
    <w:rPr>
      <w:color w:val="605E5C"/>
      <w:shd w:val="clear" w:color="auto" w:fill="E1DFDD"/>
    </w:rPr>
  </w:style>
  <w:style w:type="paragraph" w:customStyle="1" w:styleId="HowtoHeading">
    <w:name w:val="How to Heading"/>
    <w:basedOn w:val="Heading3"/>
    <w:link w:val="HowtoHeadingChar"/>
    <w:autoRedefine/>
    <w:uiPriority w:val="5"/>
    <w:qFormat/>
    <w:rsid w:val="005F0AF9"/>
    <w:pPr>
      <w:numPr>
        <w:ilvl w:val="0"/>
        <w:numId w:val="0"/>
      </w:numPr>
    </w:pPr>
  </w:style>
  <w:style w:type="character" w:customStyle="1" w:styleId="HowtoHeadingChar">
    <w:name w:val="How to Heading Char"/>
    <w:basedOn w:val="DefaultParagraphFont"/>
    <w:link w:val="HowtoHeading"/>
    <w:uiPriority w:val="5"/>
    <w:rsid w:val="005F0AF9"/>
    <w:rPr>
      <w:rFonts w:ascii="Arial Bold" w:eastAsiaTheme="majorEastAsia" w:hAnsi="Arial Bold" w:cstheme="majorBidi"/>
      <w:b/>
      <w:sz w:val="28"/>
      <w:szCs w:val="26"/>
    </w:rPr>
  </w:style>
  <w:style w:type="table" w:styleId="TableGridLight">
    <w:name w:val="Grid Table Light"/>
    <w:basedOn w:val="TableNormal"/>
    <w:uiPriority w:val="40"/>
    <w:rsid w:val="0058471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
    <w:name w:val="Appendix"/>
    <w:basedOn w:val="Heading2"/>
    <w:link w:val="AppendixChar"/>
    <w:autoRedefine/>
    <w:uiPriority w:val="5"/>
    <w:qFormat/>
    <w:rsid w:val="00DE77F5"/>
    <w:pPr>
      <w:numPr>
        <w:numId w:val="0"/>
      </w:numPr>
    </w:pPr>
  </w:style>
  <w:style w:type="character" w:customStyle="1" w:styleId="ParagraphContentChar">
    <w:name w:val="Paragraph Content Char"/>
    <w:link w:val="ParagraphContent"/>
    <w:rsid w:val="00DE77F5"/>
  </w:style>
  <w:style w:type="character" w:customStyle="1" w:styleId="AppendixChar">
    <w:name w:val="Appendix Char"/>
    <w:basedOn w:val="Heading2Char"/>
    <w:link w:val="Appendix"/>
    <w:uiPriority w:val="5"/>
    <w:rsid w:val="005F0AF9"/>
    <w:rPr>
      <w:rFonts w:ascii="Arial Bold" w:eastAsiaTheme="majorEastAsia" w:hAnsi="Arial Bold" w:cstheme="majorBidi"/>
      <w:b/>
      <w:sz w:val="32"/>
      <w:szCs w:val="26"/>
    </w:rPr>
  </w:style>
  <w:style w:type="paragraph" w:customStyle="1" w:styleId="ParagraphContent">
    <w:name w:val="Paragraph Content"/>
    <w:basedOn w:val="Normal"/>
    <w:link w:val="ParagraphContentChar"/>
    <w:rsid w:val="00DE77F5"/>
    <w:pPr>
      <w:spacing w:before="120" w:after="240"/>
    </w:pPr>
  </w:style>
  <w:style w:type="table" w:customStyle="1" w:styleId="TableGrid1">
    <w:name w:val="Table Grid1"/>
    <w:basedOn w:val="TableNormal"/>
    <w:next w:val="TableGrid"/>
    <w:uiPriority w:val="39"/>
    <w:rsid w:val="00717AF6"/>
    <w:pPr>
      <w:spacing w:before="0" w:line="240" w:lineRule="auto"/>
      <w:ind w:firstLine="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youtube.com/watch?v=eyX1Rgs0vM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egislation.gov.uk/asp/2005/13/content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nhs.uk/livewell/smoking/Pages/stopsmokingnewhome.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pi.spnet.local/commonservices/people-and-development/wellbeing/Pages/AXA-PPP-Newsletters.aspx" TargetMode="External"/><Relationship Id="rId20" Type="http://schemas.openxmlformats.org/officeDocument/2006/relationships/hyperlink" Target="http://www.legislation.gov.uk/ssi/2006/90/contents/ma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publications.cancerresearchuk.org/sites/default/files/publication-files/CRUK%20-%20Cut%20Your%20Cancer%20Risk%20-%20Smoking%20Leaflet.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www.legislation.gov.uk/ssi/2014/68/contents/mad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youtube.com/watch?v=ErNd6iZG-b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8FE8415F4CC4B959C9B0F79560450" ma:contentTypeVersion="23" ma:contentTypeDescription="Create a new document." ma:contentTypeScope="" ma:versionID="92004edde0b1386bb828c2a0a197e3fc">
  <xsd:schema xmlns:xsd="http://www.w3.org/2001/XMLSchema" xmlns:xs="http://www.w3.org/2001/XMLSchema" xmlns:p="http://schemas.microsoft.com/office/2006/metadata/properties" targetNamespace="http://schemas.microsoft.com/office/2006/metadata/properties" ma:root="true" ma:fieldsID="4602539cadec381ad0871904b7785e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95B4B-B6CE-4F98-ADB3-0F4B45CF69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7AEC745-6137-4E1C-B04A-DB0560A35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B38084-6A24-4812-9688-A93F6617C263}">
  <ds:schemaRefs>
    <ds:schemaRef ds:uri="http://schemas.microsoft.com/office/2006/metadata/customXsn"/>
  </ds:schemaRefs>
</ds:datastoreItem>
</file>

<file path=customXml/itemProps4.xml><?xml version="1.0" encoding="utf-8"?>
<ds:datastoreItem xmlns:ds="http://schemas.openxmlformats.org/officeDocument/2006/customXml" ds:itemID="{BD5AC53F-70F1-477F-AE32-1F0F6D7EDEA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98290A2-6329-41B6-A3AF-AD7B2757EF66}">
  <ds:schemaRefs>
    <ds:schemaRef ds:uri="http://schemas.microsoft.com/sharepoint/v3/contenttype/forms"/>
  </ds:schemaRefs>
</ds:datastoreItem>
</file>

<file path=customXml/itemProps6.xml><?xml version="1.0" encoding="utf-8"?>
<ds:datastoreItem xmlns:ds="http://schemas.openxmlformats.org/officeDocument/2006/customXml" ds:itemID="{09EA4173-C081-4A9C-B4EC-26C71EBD0CF5}">
  <ds:schemaRefs>
    <ds:schemaRef ds:uri="http://schemas.microsoft.com/sharepoint/v3/contenttype/forms"/>
  </ds:schemaRefs>
</ds:datastoreItem>
</file>

<file path=customXml/itemProps7.xml><?xml version="1.0" encoding="utf-8"?>
<ds:datastoreItem xmlns:ds="http://schemas.openxmlformats.org/officeDocument/2006/customXml" ds:itemID="{C85525E4-BA44-466F-B5CF-BB0B0896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New Simplified Procedure Template</vt:lpstr>
    </vt:vector>
  </TitlesOfParts>
  <Company/>
  <LinksUpToDate>false</LinksUpToDate>
  <CharactersWithSpaces>13876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Simplified Procedure Template</dc:title>
  <dc:subject/>
  <dc:creator>Vallance, Murray</dc:creator>
  <cp:keywords/>
  <dc:description/>
  <cp:lastModifiedBy>Whitelock, Stephanie</cp:lastModifiedBy>
  <cp:revision>5</cp:revision>
  <dcterms:created xsi:type="dcterms:W3CDTF">2023-01-27T14:37:00Z</dcterms:created>
  <dcterms:modified xsi:type="dcterms:W3CDTF">2023-02-06T08:56:00Z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0x0101007248FE8415F4CC4B959C9B0F79560450</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SPNET\1352061</vt:lpwstr>
  </property>
  <property fmtid="{D5CDD505-2E9C-101B-9397-08002B2CF9AE}" pid="6" name="ClassificationMadeExternally">
    <vt:lpwstr>No</vt:lpwstr>
  </property>
  <property fmtid="{D5CDD505-2E9C-101B-9397-08002B2CF9AE}" pid="7" name="ClassificationMadeOn">
    <vt:filetime>2022-09-27T16:02:42Z</vt:filetime>
  </property>
</Properties>
</file>