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838CD">
              <w:t>0852</w:t>
            </w:r>
          </w:p>
          <w:p w:rsidR="00B17211" w:rsidRDefault="00456324" w:rsidP="006C4D25">
            <w:r w:rsidRPr="007F490F">
              <w:rPr>
                <w:rStyle w:val="Heading2Char"/>
              </w:rPr>
              <w:t>Respon</w:t>
            </w:r>
            <w:r w:rsidR="007D55F6">
              <w:rPr>
                <w:rStyle w:val="Heading2Char"/>
              </w:rPr>
              <w:t>ded to:</w:t>
            </w:r>
            <w:r w:rsidR="007F490F">
              <w:t xml:space="preserve">  </w:t>
            </w:r>
            <w:r w:rsidR="006C4D25">
              <w:t>11</w:t>
            </w:r>
            <w:r w:rsidR="006C4D25" w:rsidRPr="006C4D25">
              <w:rPr>
                <w:vertAlign w:val="superscript"/>
              </w:rPr>
              <w:t>th</w:t>
            </w:r>
            <w:r w:rsidR="006C4D25">
              <w:t xml:space="preserve"> 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838CD" w:rsidRPr="009838CD" w:rsidRDefault="009838CD" w:rsidP="009838CD">
      <w:pPr>
        <w:pStyle w:val="Heading2"/>
      </w:pPr>
      <w:r>
        <w:t>Please can you provide me with the following information on your contact centre performance for each month from January 2017 to date (or as far back in time to this date as possible).</w:t>
      </w:r>
    </w:p>
    <w:p w:rsidR="009838CD" w:rsidRPr="009838CD" w:rsidRDefault="009838CD" w:rsidP="00C96F48">
      <w:pPr>
        <w:pStyle w:val="Heading2"/>
        <w:numPr>
          <w:ilvl w:val="0"/>
          <w:numId w:val="9"/>
        </w:numPr>
        <w:rPr>
          <w:rFonts w:eastAsia="Times New Roman"/>
        </w:rPr>
      </w:pPr>
      <w:r>
        <w:rPr>
          <w:rFonts w:eastAsia="Times New Roman"/>
        </w:rPr>
        <w:t>Volume of 999 calls:</w:t>
      </w:r>
    </w:p>
    <w:p w:rsidR="009838CD" w:rsidRPr="009838CD" w:rsidRDefault="009838CD" w:rsidP="00C96F48">
      <w:pPr>
        <w:pStyle w:val="Heading2"/>
        <w:numPr>
          <w:ilvl w:val="0"/>
          <w:numId w:val="10"/>
        </w:numPr>
        <w:rPr>
          <w:rFonts w:eastAsia="Times New Roman"/>
        </w:rPr>
      </w:pPr>
      <w:r>
        <w:rPr>
          <w:rFonts w:eastAsia="Times New Roman"/>
        </w:rPr>
        <w:t>Received</w:t>
      </w:r>
    </w:p>
    <w:p w:rsidR="009838CD" w:rsidRPr="009838CD" w:rsidRDefault="009838CD" w:rsidP="00C96F48">
      <w:pPr>
        <w:pStyle w:val="Heading2"/>
        <w:numPr>
          <w:ilvl w:val="0"/>
          <w:numId w:val="10"/>
        </w:numPr>
        <w:rPr>
          <w:rFonts w:eastAsia="Times New Roman"/>
        </w:rPr>
      </w:pPr>
      <w:r>
        <w:rPr>
          <w:rFonts w:eastAsia="Times New Roman"/>
        </w:rPr>
        <w:t>Answered (total)</w:t>
      </w:r>
    </w:p>
    <w:p w:rsidR="009838CD" w:rsidRDefault="009838CD" w:rsidP="00772E37">
      <w:pPr>
        <w:pStyle w:val="Heading2"/>
        <w:numPr>
          <w:ilvl w:val="0"/>
          <w:numId w:val="12"/>
        </w:numPr>
        <w:rPr>
          <w:rFonts w:eastAsia="Times New Roman"/>
        </w:rPr>
      </w:pPr>
      <w:r>
        <w:rPr>
          <w:rFonts w:eastAsia="Times New Roman"/>
        </w:rPr>
        <w:t>Abandoned (total)</w:t>
      </w:r>
    </w:p>
    <w:p w:rsidR="009838CD" w:rsidRPr="00A76BDA" w:rsidRDefault="009838CD" w:rsidP="009838CD">
      <w:pPr>
        <w:pStyle w:val="Default"/>
      </w:pPr>
      <w:r>
        <w:t>In response</w:t>
      </w:r>
      <w:r w:rsidR="00772E37">
        <w:t xml:space="preserve"> to the three questions a, b and d</w:t>
      </w:r>
      <w:r>
        <w:t xml:space="preserve"> above, p</w:t>
      </w:r>
      <w:r w:rsidRPr="00A76BDA">
        <w:t>lease be advised that</w:t>
      </w:r>
      <w:r>
        <w:t xml:space="preserve"> this</w:t>
      </w:r>
      <w:r w:rsidRPr="00A76BDA">
        <w:t xml:space="preserve"> information</w:t>
      </w:r>
      <w:r>
        <w:t xml:space="preserve"> is </w:t>
      </w:r>
      <w:r w:rsidRPr="00A76BDA">
        <w:t>publicly available.</w:t>
      </w:r>
    </w:p>
    <w:p w:rsidR="009838CD" w:rsidRPr="00A76BDA" w:rsidRDefault="009838CD" w:rsidP="009838CD">
      <w:pPr>
        <w:pStyle w:val="Default"/>
      </w:pPr>
      <w:r w:rsidRPr="00A76BDA">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rsidR="009838CD" w:rsidRPr="00A76BDA" w:rsidRDefault="009838CD" w:rsidP="009838CD">
      <w:pPr>
        <w:pStyle w:val="Default"/>
      </w:pPr>
      <w:r w:rsidRPr="00A76BDA">
        <w:t>(a) states that it holds the information,</w:t>
      </w:r>
    </w:p>
    <w:p w:rsidR="009838CD" w:rsidRPr="00A76BDA" w:rsidRDefault="009838CD" w:rsidP="009838CD">
      <w:pPr>
        <w:pStyle w:val="Default"/>
      </w:pPr>
      <w:r w:rsidRPr="00A76BDA">
        <w:t>(b) states that it is claiming an exemption,</w:t>
      </w:r>
    </w:p>
    <w:p w:rsidR="009838CD" w:rsidRPr="00A76BDA" w:rsidRDefault="009838CD" w:rsidP="009838CD">
      <w:pPr>
        <w:pStyle w:val="Default"/>
      </w:pPr>
      <w:r w:rsidRPr="00A76BDA">
        <w:t>(c) specifies the exemption in question and</w:t>
      </w:r>
    </w:p>
    <w:p w:rsidR="009838CD" w:rsidRPr="00A76BDA" w:rsidRDefault="009838CD" w:rsidP="009838CD">
      <w:pPr>
        <w:pStyle w:val="Default"/>
      </w:pPr>
      <w:r w:rsidRPr="00A76BDA">
        <w:t>(d) states, if that would not be otherwise apparent, why the exemption applies.</w:t>
      </w:r>
    </w:p>
    <w:p w:rsidR="009838CD" w:rsidRPr="009838CD" w:rsidRDefault="009838CD" w:rsidP="009838CD">
      <w:r w:rsidRPr="009838CD">
        <w:t>I can confirm that Police Scotland holds the information that you have requested and the exemption that I consider to be applicable is set out at Section 25(1) of the Act - information otherwise accessible:</w:t>
      </w:r>
    </w:p>
    <w:p w:rsidR="009838CD" w:rsidRPr="009838CD" w:rsidRDefault="009838CD" w:rsidP="009838CD">
      <w:pPr>
        <w:rPr>
          <w:i/>
          <w:iCs/>
        </w:rPr>
      </w:pPr>
      <w:r w:rsidRPr="009838CD">
        <w:rPr>
          <w:i/>
          <w:iCs/>
        </w:rPr>
        <w:t>“Information which the applicant can reasonably obtain other than by requesting it under Section 1(1) is exempt information”</w:t>
      </w:r>
    </w:p>
    <w:p w:rsidR="009838CD" w:rsidRPr="00A76BDA" w:rsidRDefault="009838CD" w:rsidP="009838CD">
      <w:pPr>
        <w:rPr>
          <w:b/>
          <w:i/>
          <w:iCs/>
        </w:rPr>
      </w:pPr>
    </w:p>
    <w:p w:rsidR="009838CD" w:rsidRDefault="009838CD" w:rsidP="009838CD">
      <w:pPr>
        <w:rPr>
          <w:color w:val="000000"/>
        </w:rPr>
      </w:pPr>
      <w:r>
        <w:rPr>
          <w:color w:val="000000"/>
        </w:rPr>
        <w:lastRenderedPageBreak/>
        <w:t xml:space="preserve">The call handling information you require is available on the “How we are performing” section of the Police Scotland website.  Here, you will find information regarding call volumes received and calls discontinued for both 999 Emergency Calls and 101 Non-Emergency Calls.  From the data provided you can determine the total number of calls answered by subtracting the number of discontinued calls figure from the calls received figure. </w:t>
      </w:r>
    </w:p>
    <w:p w:rsidR="00A81FEA" w:rsidRDefault="00C56660" w:rsidP="009838CD">
      <w:pPr>
        <w:rPr>
          <w:rFonts w:eastAsia="Times New Roman"/>
        </w:rPr>
      </w:pPr>
      <w:hyperlink r:id="rId8" w:history="1">
        <w:r w:rsidR="00A81FEA">
          <w:rPr>
            <w:rStyle w:val="Hyperlink"/>
          </w:rPr>
          <w:t>How we are performing - Police Scotland</w:t>
        </w:r>
      </w:hyperlink>
    </w:p>
    <w:p w:rsidR="00A81FEA" w:rsidRDefault="00A81FEA" w:rsidP="00D46FC2">
      <w:pPr>
        <w:pStyle w:val="Heading2"/>
        <w:rPr>
          <w:rFonts w:eastAsia="Times New Roman"/>
        </w:rPr>
      </w:pPr>
    </w:p>
    <w:p w:rsidR="009838CD" w:rsidRPr="00D46FC2" w:rsidRDefault="009838CD" w:rsidP="00772E37">
      <w:pPr>
        <w:pStyle w:val="Heading2"/>
        <w:numPr>
          <w:ilvl w:val="0"/>
          <w:numId w:val="10"/>
        </w:numPr>
        <w:rPr>
          <w:rFonts w:eastAsia="Times New Roman"/>
        </w:rPr>
      </w:pPr>
      <w:r>
        <w:rPr>
          <w:rFonts w:eastAsia="Times New Roman"/>
        </w:rPr>
        <w:t>Answered (within 10 seconds)</w:t>
      </w:r>
    </w:p>
    <w:p w:rsidR="009838CD" w:rsidRDefault="009838CD" w:rsidP="00772E37">
      <w:pPr>
        <w:pStyle w:val="Heading2"/>
        <w:numPr>
          <w:ilvl w:val="0"/>
          <w:numId w:val="12"/>
        </w:numPr>
        <w:rPr>
          <w:rFonts w:eastAsia="Times New Roman"/>
        </w:rPr>
      </w:pPr>
      <w:r>
        <w:rPr>
          <w:rFonts w:eastAsia="Times New Roman"/>
        </w:rPr>
        <w:t>Abandoned (after 10 seconds)</w:t>
      </w:r>
    </w:p>
    <w:p w:rsidR="00D46FC2" w:rsidRPr="00A76BDA" w:rsidRDefault="00D46FC2" w:rsidP="00D46FC2">
      <w:r>
        <w:t xml:space="preserve">With respect to the </w:t>
      </w:r>
      <w:r w:rsidR="00772E37">
        <w:t>two questions, c and e</w:t>
      </w:r>
      <w:r>
        <w:t xml:space="preserve"> above,</w:t>
      </w:r>
      <w:r w:rsidRPr="00A76BDA">
        <w:t xml:space="preserve"> I regret to inform you that I am unable to provide you with the information you have requested, as it would prove too costly to do so within the context of the fee regulations.</w:t>
      </w:r>
    </w:p>
    <w:p w:rsidR="00D46FC2" w:rsidRPr="00A76BDA" w:rsidRDefault="00D46FC2" w:rsidP="00D46FC2">
      <w:r w:rsidRPr="00A76BDA">
        <w:t>As you may be aware the current cost threshold is £600 and I estimate that it would cost well in excess of this amount to process your request.</w:t>
      </w:r>
    </w:p>
    <w:p w:rsidR="00D46FC2" w:rsidRPr="00A76BDA" w:rsidRDefault="00D46FC2" w:rsidP="00D46FC2">
      <w:r w:rsidRPr="00A76BDA">
        <w:t>As such, and in terms of Section 16(4) of the Freedom of Information (Scotland) Act 2002 where Section 12(1) of the Act (Excessive Cost of Compliance) has been applied, this represents a refusal notice for the information sought.</w:t>
      </w:r>
    </w:p>
    <w:p w:rsidR="00D46FC2" w:rsidRPr="00A76BDA" w:rsidRDefault="00D46FC2" w:rsidP="00D46FC2">
      <w:pPr>
        <w:rPr>
          <w:b/>
        </w:rPr>
      </w:pPr>
      <w:r w:rsidRPr="00A76BDA">
        <w:t>By way of explanation</w:t>
      </w:r>
      <w:r>
        <w:t xml:space="preserve">, the number of calls answered or abandoned </w:t>
      </w:r>
      <w:r w:rsidR="00A81FEA">
        <w:t>is not centrally recorded</w:t>
      </w:r>
      <w:r w:rsidR="008E2495">
        <w:t xml:space="preserve"> in this format and</w:t>
      </w:r>
      <w:r w:rsidR="00A81FEA">
        <w:t xml:space="preserve"> as such in order to determine which calls are relevant to your request each call record would need to be manually examined to extract the information you require. </w:t>
      </w:r>
      <w:r w:rsidR="00830A2A">
        <w:t>If we look at just January 2023, a</w:t>
      </w:r>
      <w:r w:rsidR="00A81FEA">
        <w:t>s you will see from the publish</w:t>
      </w:r>
      <w:r w:rsidR="00441981">
        <w:t>ed</w:t>
      </w:r>
      <w:r w:rsidR="00A81FEA">
        <w:t xml:space="preserve"> call da</w:t>
      </w:r>
      <w:r w:rsidR="00441981">
        <w:t>ta</w:t>
      </w:r>
      <w:r w:rsidR="00830A2A">
        <w:t xml:space="preserve"> </w:t>
      </w:r>
      <w:r w:rsidR="00441981">
        <w:t xml:space="preserve">59,241 emergency 999 </w:t>
      </w:r>
      <w:r w:rsidR="00A81FEA">
        <w:t>calls were received.</w:t>
      </w:r>
      <w:r w:rsidR="00441981">
        <w:t xml:space="preserve">  With a highly conservative estimate of 3 minutes per record</w:t>
      </w:r>
      <w:r w:rsidR="00830A2A">
        <w:t xml:space="preserve"> to compile the information requested</w:t>
      </w:r>
      <w:r w:rsidR="00441981">
        <w:t xml:space="preserve"> it would equate to an excess of 2,962 hours to work to determi</w:t>
      </w:r>
      <w:r w:rsidR="00830A2A">
        <w:t>ne the information you require.  For the full period requests this would obviously be much higher.</w:t>
      </w:r>
    </w:p>
    <w:p w:rsidR="00D46FC2" w:rsidRDefault="00D46FC2" w:rsidP="00D46FC2">
      <w:r w:rsidRPr="00A76BDA">
        <w:t>Police Scotland have assessed that the £600 cost limit within the Act equates to 40 hours of work and so this part of your request would breach the cost threshold.</w:t>
      </w:r>
    </w:p>
    <w:p w:rsidR="00441981" w:rsidRDefault="00830A2A" w:rsidP="00441981">
      <w:r>
        <w:t>Whilst I would normally suggest a revised timescale is considered, as even a single month vastly exceeds the cost threshold within the Act, I do not believe there is a way this question can be answered within cost in its current form.</w:t>
      </w:r>
    </w:p>
    <w:p w:rsidR="009838CD" w:rsidRPr="009838CD" w:rsidRDefault="009838CD" w:rsidP="009838CD"/>
    <w:p w:rsidR="009838CD" w:rsidRDefault="009838CD" w:rsidP="007E0E7B">
      <w:pPr>
        <w:pStyle w:val="Heading2"/>
        <w:numPr>
          <w:ilvl w:val="0"/>
          <w:numId w:val="9"/>
        </w:numPr>
        <w:rPr>
          <w:rFonts w:eastAsia="Times New Roman"/>
        </w:rPr>
      </w:pPr>
      <w:r>
        <w:rPr>
          <w:rFonts w:eastAsia="Times New Roman"/>
        </w:rPr>
        <w:t>999 Average:</w:t>
      </w:r>
    </w:p>
    <w:p w:rsidR="009838CD" w:rsidRDefault="009838CD" w:rsidP="007E0E7B">
      <w:pPr>
        <w:pStyle w:val="Heading2"/>
        <w:numPr>
          <w:ilvl w:val="0"/>
          <w:numId w:val="11"/>
        </w:numPr>
        <w:rPr>
          <w:rFonts w:eastAsia="Times New Roman"/>
        </w:rPr>
      </w:pPr>
      <w:r>
        <w:rPr>
          <w:rFonts w:eastAsia="Times New Roman"/>
        </w:rPr>
        <w:t>Time to answer</w:t>
      </w:r>
    </w:p>
    <w:p w:rsidR="009838CD" w:rsidRDefault="001A3CA4" w:rsidP="007E0E7B">
      <w:pPr>
        <w:pStyle w:val="Default"/>
      </w:pPr>
      <w:r>
        <w:t>In response</w:t>
      </w:r>
      <w:r w:rsidR="007E0E7B">
        <w:t xml:space="preserve"> to this question please see the </w:t>
      </w:r>
      <w:r w:rsidR="002231D0">
        <w:t>response to question 1a, b and d</w:t>
      </w:r>
      <w:r w:rsidR="007E0E7B">
        <w:t>.</w:t>
      </w:r>
    </w:p>
    <w:p w:rsidR="003A6AB2" w:rsidRDefault="003A6AB2" w:rsidP="007E0E7B">
      <w:pPr>
        <w:pStyle w:val="Heading2"/>
        <w:numPr>
          <w:ilvl w:val="0"/>
          <w:numId w:val="11"/>
        </w:numPr>
        <w:rPr>
          <w:rFonts w:eastAsia="Times New Roman"/>
        </w:rPr>
      </w:pPr>
      <w:r>
        <w:rPr>
          <w:rFonts w:eastAsia="Times New Roman"/>
        </w:rPr>
        <w:t>Time to abandon</w:t>
      </w:r>
    </w:p>
    <w:p w:rsidR="003A6AB2" w:rsidRPr="003A6AB2" w:rsidRDefault="007E0E7B" w:rsidP="003A6AB2">
      <w:r>
        <w:t>In response to this question please see the</w:t>
      </w:r>
      <w:r w:rsidR="002231D0">
        <w:t xml:space="preserve"> response to question 1c and e.</w:t>
      </w:r>
    </w:p>
    <w:p w:rsidR="009838CD" w:rsidRDefault="009838CD" w:rsidP="005039C5">
      <w:pPr>
        <w:pStyle w:val="Heading2"/>
        <w:numPr>
          <w:ilvl w:val="0"/>
          <w:numId w:val="11"/>
        </w:numPr>
        <w:rPr>
          <w:rFonts w:eastAsia="Times New Roman"/>
        </w:rPr>
      </w:pPr>
      <w:r>
        <w:rPr>
          <w:rFonts w:eastAsia="Times New Roman"/>
        </w:rPr>
        <w:t>Talk time</w:t>
      </w:r>
    </w:p>
    <w:p w:rsidR="005039C5" w:rsidRDefault="005039C5" w:rsidP="005039C5">
      <w:r>
        <w:t xml:space="preserve">In response to this question please see the table below. </w:t>
      </w:r>
    </w:p>
    <w:p w:rsidR="005039C5" w:rsidRDefault="005039C5" w:rsidP="005039C5">
      <w:pPr>
        <w:sectPr w:rsidR="005039C5" w:rsidSect="007F490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283" w:footer="284" w:gutter="0"/>
          <w:cols w:space="708"/>
          <w:docGrid w:linePitch="360"/>
        </w:sectPr>
      </w:pPr>
    </w:p>
    <w:p w:rsidR="005039C5" w:rsidRDefault="005039C5" w:rsidP="005039C5"/>
    <w:p w:rsidR="005039C5" w:rsidRDefault="005039C5" w:rsidP="005039C5">
      <w:r>
        <w:t>Average Call Handling time</w:t>
      </w:r>
      <w:r w:rsidR="007154C9">
        <w:t xml:space="preserve"> for 999 calls</w:t>
      </w:r>
    </w:p>
    <w:tbl>
      <w:tblPr>
        <w:tblStyle w:val="TableGrid"/>
        <w:tblW w:w="14825" w:type="dxa"/>
        <w:tblLook w:val="04A0" w:firstRow="1" w:lastRow="0" w:firstColumn="1" w:lastColumn="0" w:noHBand="0" w:noVBand="1"/>
        <w:tblCaption w:val="Average Call Handling time  for 999 calls, January 2018 until March 2023"/>
        <w:tblDescription w:val="Average Call Handling time  for 999 calls, January 2018 until March 2023"/>
      </w:tblPr>
      <w:tblGrid>
        <w:gridCol w:w="884"/>
        <w:gridCol w:w="1204"/>
        <w:gridCol w:w="1310"/>
        <w:gridCol w:w="1017"/>
        <w:gridCol w:w="951"/>
        <w:gridCol w:w="951"/>
        <w:gridCol w:w="951"/>
        <w:gridCol w:w="951"/>
        <w:gridCol w:w="1097"/>
        <w:gridCol w:w="1524"/>
        <w:gridCol w:w="1204"/>
        <w:gridCol w:w="1457"/>
        <w:gridCol w:w="1324"/>
      </w:tblGrid>
      <w:tr w:rsidR="005039C5" w:rsidRPr="005039C5" w:rsidTr="005039C5">
        <w:trPr>
          <w:trHeight w:val="299"/>
          <w:tblHeader/>
        </w:trPr>
        <w:tc>
          <w:tcPr>
            <w:tcW w:w="884" w:type="dxa"/>
            <w:shd w:val="clear" w:color="auto" w:fill="D9D9D9" w:themeFill="background1" w:themeFillShade="D9"/>
            <w:noWrap/>
            <w:hideMark/>
          </w:tcPr>
          <w:p w:rsidR="005039C5" w:rsidRPr="005039C5" w:rsidRDefault="005039C5" w:rsidP="005039C5">
            <w:pPr>
              <w:rPr>
                <w:b/>
                <w:bCs/>
              </w:rPr>
            </w:pPr>
          </w:p>
        </w:tc>
        <w:tc>
          <w:tcPr>
            <w:tcW w:w="1204" w:type="dxa"/>
            <w:shd w:val="clear" w:color="auto" w:fill="D9D9D9" w:themeFill="background1" w:themeFillShade="D9"/>
            <w:noWrap/>
            <w:hideMark/>
          </w:tcPr>
          <w:p w:rsidR="005039C5" w:rsidRPr="005039C5" w:rsidRDefault="005039C5" w:rsidP="005039C5">
            <w:pPr>
              <w:rPr>
                <w:bCs/>
              </w:rPr>
            </w:pPr>
            <w:r>
              <w:rPr>
                <w:bCs/>
              </w:rPr>
              <w:t>January</w:t>
            </w:r>
          </w:p>
        </w:tc>
        <w:tc>
          <w:tcPr>
            <w:tcW w:w="1310" w:type="dxa"/>
            <w:shd w:val="clear" w:color="auto" w:fill="D9D9D9" w:themeFill="background1" w:themeFillShade="D9"/>
            <w:noWrap/>
            <w:hideMark/>
          </w:tcPr>
          <w:p w:rsidR="005039C5" w:rsidRPr="005039C5" w:rsidRDefault="005039C5" w:rsidP="005039C5">
            <w:pPr>
              <w:rPr>
                <w:bCs/>
              </w:rPr>
            </w:pPr>
            <w:r>
              <w:rPr>
                <w:bCs/>
              </w:rPr>
              <w:t>February</w:t>
            </w:r>
          </w:p>
        </w:tc>
        <w:tc>
          <w:tcPr>
            <w:tcW w:w="1017" w:type="dxa"/>
            <w:shd w:val="clear" w:color="auto" w:fill="D9D9D9" w:themeFill="background1" w:themeFillShade="D9"/>
            <w:noWrap/>
            <w:hideMark/>
          </w:tcPr>
          <w:p w:rsidR="005039C5" w:rsidRPr="005039C5" w:rsidRDefault="005039C5" w:rsidP="005039C5">
            <w:pPr>
              <w:rPr>
                <w:bCs/>
              </w:rPr>
            </w:pPr>
            <w:r>
              <w:rPr>
                <w:bCs/>
              </w:rPr>
              <w:t>March</w:t>
            </w:r>
          </w:p>
        </w:tc>
        <w:tc>
          <w:tcPr>
            <w:tcW w:w="951" w:type="dxa"/>
            <w:shd w:val="clear" w:color="auto" w:fill="D9D9D9" w:themeFill="background1" w:themeFillShade="D9"/>
            <w:noWrap/>
            <w:hideMark/>
          </w:tcPr>
          <w:p w:rsidR="005039C5" w:rsidRPr="005039C5" w:rsidRDefault="005039C5" w:rsidP="005039C5">
            <w:pPr>
              <w:rPr>
                <w:bCs/>
              </w:rPr>
            </w:pPr>
            <w:r>
              <w:rPr>
                <w:bCs/>
              </w:rPr>
              <w:t>April</w:t>
            </w:r>
          </w:p>
        </w:tc>
        <w:tc>
          <w:tcPr>
            <w:tcW w:w="951" w:type="dxa"/>
            <w:shd w:val="clear" w:color="auto" w:fill="D9D9D9" w:themeFill="background1" w:themeFillShade="D9"/>
            <w:noWrap/>
            <w:hideMark/>
          </w:tcPr>
          <w:p w:rsidR="005039C5" w:rsidRPr="005039C5" w:rsidRDefault="005039C5" w:rsidP="005039C5">
            <w:pPr>
              <w:rPr>
                <w:bCs/>
              </w:rPr>
            </w:pPr>
            <w:r>
              <w:rPr>
                <w:bCs/>
              </w:rPr>
              <w:t>May</w:t>
            </w:r>
          </w:p>
        </w:tc>
        <w:tc>
          <w:tcPr>
            <w:tcW w:w="951" w:type="dxa"/>
            <w:shd w:val="clear" w:color="auto" w:fill="D9D9D9" w:themeFill="background1" w:themeFillShade="D9"/>
            <w:noWrap/>
            <w:hideMark/>
          </w:tcPr>
          <w:p w:rsidR="005039C5" w:rsidRPr="005039C5" w:rsidRDefault="005039C5" w:rsidP="005039C5">
            <w:pPr>
              <w:rPr>
                <w:bCs/>
              </w:rPr>
            </w:pPr>
            <w:r>
              <w:rPr>
                <w:bCs/>
              </w:rPr>
              <w:t>June</w:t>
            </w:r>
          </w:p>
        </w:tc>
        <w:tc>
          <w:tcPr>
            <w:tcW w:w="951" w:type="dxa"/>
            <w:shd w:val="clear" w:color="auto" w:fill="D9D9D9" w:themeFill="background1" w:themeFillShade="D9"/>
            <w:noWrap/>
            <w:hideMark/>
          </w:tcPr>
          <w:p w:rsidR="005039C5" w:rsidRPr="005039C5" w:rsidRDefault="005039C5" w:rsidP="005039C5">
            <w:pPr>
              <w:rPr>
                <w:bCs/>
              </w:rPr>
            </w:pPr>
            <w:r>
              <w:rPr>
                <w:bCs/>
              </w:rPr>
              <w:t>July</w:t>
            </w:r>
          </w:p>
        </w:tc>
        <w:tc>
          <w:tcPr>
            <w:tcW w:w="1097" w:type="dxa"/>
            <w:shd w:val="clear" w:color="auto" w:fill="D9D9D9" w:themeFill="background1" w:themeFillShade="D9"/>
            <w:noWrap/>
            <w:hideMark/>
          </w:tcPr>
          <w:p w:rsidR="005039C5" w:rsidRPr="005039C5" w:rsidRDefault="005039C5" w:rsidP="005039C5">
            <w:pPr>
              <w:rPr>
                <w:bCs/>
              </w:rPr>
            </w:pPr>
            <w:r>
              <w:rPr>
                <w:bCs/>
              </w:rPr>
              <w:t>August</w:t>
            </w:r>
          </w:p>
        </w:tc>
        <w:tc>
          <w:tcPr>
            <w:tcW w:w="1524" w:type="dxa"/>
            <w:shd w:val="clear" w:color="auto" w:fill="D9D9D9" w:themeFill="background1" w:themeFillShade="D9"/>
            <w:noWrap/>
            <w:hideMark/>
          </w:tcPr>
          <w:p w:rsidR="005039C5" w:rsidRPr="005039C5" w:rsidRDefault="005039C5" w:rsidP="005039C5">
            <w:pPr>
              <w:rPr>
                <w:bCs/>
              </w:rPr>
            </w:pPr>
            <w:r>
              <w:rPr>
                <w:bCs/>
              </w:rPr>
              <w:t>September</w:t>
            </w:r>
          </w:p>
        </w:tc>
        <w:tc>
          <w:tcPr>
            <w:tcW w:w="1204" w:type="dxa"/>
            <w:shd w:val="clear" w:color="auto" w:fill="D9D9D9" w:themeFill="background1" w:themeFillShade="D9"/>
            <w:noWrap/>
            <w:hideMark/>
          </w:tcPr>
          <w:p w:rsidR="005039C5" w:rsidRPr="005039C5" w:rsidRDefault="005039C5" w:rsidP="005039C5">
            <w:pPr>
              <w:rPr>
                <w:bCs/>
              </w:rPr>
            </w:pPr>
            <w:r>
              <w:rPr>
                <w:bCs/>
              </w:rPr>
              <w:t>October</w:t>
            </w:r>
          </w:p>
        </w:tc>
        <w:tc>
          <w:tcPr>
            <w:tcW w:w="1457" w:type="dxa"/>
            <w:shd w:val="clear" w:color="auto" w:fill="D9D9D9" w:themeFill="background1" w:themeFillShade="D9"/>
            <w:noWrap/>
            <w:hideMark/>
          </w:tcPr>
          <w:p w:rsidR="005039C5" w:rsidRPr="005039C5" w:rsidRDefault="005039C5" w:rsidP="005039C5">
            <w:pPr>
              <w:rPr>
                <w:bCs/>
              </w:rPr>
            </w:pPr>
            <w:r>
              <w:rPr>
                <w:bCs/>
              </w:rPr>
              <w:t>November</w:t>
            </w:r>
          </w:p>
        </w:tc>
        <w:tc>
          <w:tcPr>
            <w:tcW w:w="1324" w:type="dxa"/>
            <w:shd w:val="clear" w:color="auto" w:fill="D9D9D9" w:themeFill="background1" w:themeFillShade="D9"/>
            <w:noWrap/>
            <w:hideMark/>
          </w:tcPr>
          <w:p w:rsidR="005039C5" w:rsidRPr="005039C5" w:rsidRDefault="005039C5" w:rsidP="005039C5">
            <w:pPr>
              <w:rPr>
                <w:bCs/>
              </w:rPr>
            </w:pPr>
            <w:r>
              <w:rPr>
                <w:bCs/>
              </w:rPr>
              <w:t>December</w:t>
            </w:r>
          </w:p>
        </w:tc>
      </w:tr>
      <w:tr w:rsidR="005039C5" w:rsidRPr="005039C5" w:rsidTr="005039C5">
        <w:trPr>
          <w:trHeight w:val="299"/>
          <w:tblHeader/>
        </w:trPr>
        <w:tc>
          <w:tcPr>
            <w:tcW w:w="884" w:type="dxa"/>
            <w:noWrap/>
            <w:hideMark/>
          </w:tcPr>
          <w:p w:rsidR="005039C5" w:rsidRPr="005039C5" w:rsidRDefault="005039C5" w:rsidP="005039C5">
            <w:r w:rsidRPr="005039C5">
              <w:t>2018</w:t>
            </w:r>
          </w:p>
        </w:tc>
        <w:tc>
          <w:tcPr>
            <w:tcW w:w="1204" w:type="dxa"/>
            <w:noWrap/>
            <w:hideMark/>
          </w:tcPr>
          <w:p w:rsidR="005039C5" w:rsidRPr="005039C5" w:rsidRDefault="005039C5" w:rsidP="005039C5">
            <w:r w:rsidRPr="005039C5">
              <w:t>08:54</w:t>
            </w:r>
          </w:p>
        </w:tc>
        <w:tc>
          <w:tcPr>
            <w:tcW w:w="1310" w:type="dxa"/>
            <w:noWrap/>
            <w:hideMark/>
          </w:tcPr>
          <w:p w:rsidR="005039C5" w:rsidRPr="005039C5" w:rsidRDefault="005039C5" w:rsidP="005039C5">
            <w:r w:rsidRPr="005039C5">
              <w:t>07:32</w:t>
            </w:r>
          </w:p>
        </w:tc>
        <w:tc>
          <w:tcPr>
            <w:tcW w:w="1017" w:type="dxa"/>
            <w:noWrap/>
            <w:hideMark/>
          </w:tcPr>
          <w:p w:rsidR="005039C5" w:rsidRPr="005039C5" w:rsidRDefault="005039C5" w:rsidP="005039C5">
            <w:r w:rsidRPr="005039C5">
              <w:t>07:33</w:t>
            </w:r>
          </w:p>
        </w:tc>
        <w:tc>
          <w:tcPr>
            <w:tcW w:w="951" w:type="dxa"/>
            <w:noWrap/>
            <w:hideMark/>
          </w:tcPr>
          <w:p w:rsidR="005039C5" w:rsidRPr="005039C5" w:rsidRDefault="005039C5" w:rsidP="005039C5">
            <w:r w:rsidRPr="005039C5">
              <w:t>07:20</w:t>
            </w:r>
          </w:p>
        </w:tc>
        <w:tc>
          <w:tcPr>
            <w:tcW w:w="951" w:type="dxa"/>
            <w:noWrap/>
            <w:hideMark/>
          </w:tcPr>
          <w:p w:rsidR="005039C5" w:rsidRPr="005039C5" w:rsidRDefault="005039C5" w:rsidP="005039C5">
            <w:r w:rsidRPr="005039C5">
              <w:t>07:29</w:t>
            </w:r>
          </w:p>
        </w:tc>
        <w:tc>
          <w:tcPr>
            <w:tcW w:w="951" w:type="dxa"/>
            <w:noWrap/>
            <w:hideMark/>
          </w:tcPr>
          <w:p w:rsidR="005039C5" w:rsidRPr="005039C5" w:rsidRDefault="005039C5" w:rsidP="005039C5">
            <w:r w:rsidRPr="005039C5">
              <w:t>07:41</w:t>
            </w:r>
          </w:p>
        </w:tc>
        <w:tc>
          <w:tcPr>
            <w:tcW w:w="951" w:type="dxa"/>
            <w:noWrap/>
            <w:hideMark/>
          </w:tcPr>
          <w:p w:rsidR="005039C5" w:rsidRPr="005039C5" w:rsidRDefault="005039C5" w:rsidP="005039C5">
            <w:r w:rsidRPr="005039C5">
              <w:t>07:43</w:t>
            </w:r>
          </w:p>
        </w:tc>
        <w:tc>
          <w:tcPr>
            <w:tcW w:w="1097" w:type="dxa"/>
            <w:noWrap/>
            <w:hideMark/>
          </w:tcPr>
          <w:p w:rsidR="005039C5" w:rsidRPr="005039C5" w:rsidRDefault="005039C5" w:rsidP="005039C5">
            <w:r w:rsidRPr="005039C5">
              <w:t>06:20</w:t>
            </w:r>
          </w:p>
        </w:tc>
        <w:tc>
          <w:tcPr>
            <w:tcW w:w="1524" w:type="dxa"/>
            <w:noWrap/>
            <w:hideMark/>
          </w:tcPr>
          <w:p w:rsidR="005039C5" w:rsidRPr="005039C5" w:rsidRDefault="005039C5" w:rsidP="005039C5">
            <w:r w:rsidRPr="005039C5">
              <w:t>06:15</w:t>
            </w:r>
          </w:p>
        </w:tc>
        <w:tc>
          <w:tcPr>
            <w:tcW w:w="1204" w:type="dxa"/>
            <w:noWrap/>
            <w:hideMark/>
          </w:tcPr>
          <w:p w:rsidR="005039C5" w:rsidRPr="005039C5" w:rsidRDefault="005039C5" w:rsidP="005039C5">
            <w:r w:rsidRPr="005039C5">
              <w:t>06:27</w:t>
            </w:r>
          </w:p>
        </w:tc>
        <w:tc>
          <w:tcPr>
            <w:tcW w:w="1457" w:type="dxa"/>
            <w:noWrap/>
            <w:hideMark/>
          </w:tcPr>
          <w:p w:rsidR="005039C5" w:rsidRPr="005039C5" w:rsidRDefault="005039C5" w:rsidP="005039C5">
            <w:r w:rsidRPr="005039C5">
              <w:t>06:25</w:t>
            </w:r>
          </w:p>
        </w:tc>
        <w:tc>
          <w:tcPr>
            <w:tcW w:w="1324" w:type="dxa"/>
            <w:noWrap/>
            <w:hideMark/>
          </w:tcPr>
          <w:p w:rsidR="005039C5" w:rsidRPr="005039C5" w:rsidRDefault="005039C5" w:rsidP="005039C5">
            <w:r w:rsidRPr="005039C5">
              <w:t>06:22</w:t>
            </w:r>
          </w:p>
        </w:tc>
      </w:tr>
      <w:tr w:rsidR="005039C5" w:rsidRPr="005039C5" w:rsidTr="005039C5">
        <w:trPr>
          <w:trHeight w:val="299"/>
          <w:tblHeader/>
        </w:trPr>
        <w:tc>
          <w:tcPr>
            <w:tcW w:w="884" w:type="dxa"/>
            <w:noWrap/>
            <w:hideMark/>
          </w:tcPr>
          <w:p w:rsidR="005039C5" w:rsidRPr="005039C5" w:rsidRDefault="005039C5" w:rsidP="005039C5">
            <w:r w:rsidRPr="005039C5">
              <w:t>2019</w:t>
            </w:r>
          </w:p>
        </w:tc>
        <w:tc>
          <w:tcPr>
            <w:tcW w:w="1204" w:type="dxa"/>
            <w:noWrap/>
            <w:hideMark/>
          </w:tcPr>
          <w:p w:rsidR="005039C5" w:rsidRPr="005039C5" w:rsidRDefault="005039C5" w:rsidP="005039C5">
            <w:r w:rsidRPr="005039C5">
              <w:t>06:27</w:t>
            </w:r>
          </w:p>
        </w:tc>
        <w:tc>
          <w:tcPr>
            <w:tcW w:w="1310" w:type="dxa"/>
            <w:noWrap/>
            <w:hideMark/>
          </w:tcPr>
          <w:p w:rsidR="005039C5" w:rsidRPr="005039C5" w:rsidRDefault="005039C5" w:rsidP="005039C5">
            <w:r w:rsidRPr="005039C5">
              <w:t>06:33</w:t>
            </w:r>
          </w:p>
        </w:tc>
        <w:tc>
          <w:tcPr>
            <w:tcW w:w="1017" w:type="dxa"/>
            <w:noWrap/>
            <w:hideMark/>
          </w:tcPr>
          <w:p w:rsidR="005039C5" w:rsidRPr="005039C5" w:rsidRDefault="005039C5" w:rsidP="005039C5">
            <w:r w:rsidRPr="005039C5">
              <w:t>06:36</w:t>
            </w:r>
          </w:p>
        </w:tc>
        <w:tc>
          <w:tcPr>
            <w:tcW w:w="951" w:type="dxa"/>
            <w:noWrap/>
            <w:hideMark/>
          </w:tcPr>
          <w:p w:rsidR="005039C5" w:rsidRPr="005039C5" w:rsidRDefault="005039C5" w:rsidP="005039C5">
            <w:r w:rsidRPr="005039C5">
              <w:t>06:39</w:t>
            </w:r>
          </w:p>
        </w:tc>
        <w:tc>
          <w:tcPr>
            <w:tcW w:w="951" w:type="dxa"/>
            <w:noWrap/>
            <w:hideMark/>
          </w:tcPr>
          <w:p w:rsidR="005039C5" w:rsidRPr="005039C5" w:rsidRDefault="005039C5" w:rsidP="005039C5">
            <w:r w:rsidRPr="005039C5">
              <w:t>06:39</w:t>
            </w:r>
          </w:p>
        </w:tc>
        <w:tc>
          <w:tcPr>
            <w:tcW w:w="951" w:type="dxa"/>
            <w:noWrap/>
            <w:hideMark/>
          </w:tcPr>
          <w:p w:rsidR="005039C5" w:rsidRPr="005039C5" w:rsidRDefault="005039C5" w:rsidP="005039C5">
            <w:r w:rsidRPr="005039C5">
              <w:t>06:48</w:t>
            </w:r>
          </w:p>
        </w:tc>
        <w:tc>
          <w:tcPr>
            <w:tcW w:w="951" w:type="dxa"/>
            <w:noWrap/>
            <w:hideMark/>
          </w:tcPr>
          <w:p w:rsidR="005039C5" w:rsidRPr="005039C5" w:rsidRDefault="005039C5" w:rsidP="005039C5">
            <w:r w:rsidRPr="005039C5">
              <w:t>06:57</w:t>
            </w:r>
          </w:p>
        </w:tc>
        <w:tc>
          <w:tcPr>
            <w:tcW w:w="1097" w:type="dxa"/>
            <w:noWrap/>
            <w:hideMark/>
          </w:tcPr>
          <w:p w:rsidR="005039C5" w:rsidRPr="005039C5" w:rsidRDefault="005039C5" w:rsidP="005039C5">
            <w:r w:rsidRPr="005039C5">
              <w:t>06:58</w:t>
            </w:r>
          </w:p>
        </w:tc>
        <w:tc>
          <w:tcPr>
            <w:tcW w:w="1524" w:type="dxa"/>
            <w:noWrap/>
            <w:hideMark/>
          </w:tcPr>
          <w:p w:rsidR="005039C5" w:rsidRPr="005039C5" w:rsidRDefault="005039C5" w:rsidP="005039C5">
            <w:r w:rsidRPr="005039C5">
              <w:t>07:07</w:t>
            </w:r>
          </w:p>
        </w:tc>
        <w:tc>
          <w:tcPr>
            <w:tcW w:w="1204" w:type="dxa"/>
            <w:noWrap/>
            <w:hideMark/>
          </w:tcPr>
          <w:p w:rsidR="005039C5" w:rsidRPr="005039C5" w:rsidRDefault="005039C5" w:rsidP="005039C5">
            <w:r w:rsidRPr="005039C5">
              <w:t>07:25</w:t>
            </w:r>
          </w:p>
        </w:tc>
        <w:tc>
          <w:tcPr>
            <w:tcW w:w="1457" w:type="dxa"/>
            <w:noWrap/>
            <w:hideMark/>
          </w:tcPr>
          <w:p w:rsidR="005039C5" w:rsidRPr="005039C5" w:rsidRDefault="005039C5" w:rsidP="005039C5">
            <w:r w:rsidRPr="005039C5">
              <w:t>07:39</w:t>
            </w:r>
          </w:p>
        </w:tc>
        <w:tc>
          <w:tcPr>
            <w:tcW w:w="1324" w:type="dxa"/>
            <w:noWrap/>
            <w:hideMark/>
          </w:tcPr>
          <w:p w:rsidR="005039C5" w:rsidRPr="005039C5" w:rsidRDefault="005039C5" w:rsidP="005039C5">
            <w:r w:rsidRPr="005039C5">
              <w:t>07:40</w:t>
            </w:r>
          </w:p>
        </w:tc>
      </w:tr>
      <w:tr w:rsidR="005039C5" w:rsidRPr="005039C5" w:rsidTr="005039C5">
        <w:trPr>
          <w:trHeight w:val="299"/>
          <w:tblHeader/>
        </w:trPr>
        <w:tc>
          <w:tcPr>
            <w:tcW w:w="884" w:type="dxa"/>
            <w:noWrap/>
            <w:hideMark/>
          </w:tcPr>
          <w:p w:rsidR="005039C5" w:rsidRPr="005039C5" w:rsidRDefault="005039C5" w:rsidP="005039C5">
            <w:r w:rsidRPr="005039C5">
              <w:t>2020</w:t>
            </w:r>
          </w:p>
        </w:tc>
        <w:tc>
          <w:tcPr>
            <w:tcW w:w="1204" w:type="dxa"/>
            <w:noWrap/>
            <w:hideMark/>
          </w:tcPr>
          <w:p w:rsidR="005039C5" w:rsidRPr="005039C5" w:rsidRDefault="005039C5" w:rsidP="005039C5">
            <w:r w:rsidRPr="005039C5">
              <w:t>07:39</w:t>
            </w:r>
          </w:p>
        </w:tc>
        <w:tc>
          <w:tcPr>
            <w:tcW w:w="1310" w:type="dxa"/>
            <w:noWrap/>
            <w:hideMark/>
          </w:tcPr>
          <w:p w:rsidR="005039C5" w:rsidRPr="005039C5" w:rsidRDefault="005039C5" w:rsidP="005039C5">
            <w:r w:rsidRPr="005039C5">
              <w:t>07:42</w:t>
            </w:r>
          </w:p>
        </w:tc>
        <w:tc>
          <w:tcPr>
            <w:tcW w:w="1017" w:type="dxa"/>
            <w:noWrap/>
            <w:hideMark/>
          </w:tcPr>
          <w:p w:rsidR="005039C5" w:rsidRPr="005039C5" w:rsidRDefault="005039C5" w:rsidP="005039C5">
            <w:r w:rsidRPr="005039C5">
              <w:t>07:48</w:t>
            </w:r>
          </w:p>
        </w:tc>
        <w:tc>
          <w:tcPr>
            <w:tcW w:w="951" w:type="dxa"/>
            <w:noWrap/>
            <w:hideMark/>
          </w:tcPr>
          <w:p w:rsidR="005039C5" w:rsidRPr="005039C5" w:rsidRDefault="005039C5" w:rsidP="005039C5">
            <w:r w:rsidRPr="005039C5">
              <w:t>07:59</w:t>
            </w:r>
          </w:p>
        </w:tc>
        <w:tc>
          <w:tcPr>
            <w:tcW w:w="951" w:type="dxa"/>
            <w:noWrap/>
            <w:hideMark/>
          </w:tcPr>
          <w:p w:rsidR="005039C5" w:rsidRPr="005039C5" w:rsidRDefault="005039C5" w:rsidP="005039C5">
            <w:r w:rsidRPr="005039C5">
              <w:t>07:57</w:t>
            </w:r>
          </w:p>
        </w:tc>
        <w:tc>
          <w:tcPr>
            <w:tcW w:w="951" w:type="dxa"/>
            <w:noWrap/>
            <w:hideMark/>
          </w:tcPr>
          <w:p w:rsidR="005039C5" w:rsidRPr="005039C5" w:rsidRDefault="005039C5" w:rsidP="005039C5">
            <w:r w:rsidRPr="005039C5">
              <w:t>07:55</w:t>
            </w:r>
          </w:p>
        </w:tc>
        <w:tc>
          <w:tcPr>
            <w:tcW w:w="951" w:type="dxa"/>
            <w:noWrap/>
            <w:hideMark/>
          </w:tcPr>
          <w:p w:rsidR="005039C5" w:rsidRPr="005039C5" w:rsidRDefault="005039C5" w:rsidP="005039C5">
            <w:r w:rsidRPr="005039C5">
              <w:t>08:23</w:t>
            </w:r>
          </w:p>
        </w:tc>
        <w:tc>
          <w:tcPr>
            <w:tcW w:w="1097" w:type="dxa"/>
            <w:noWrap/>
            <w:hideMark/>
          </w:tcPr>
          <w:p w:rsidR="005039C5" w:rsidRPr="005039C5" w:rsidRDefault="005039C5" w:rsidP="005039C5">
            <w:r w:rsidRPr="005039C5">
              <w:t>08:43</w:t>
            </w:r>
          </w:p>
        </w:tc>
        <w:tc>
          <w:tcPr>
            <w:tcW w:w="1524" w:type="dxa"/>
            <w:noWrap/>
            <w:hideMark/>
          </w:tcPr>
          <w:p w:rsidR="005039C5" w:rsidRPr="005039C5" w:rsidRDefault="005039C5" w:rsidP="005039C5">
            <w:r w:rsidRPr="005039C5">
              <w:t>08:49</w:t>
            </w:r>
          </w:p>
        </w:tc>
        <w:tc>
          <w:tcPr>
            <w:tcW w:w="1204" w:type="dxa"/>
            <w:noWrap/>
            <w:hideMark/>
          </w:tcPr>
          <w:p w:rsidR="005039C5" w:rsidRPr="005039C5" w:rsidRDefault="005039C5" w:rsidP="005039C5">
            <w:r w:rsidRPr="005039C5">
              <w:t>08:56</w:t>
            </w:r>
          </w:p>
        </w:tc>
        <w:tc>
          <w:tcPr>
            <w:tcW w:w="1457" w:type="dxa"/>
            <w:noWrap/>
            <w:hideMark/>
          </w:tcPr>
          <w:p w:rsidR="005039C5" w:rsidRPr="005039C5" w:rsidRDefault="005039C5" w:rsidP="005039C5">
            <w:r w:rsidRPr="005039C5">
              <w:t>08:46</w:t>
            </w:r>
          </w:p>
        </w:tc>
        <w:tc>
          <w:tcPr>
            <w:tcW w:w="1324" w:type="dxa"/>
            <w:noWrap/>
            <w:hideMark/>
          </w:tcPr>
          <w:p w:rsidR="005039C5" w:rsidRPr="005039C5" w:rsidRDefault="005039C5" w:rsidP="005039C5">
            <w:r w:rsidRPr="005039C5">
              <w:t>08:53</w:t>
            </w:r>
          </w:p>
        </w:tc>
      </w:tr>
      <w:tr w:rsidR="005039C5" w:rsidRPr="005039C5" w:rsidTr="005039C5">
        <w:trPr>
          <w:trHeight w:val="299"/>
          <w:tblHeader/>
        </w:trPr>
        <w:tc>
          <w:tcPr>
            <w:tcW w:w="884" w:type="dxa"/>
            <w:noWrap/>
            <w:hideMark/>
          </w:tcPr>
          <w:p w:rsidR="005039C5" w:rsidRPr="005039C5" w:rsidRDefault="005039C5" w:rsidP="005039C5">
            <w:r w:rsidRPr="005039C5">
              <w:t>2021</w:t>
            </w:r>
          </w:p>
        </w:tc>
        <w:tc>
          <w:tcPr>
            <w:tcW w:w="1204" w:type="dxa"/>
            <w:noWrap/>
            <w:hideMark/>
          </w:tcPr>
          <w:p w:rsidR="005039C5" w:rsidRPr="005039C5" w:rsidRDefault="005039C5" w:rsidP="005039C5">
            <w:r w:rsidRPr="005039C5">
              <w:t>08:49</w:t>
            </w:r>
          </w:p>
        </w:tc>
        <w:tc>
          <w:tcPr>
            <w:tcW w:w="1310" w:type="dxa"/>
            <w:noWrap/>
            <w:hideMark/>
          </w:tcPr>
          <w:p w:rsidR="005039C5" w:rsidRPr="005039C5" w:rsidRDefault="005039C5" w:rsidP="005039C5">
            <w:r w:rsidRPr="005039C5">
              <w:t>08:44</w:t>
            </w:r>
          </w:p>
        </w:tc>
        <w:tc>
          <w:tcPr>
            <w:tcW w:w="1017" w:type="dxa"/>
            <w:noWrap/>
            <w:hideMark/>
          </w:tcPr>
          <w:p w:rsidR="005039C5" w:rsidRPr="005039C5" w:rsidRDefault="005039C5" w:rsidP="005039C5">
            <w:r w:rsidRPr="005039C5">
              <w:t>08:49</w:t>
            </w:r>
          </w:p>
        </w:tc>
        <w:tc>
          <w:tcPr>
            <w:tcW w:w="951" w:type="dxa"/>
            <w:noWrap/>
            <w:hideMark/>
          </w:tcPr>
          <w:p w:rsidR="005039C5" w:rsidRPr="005039C5" w:rsidRDefault="005039C5" w:rsidP="005039C5">
            <w:r w:rsidRPr="005039C5">
              <w:t>08:40</w:t>
            </w:r>
          </w:p>
        </w:tc>
        <w:tc>
          <w:tcPr>
            <w:tcW w:w="951" w:type="dxa"/>
            <w:noWrap/>
            <w:hideMark/>
          </w:tcPr>
          <w:p w:rsidR="005039C5" w:rsidRPr="005039C5" w:rsidRDefault="005039C5" w:rsidP="005039C5">
            <w:r w:rsidRPr="005039C5">
              <w:t>08:38</w:t>
            </w:r>
          </w:p>
        </w:tc>
        <w:tc>
          <w:tcPr>
            <w:tcW w:w="951" w:type="dxa"/>
            <w:noWrap/>
            <w:hideMark/>
          </w:tcPr>
          <w:p w:rsidR="005039C5" w:rsidRPr="005039C5" w:rsidRDefault="005039C5" w:rsidP="005039C5">
            <w:r w:rsidRPr="005039C5">
              <w:t>08:52</w:t>
            </w:r>
          </w:p>
        </w:tc>
        <w:tc>
          <w:tcPr>
            <w:tcW w:w="951" w:type="dxa"/>
            <w:noWrap/>
            <w:hideMark/>
          </w:tcPr>
          <w:p w:rsidR="005039C5" w:rsidRPr="005039C5" w:rsidRDefault="005039C5" w:rsidP="005039C5">
            <w:r w:rsidRPr="005039C5">
              <w:t>08:52</w:t>
            </w:r>
          </w:p>
        </w:tc>
        <w:tc>
          <w:tcPr>
            <w:tcW w:w="1097" w:type="dxa"/>
            <w:noWrap/>
            <w:hideMark/>
          </w:tcPr>
          <w:p w:rsidR="005039C5" w:rsidRPr="005039C5" w:rsidRDefault="005039C5" w:rsidP="005039C5">
            <w:r w:rsidRPr="005039C5">
              <w:t>08:49</w:t>
            </w:r>
          </w:p>
        </w:tc>
        <w:tc>
          <w:tcPr>
            <w:tcW w:w="1524" w:type="dxa"/>
            <w:noWrap/>
            <w:hideMark/>
          </w:tcPr>
          <w:p w:rsidR="005039C5" w:rsidRPr="005039C5" w:rsidRDefault="005039C5" w:rsidP="005039C5">
            <w:r w:rsidRPr="005039C5">
              <w:t>08:49</w:t>
            </w:r>
          </w:p>
        </w:tc>
        <w:tc>
          <w:tcPr>
            <w:tcW w:w="1204" w:type="dxa"/>
            <w:noWrap/>
            <w:hideMark/>
          </w:tcPr>
          <w:p w:rsidR="005039C5" w:rsidRPr="005039C5" w:rsidRDefault="005039C5" w:rsidP="005039C5">
            <w:r w:rsidRPr="005039C5">
              <w:t>08:51</w:t>
            </w:r>
          </w:p>
        </w:tc>
        <w:tc>
          <w:tcPr>
            <w:tcW w:w="1457" w:type="dxa"/>
            <w:noWrap/>
            <w:hideMark/>
          </w:tcPr>
          <w:p w:rsidR="005039C5" w:rsidRPr="005039C5" w:rsidRDefault="005039C5" w:rsidP="005039C5">
            <w:r w:rsidRPr="005039C5">
              <w:t>08:54</w:t>
            </w:r>
          </w:p>
        </w:tc>
        <w:tc>
          <w:tcPr>
            <w:tcW w:w="1324" w:type="dxa"/>
            <w:noWrap/>
            <w:hideMark/>
          </w:tcPr>
          <w:p w:rsidR="005039C5" w:rsidRPr="005039C5" w:rsidRDefault="005039C5" w:rsidP="005039C5">
            <w:r w:rsidRPr="005039C5">
              <w:t>08:56</w:t>
            </w:r>
          </w:p>
        </w:tc>
      </w:tr>
      <w:tr w:rsidR="005039C5" w:rsidRPr="005039C5" w:rsidTr="005039C5">
        <w:trPr>
          <w:trHeight w:val="299"/>
          <w:tblHeader/>
        </w:trPr>
        <w:tc>
          <w:tcPr>
            <w:tcW w:w="884" w:type="dxa"/>
            <w:noWrap/>
            <w:hideMark/>
          </w:tcPr>
          <w:p w:rsidR="005039C5" w:rsidRPr="005039C5" w:rsidRDefault="005039C5" w:rsidP="005039C5">
            <w:r w:rsidRPr="005039C5">
              <w:t>2022</w:t>
            </w:r>
          </w:p>
        </w:tc>
        <w:tc>
          <w:tcPr>
            <w:tcW w:w="1204" w:type="dxa"/>
            <w:noWrap/>
            <w:hideMark/>
          </w:tcPr>
          <w:p w:rsidR="005039C5" w:rsidRPr="005039C5" w:rsidRDefault="005039C5" w:rsidP="005039C5">
            <w:r w:rsidRPr="005039C5">
              <w:t>08:58</w:t>
            </w:r>
          </w:p>
        </w:tc>
        <w:tc>
          <w:tcPr>
            <w:tcW w:w="1310" w:type="dxa"/>
            <w:noWrap/>
            <w:hideMark/>
          </w:tcPr>
          <w:p w:rsidR="005039C5" w:rsidRPr="005039C5" w:rsidRDefault="005039C5" w:rsidP="005039C5">
            <w:r w:rsidRPr="005039C5">
              <w:t>09:01</w:t>
            </w:r>
          </w:p>
        </w:tc>
        <w:tc>
          <w:tcPr>
            <w:tcW w:w="1017" w:type="dxa"/>
            <w:noWrap/>
            <w:hideMark/>
          </w:tcPr>
          <w:p w:rsidR="005039C5" w:rsidRPr="005039C5" w:rsidRDefault="005039C5" w:rsidP="005039C5">
            <w:r w:rsidRPr="005039C5">
              <w:t>09:02</w:t>
            </w:r>
          </w:p>
        </w:tc>
        <w:tc>
          <w:tcPr>
            <w:tcW w:w="951" w:type="dxa"/>
            <w:noWrap/>
            <w:hideMark/>
          </w:tcPr>
          <w:p w:rsidR="005039C5" w:rsidRPr="005039C5" w:rsidRDefault="005039C5" w:rsidP="005039C5">
            <w:r w:rsidRPr="005039C5">
              <w:t>08:54</w:t>
            </w:r>
          </w:p>
        </w:tc>
        <w:tc>
          <w:tcPr>
            <w:tcW w:w="951" w:type="dxa"/>
            <w:noWrap/>
            <w:hideMark/>
          </w:tcPr>
          <w:p w:rsidR="005039C5" w:rsidRPr="005039C5" w:rsidRDefault="005039C5" w:rsidP="005039C5">
            <w:r w:rsidRPr="005039C5">
              <w:t>08:51</w:t>
            </w:r>
          </w:p>
        </w:tc>
        <w:tc>
          <w:tcPr>
            <w:tcW w:w="951" w:type="dxa"/>
            <w:noWrap/>
            <w:hideMark/>
          </w:tcPr>
          <w:p w:rsidR="005039C5" w:rsidRPr="005039C5" w:rsidRDefault="005039C5" w:rsidP="005039C5">
            <w:r w:rsidRPr="005039C5">
              <w:t>08:57</w:t>
            </w:r>
          </w:p>
        </w:tc>
        <w:tc>
          <w:tcPr>
            <w:tcW w:w="951" w:type="dxa"/>
            <w:noWrap/>
            <w:hideMark/>
          </w:tcPr>
          <w:p w:rsidR="005039C5" w:rsidRPr="005039C5" w:rsidRDefault="005039C5" w:rsidP="005039C5">
            <w:r w:rsidRPr="005039C5">
              <w:t>09:01</w:t>
            </w:r>
          </w:p>
        </w:tc>
        <w:tc>
          <w:tcPr>
            <w:tcW w:w="1097" w:type="dxa"/>
            <w:noWrap/>
            <w:hideMark/>
          </w:tcPr>
          <w:p w:rsidR="005039C5" w:rsidRPr="005039C5" w:rsidRDefault="005039C5" w:rsidP="005039C5">
            <w:r w:rsidRPr="005039C5">
              <w:t>09:15</w:t>
            </w:r>
          </w:p>
        </w:tc>
        <w:tc>
          <w:tcPr>
            <w:tcW w:w="1524" w:type="dxa"/>
            <w:noWrap/>
            <w:hideMark/>
          </w:tcPr>
          <w:p w:rsidR="005039C5" w:rsidRPr="005039C5" w:rsidRDefault="005039C5" w:rsidP="005039C5">
            <w:r w:rsidRPr="005039C5">
              <w:t>09:15</w:t>
            </w:r>
          </w:p>
        </w:tc>
        <w:tc>
          <w:tcPr>
            <w:tcW w:w="1204" w:type="dxa"/>
            <w:noWrap/>
            <w:hideMark/>
          </w:tcPr>
          <w:p w:rsidR="005039C5" w:rsidRPr="005039C5" w:rsidRDefault="005039C5" w:rsidP="005039C5">
            <w:r w:rsidRPr="005039C5">
              <w:t>09:24</w:t>
            </w:r>
          </w:p>
        </w:tc>
        <w:tc>
          <w:tcPr>
            <w:tcW w:w="1457" w:type="dxa"/>
            <w:noWrap/>
            <w:hideMark/>
          </w:tcPr>
          <w:p w:rsidR="005039C5" w:rsidRPr="005039C5" w:rsidRDefault="005039C5" w:rsidP="005039C5">
            <w:r w:rsidRPr="005039C5">
              <w:t>09:43</w:t>
            </w:r>
          </w:p>
        </w:tc>
        <w:tc>
          <w:tcPr>
            <w:tcW w:w="1324" w:type="dxa"/>
            <w:noWrap/>
            <w:hideMark/>
          </w:tcPr>
          <w:p w:rsidR="005039C5" w:rsidRPr="005039C5" w:rsidRDefault="005039C5" w:rsidP="005039C5">
            <w:r w:rsidRPr="005039C5">
              <w:t>09:45</w:t>
            </w:r>
          </w:p>
        </w:tc>
      </w:tr>
      <w:tr w:rsidR="005039C5" w:rsidRPr="005039C5" w:rsidTr="005039C5">
        <w:trPr>
          <w:trHeight w:val="299"/>
          <w:tblHeader/>
        </w:trPr>
        <w:tc>
          <w:tcPr>
            <w:tcW w:w="884" w:type="dxa"/>
            <w:noWrap/>
            <w:hideMark/>
          </w:tcPr>
          <w:p w:rsidR="005039C5" w:rsidRPr="005039C5" w:rsidRDefault="005039C5" w:rsidP="005039C5">
            <w:r w:rsidRPr="005039C5">
              <w:t>2023</w:t>
            </w:r>
          </w:p>
        </w:tc>
        <w:tc>
          <w:tcPr>
            <w:tcW w:w="1204" w:type="dxa"/>
            <w:noWrap/>
            <w:hideMark/>
          </w:tcPr>
          <w:p w:rsidR="005039C5" w:rsidRPr="005039C5" w:rsidRDefault="005039C5" w:rsidP="005039C5">
            <w:r w:rsidRPr="005039C5">
              <w:t>09:49</w:t>
            </w:r>
          </w:p>
        </w:tc>
        <w:tc>
          <w:tcPr>
            <w:tcW w:w="1310" w:type="dxa"/>
            <w:noWrap/>
            <w:hideMark/>
          </w:tcPr>
          <w:p w:rsidR="005039C5" w:rsidRPr="005039C5" w:rsidRDefault="005039C5" w:rsidP="005039C5">
            <w:r w:rsidRPr="005039C5">
              <w:t>09:57</w:t>
            </w:r>
          </w:p>
        </w:tc>
        <w:tc>
          <w:tcPr>
            <w:tcW w:w="1017" w:type="dxa"/>
            <w:noWrap/>
            <w:hideMark/>
          </w:tcPr>
          <w:p w:rsidR="005039C5" w:rsidRPr="005039C5" w:rsidRDefault="005039C5" w:rsidP="005039C5">
            <w:r w:rsidRPr="005039C5">
              <w:t>09:46</w:t>
            </w:r>
          </w:p>
        </w:tc>
        <w:tc>
          <w:tcPr>
            <w:tcW w:w="951" w:type="dxa"/>
            <w:noWrap/>
            <w:hideMark/>
          </w:tcPr>
          <w:p w:rsidR="005039C5" w:rsidRPr="005039C5" w:rsidRDefault="005039C5">
            <w:r w:rsidRPr="005039C5">
              <w:t> </w:t>
            </w:r>
          </w:p>
        </w:tc>
        <w:tc>
          <w:tcPr>
            <w:tcW w:w="951" w:type="dxa"/>
            <w:noWrap/>
            <w:hideMark/>
          </w:tcPr>
          <w:p w:rsidR="005039C5" w:rsidRPr="005039C5" w:rsidRDefault="005039C5">
            <w:r w:rsidRPr="005039C5">
              <w:t> </w:t>
            </w:r>
          </w:p>
        </w:tc>
        <w:tc>
          <w:tcPr>
            <w:tcW w:w="951" w:type="dxa"/>
            <w:noWrap/>
            <w:hideMark/>
          </w:tcPr>
          <w:p w:rsidR="005039C5" w:rsidRPr="005039C5" w:rsidRDefault="005039C5">
            <w:r w:rsidRPr="005039C5">
              <w:t> </w:t>
            </w:r>
          </w:p>
        </w:tc>
        <w:tc>
          <w:tcPr>
            <w:tcW w:w="951" w:type="dxa"/>
            <w:noWrap/>
            <w:hideMark/>
          </w:tcPr>
          <w:p w:rsidR="005039C5" w:rsidRPr="005039C5" w:rsidRDefault="005039C5">
            <w:r w:rsidRPr="005039C5">
              <w:t> </w:t>
            </w:r>
          </w:p>
        </w:tc>
        <w:tc>
          <w:tcPr>
            <w:tcW w:w="1097" w:type="dxa"/>
            <w:noWrap/>
            <w:hideMark/>
          </w:tcPr>
          <w:p w:rsidR="005039C5" w:rsidRPr="005039C5" w:rsidRDefault="005039C5">
            <w:r w:rsidRPr="005039C5">
              <w:t> </w:t>
            </w:r>
          </w:p>
        </w:tc>
        <w:tc>
          <w:tcPr>
            <w:tcW w:w="1524" w:type="dxa"/>
            <w:noWrap/>
            <w:hideMark/>
          </w:tcPr>
          <w:p w:rsidR="005039C5" w:rsidRPr="005039C5" w:rsidRDefault="005039C5">
            <w:r w:rsidRPr="005039C5">
              <w:t> </w:t>
            </w:r>
          </w:p>
        </w:tc>
        <w:tc>
          <w:tcPr>
            <w:tcW w:w="1204" w:type="dxa"/>
            <w:noWrap/>
            <w:hideMark/>
          </w:tcPr>
          <w:p w:rsidR="005039C5" w:rsidRPr="005039C5" w:rsidRDefault="005039C5">
            <w:r w:rsidRPr="005039C5">
              <w:t> </w:t>
            </w:r>
          </w:p>
        </w:tc>
        <w:tc>
          <w:tcPr>
            <w:tcW w:w="1457" w:type="dxa"/>
            <w:noWrap/>
            <w:hideMark/>
          </w:tcPr>
          <w:p w:rsidR="005039C5" w:rsidRPr="005039C5" w:rsidRDefault="005039C5">
            <w:r w:rsidRPr="005039C5">
              <w:t> </w:t>
            </w:r>
          </w:p>
        </w:tc>
        <w:tc>
          <w:tcPr>
            <w:tcW w:w="1324" w:type="dxa"/>
            <w:noWrap/>
            <w:hideMark/>
          </w:tcPr>
          <w:p w:rsidR="005039C5" w:rsidRPr="005039C5" w:rsidRDefault="005039C5">
            <w:r w:rsidRPr="005039C5">
              <w:t> </w:t>
            </w:r>
          </w:p>
        </w:tc>
      </w:tr>
    </w:tbl>
    <w:p w:rsidR="005039C5" w:rsidRPr="005039C5" w:rsidRDefault="005039C5" w:rsidP="005039C5"/>
    <w:p w:rsidR="00191425" w:rsidRDefault="00191425" w:rsidP="009838CD">
      <w:pPr>
        <w:pStyle w:val="Heading2"/>
        <w:rPr>
          <w:rFonts w:eastAsia="Times New Roman"/>
        </w:rPr>
        <w:sectPr w:rsidR="00191425" w:rsidSect="005039C5">
          <w:pgSz w:w="16838" w:h="11906" w:orient="landscape"/>
          <w:pgMar w:top="1134" w:right="1134" w:bottom="1134" w:left="1134" w:header="284" w:footer="284" w:gutter="0"/>
          <w:cols w:space="708"/>
          <w:docGrid w:linePitch="360"/>
        </w:sectPr>
      </w:pPr>
    </w:p>
    <w:p w:rsidR="009838CD" w:rsidRDefault="009838CD" w:rsidP="0086502F">
      <w:pPr>
        <w:pStyle w:val="Heading2"/>
        <w:numPr>
          <w:ilvl w:val="0"/>
          <w:numId w:val="11"/>
        </w:numPr>
        <w:rPr>
          <w:rFonts w:eastAsia="Times New Roman"/>
        </w:rPr>
      </w:pPr>
      <w:r>
        <w:rPr>
          <w:rFonts w:eastAsia="Times New Roman"/>
        </w:rPr>
        <w:lastRenderedPageBreak/>
        <w:t>After call work</w:t>
      </w:r>
    </w:p>
    <w:p w:rsidR="0086502F" w:rsidRDefault="0086502F" w:rsidP="0086502F">
      <w:pPr>
        <w:rPr>
          <w:color w:val="000000"/>
        </w:rPr>
      </w:pPr>
      <w:r w:rsidRPr="0086502F">
        <w:rPr>
          <w:color w:val="000000"/>
        </w:rPr>
        <w:t>In terms of Section 17 of the Act, I can confirm that the information you seek is not held by Police Scotland.</w:t>
      </w:r>
    </w:p>
    <w:p w:rsidR="0011489D" w:rsidRDefault="0086502F" w:rsidP="0011489D">
      <w:pPr>
        <w:rPr>
          <w:color w:val="000000"/>
        </w:rPr>
      </w:pPr>
      <w:r>
        <w:rPr>
          <w:color w:val="000000"/>
        </w:rPr>
        <w:t>By way of explanation, all necessary work is completed during the time of the call.  For</w:t>
      </w:r>
      <w:r w:rsidR="00B611E0">
        <w:rPr>
          <w:color w:val="000000"/>
        </w:rPr>
        <w:t xml:space="preserve"> example, the caller may have cleared the line however the call taker will continue to add notes or complete any essential tasks then manually end the call, then ending the call recording time.</w:t>
      </w:r>
    </w:p>
    <w:p w:rsidR="0011489D" w:rsidRDefault="0011489D" w:rsidP="0011489D">
      <w:pPr>
        <w:rPr>
          <w:color w:val="000000"/>
        </w:rPr>
      </w:pPr>
    </w:p>
    <w:p w:rsidR="009838CD" w:rsidRDefault="0011489D" w:rsidP="0011489D">
      <w:pPr>
        <w:pStyle w:val="Heading2"/>
        <w:rPr>
          <w:rFonts w:eastAsia="Times New Roman"/>
        </w:rPr>
      </w:pPr>
      <w:r>
        <w:rPr>
          <w:rFonts w:eastAsia="Times New Roman"/>
        </w:rPr>
        <w:t xml:space="preserve">3. </w:t>
      </w:r>
      <w:r w:rsidR="009838CD">
        <w:rPr>
          <w:rFonts w:eastAsia="Times New Roman"/>
        </w:rPr>
        <w:t>Volume of 101 calls:</w:t>
      </w:r>
    </w:p>
    <w:p w:rsidR="009838CD" w:rsidRDefault="009838CD" w:rsidP="00B611E0">
      <w:pPr>
        <w:pStyle w:val="Heading2"/>
        <w:numPr>
          <w:ilvl w:val="0"/>
          <w:numId w:val="13"/>
        </w:numPr>
        <w:rPr>
          <w:rFonts w:eastAsia="Times New Roman"/>
        </w:rPr>
      </w:pPr>
      <w:r>
        <w:rPr>
          <w:rFonts w:eastAsia="Times New Roman"/>
        </w:rPr>
        <w:t>Received</w:t>
      </w:r>
    </w:p>
    <w:p w:rsidR="009838CD" w:rsidRDefault="009838CD" w:rsidP="00B611E0">
      <w:pPr>
        <w:pStyle w:val="Heading2"/>
        <w:numPr>
          <w:ilvl w:val="0"/>
          <w:numId w:val="13"/>
        </w:numPr>
        <w:rPr>
          <w:rFonts w:eastAsia="Times New Roman"/>
        </w:rPr>
      </w:pPr>
      <w:r>
        <w:rPr>
          <w:rFonts w:eastAsia="Times New Roman"/>
        </w:rPr>
        <w:t>Answered (total)</w:t>
      </w:r>
    </w:p>
    <w:p w:rsidR="00B611E0" w:rsidRDefault="00B611E0" w:rsidP="00B611E0">
      <w:pPr>
        <w:pStyle w:val="Heading2"/>
        <w:ind w:left="360"/>
        <w:rPr>
          <w:rFonts w:eastAsia="Times New Roman"/>
        </w:rPr>
      </w:pPr>
      <w:r>
        <w:rPr>
          <w:rFonts w:eastAsia="Times New Roman"/>
        </w:rPr>
        <w:t>d. Abandoned (total)</w:t>
      </w:r>
    </w:p>
    <w:p w:rsidR="00B611E0" w:rsidRPr="00B611E0" w:rsidRDefault="009F602B" w:rsidP="00B611E0">
      <w:r>
        <w:t>In response to this question please see the response to question 1 a, b and d.</w:t>
      </w:r>
    </w:p>
    <w:p w:rsidR="009838CD" w:rsidRDefault="009838CD" w:rsidP="009F602B">
      <w:pPr>
        <w:pStyle w:val="Heading2"/>
        <w:numPr>
          <w:ilvl w:val="0"/>
          <w:numId w:val="13"/>
        </w:numPr>
        <w:rPr>
          <w:rFonts w:eastAsia="Times New Roman"/>
        </w:rPr>
      </w:pPr>
      <w:r>
        <w:rPr>
          <w:rFonts w:eastAsia="Times New Roman"/>
        </w:rPr>
        <w:t>An</w:t>
      </w:r>
      <w:r w:rsidR="009F602B">
        <w:rPr>
          <w:rFonts w:eastAsia="Times New Roman"/>
        </w:rPr>
        <w:t>swered (within your SLA/target)</w:t>
      </w:r>
    </w:p>
    <w:p w:rsidR="009838CD" w:rsidRDefault="009F602B" w:rsidP="009F602B">
      <w:pPr>
        <w:pStyle w:val="Heading2"/>
        <w:ind w:left="360"/>
        <w:rPr>
          <w:rFonts w:eastAsia="Times New Roman"/>
        </w:rPr>
      </w:pPr>
      <w:r>
        <w:rPr>
          <w:rFonts w:eastAsia="Times New Roman"/>
        </w:rPr>
        <w:t xml:space="preserve">e. </w:t>
      </w:r>
      <w:r w:rsidR="009838CD">
        <w:rPr>
          <w:rFonts w:eastAsia="Times New Roman"/>
        </w:rPr>
        <w:t>Abandoned (after your SLA/target)</w:t>
      </w:r>
    </w:p>
    <w:p w:rsidR="009F602B" w:rsidRPr="00A76BDA" w:rsidRDefault="009F602B" w:rsidP="009F602B">
      <w:pPr>
        <w:rPr>
          <w:color w:val="000000"/>
        </w:rPr>
      </w:pPr>
      <w:r w:rsidRPr="00A76BDA">
        <w:rPr>
          <w:color w:val="000000"/>
        </w:rPr>
        <w:t>In</w:t>
      </w:r>
      <w:r>
        <w:rPr>
          <w:color w:val="000000"/>
        </w:rPr>
        <w:t xml:space="preserve"> response to questions c and e, in</w:t>
      </w:r>
      <w:r w:rsidRPr="00A76BDA">
        <w:rPr>
          <w:color w:val="000000"/>
        </w:rPr>
        <w:t xml:space="preserve"> terms of Section 17 of the Act, I can confirm that the information you seek is not held by Police Scotland.</w:t>
      </w:r>
    </w:p>
    <w:p w:rsidR="009F602B" w:rsidRDefault="009F602B" w:rsidP="009F602B">
      <w:r>
        <w:t>By way of explanation I can advise there is no Service Level Agreement (SLA) for 101 calls.</w:t>
      </w:r>
    </w:p>
    <w:p w:rsidR="00967C72" w:rsidRPr="009F602B" w:rsidRDefault="00967C72" w:rsidP="009F602B"/>
    <w:p w:rsidR="009838CD" w:rsidRPr="00967C72" w:rsidRDefault="009838CD" w:rsidP="00967C72">
      <w:pPr>
        <w:pStyle w:val="Heading2"/>
        <w:numPr>
          <w:ilvl w:val="0"/>
          <w:numId w:val="9"/>
        </w:numPr>
        <w:rPr>
          <w:rFonts w:eastAsia="Times New Roman"/>
        </w:rPr>
      </w:pPr>
      <w:r w:rsidRPr="00967C72">
        <w:rPr>
          <w:rFonts w:eastAsia="Times New Roman"/>
        </w:rPr>
        <w:t>101 Average:</w:t>
      </w:r>
    </w:p>
    <w:p w:rsidR="009838CD" w:rsidRDefault="009838CD" w:rsidP="002D4670">
      <w:pPr>
        <w:pStyle w:val="Heading2"/>
        <w:numPr>
          <w:ilvl w:val="0"/>
          <w:numId w:val="14"/>
        </w:numPr>
        <w:rPr>
          <w:rFonts w:eastAsia="Times New Roman"/>
        </w:rPr>
      </w:pPr>
      <w:r>
        <w:rPr>
          <w:rFonts w:eastAsia="Times New Roman"/>
        </w:rPr>
        <w:t>Time to answer</w:t>
      </w:r>
    </w:p>
    <w:p w:rsidR="002D4670" w:rsidRPr="00B611E0" w:rsidRDefault="002D4670" w:rsidP="002D4670">
      <w:r>
        <w:t>In response to this question please see the response to question 1 a, b and d.</w:t>
      </w:r>
    </w:p>
    <w:p w:rsidR="009838CD" w:rsidRDefault="009838CD" w:rsidP="002D4670">
      <w:pPr>
        <w:pStyle w:val="Heading2"/>
        <w:numPr>
          <w:ilvl w:val="0"/>
          <w:numId w:val="14"/>
        </w:numPr>
        <w:rPr>
          <w:rFonts w:eastAsia="Times New Roman"/>
        </w:rPr>
      </w:pPr>
      <w:r>
        <w:rPr>
          <w:rFonts w:eastAsia="Times New Roman"/>
        </w:rPr>
        <w:t>Time to abandon</w:t>
      </w:r>
    </w:p>
    <w:p w:rsidR="002D4670" w:rsidRPr="00B611E0" w:rsidRDefault="002D4670" w:rsidP="002D4670">
      <w:r>
        <w:t>In response to this question please see the response to question 1 c and e.</w:t>
      </w:r>
    </w:p>
    <w:p w:rsidR="009838CD" w:rsidRDefault="009838CD" w:rsidP="002D4670">
      <w:pPr>
        <w:pStyle w:val="Heading2"/>
        <w:numPr>
          <w:ilvl w:val="0"/>
          <w:numId w:val="14"/>
        </w:numPr>
        <w:rPr>
          <w:rFonts w:eastAsia="Times New Roman"/>
        </w:rPr>
      </w:pPr>
      <w:r>
        <w:rPr>
          <w:rFonts w:eastAsia="Times New Roman"/>
        </w:rPr>
        <w:t>Talk time</w:t>
      </w:r>
    </w:p>
    <w:p w:rsidR="002D4670" w:rsidRDefault="002D4670" w:rsidP="002D4670">
      <w:r>
        <w:t xml:space="preserve">In response to this question please see the table below. </w:t>
      </w:r>
    </w:p>
    <w:p w:rsidR="007154C9" w:rsidRDefault="007154C9" w:rsidP="002D4670">
      <w:pPr>
        <w:sectPr w:rsidR="007154C9" w:rsidSect="00191425">
          <w:pgSz w:w="11906" w:h="16838"/>
          <w:pgMar w:top="1134" w:right="1134" w:bottom="1134" w:left="1134" w:header="284" w:footer="284" w:gutter="0"/>
          <w:cols w:space="708"/>
          <w:docGrid w:linePitch="360"/>
        </w:sectPr>
      </w:pPr>
    </w:p>
    <w:p w:rsidR="007154C9" w:rsidRDefault="007154C9" w:rsidP="002D4670">
      <w:r>
        <w:lastRenderedPageBreak/>
        <w:t>Average Call Handling times for non-emergency 101 calls</w:t>
      </w:r>
    </w:p>
    <w:tbl>
      <w:tblPr>
        <w:tblStyle w:val="TableGrid"/>
        <w:tblW w:w="15024" w:type="dxa"/>
        <w:tblLook w:val="04A0" w:firstRow="1" w:lastRow="0" w:firstColumn="1" w:lastColumn="0" w:noHBand="0" w:noVBand="1"/>
        <w:tblCaption w:val="Average Call Handling times for non-emergency 101 calls"/>
        <w:tblDescription w:val="Average Call Handling times for non-emergency 101 calls"/>
      </w:tblPr>
      <w:tblGrid>
        <w:gridCol w:w="884"/>
        <w:gridCol w:w="1204"/>
        <w:gridCol w:w="1310"/>
        <w:gridCol w:w="1017"/>
        <w:gridCol w:w="951"/>
        <w:gridCol w:w="951"/>
        <w:gridCol w:w="951"/>
        <w:gridCol w:w="951"/>
        <w:gridCol w:w="1097"/>
        <w:gridCol w:w="1524"/>
        <w:gridCol w:w="1270"/>
        <w:gridCol w:w="1457"/>
        <w:gridCol w:w="1457"/>
      </w:tblGrid>
      <w:tr w:rsidR="007154C9" w:rsidRPr="007154C9" w:rsidTr="007154C9">
        <w:trPr>
          <w:trHeight w:val="300"/>
          <w:tblHeader/>
        </w:trPr>
        <w:tc>
          <w:tcPr>
            <w:tcW w:w="884" w:type="dxa"/>
            <w:shd w:val="clear" w:color="auto" w:fill="D9D9D9" w:themeFill="background1" w:themeFillShade="D9"/>
            <w:noWrap/>
            <w:hideMark/>
          </w:tcPr>
          <w:p w:rsidR="007154C9" w:rsidRPr="007154C9" w:rsidRDefault="007154C9" w:rsidP="007154C9">
            <w:pPr>
              <w:rPr>
                <w:bCs/>
              </w:rPr>
            </w:pPr>
          </w:p>
        </w:tc>
        <w:tc>
          <w:tcPr>
            <w:tcW w:w="1204" w:type="dxa"/>
            <w:shd w:val="clear" w:color="auto" w:fill="D9D9D9" w:themeFill="background1" w:themeFillShade="D9"/>
            <w:noWrap/>
            <w:hideMark/>
          </w:tcPr>
          <w:p w:rsidR="007154C9" w:rsidRPr="007154C9" w:rsidRDefault="007154C9" w:rsidP="007154C9">
            <w:pPr>
              <w:rPr>
                <w:bCs/>
              </w:rPr>
            </w:pPr>
            <w:r w:rsidRPr="007154C9">
              <w:rPr>
                <w:bCs/>
              </w:rPr>
              <w:t>January</w:t>
            </w:r>
          </w:p>
        </w:tc>
        <w:tc>
          <w:tcPr>
            <w:tcW w:w="1310" w:type="dxa"/>
            <w:shd w:val="clear" w:color="auto" w:fill="D9D9D9" w:themeFill="background1" w:themeFillShade="D9"/>
            <w:noWrap/>
            <w:hideMark/>
          </w:tcPr>
          <w:p w:rsidR="007154C9" w:rsidRPr="007154C9" w:rsidRDefault="007154C9" w:rsidP="007154C9">
            <w:pPr>
              <w:rPr>
                <w:bCs/>
              </w:rPr>
            </w:pPr>
            <w:r w:rsidRPr="007154C9">
              <w:rPr>
                <w:bCs/>
              </w:rPr>
              <w:t>February</w:t>
            </w:r>
          </w:p>
        </w:tc>
        <w:tc>
          <w:tcPr>
            <w:tcW w:w="1017" w:type="dxa"/>
            <w:shd w:val="clear" w:color="auto" w:fill="D9D9D9" w:themeFill="background1" w:themeFillShade="D9"/>
            <w:noWrap/>
            <w:hideMark/>
          </w:tcPr>
          <w:p w:rsidR="007154C9" w:rsidRPr="007154C9" w:rsidRDefault="007154C9" w:rsidP="007154C9">
            <w:pPr>
              <w:rPr>
                <w:bCs/>
              </w:rPr>
            </w:pPr>
            <w:r w:rsidRPr="007154C9">
              <w:rPr>
                <w:bCs/>
              </w:rPr>
              <w:t>March</w:t>
            </w:r>
          </w:p>
        </w:tc>
        <w:tc>
          <w:tcPr>
            <w:tcW w:w="951" w:type="dxa"/>
            <w:shd w:val="clear" w:color="auto" w:fill="D9D9D9" w:themeFill="background1" w:themeFillShade="D9"/>
            <w:noWrap/>
            <w:hideMark/>
          </w:tcPr>
          <w:p w:rsidR="007154C9" w:rsidRPr="007154C9" w:rsidRDefault="007154C9" w:rsidP="007154C9">
            <w:pPr>
              <w:rPr>
                <w:bCs/>
              </w:rPr>
            </w:pPr>
            <w:r w:rsidRPr="007154C9">
              <w:rPr>
                <w:bCs/>
              </w:rPr>
              <w:t>April</w:t>
            </w:r>
          </w:p>
        </w:tc>
        <w:tc>
          <w:tcPr>
            <w:tcW w:w="951" w:type="dxa"/>
            <w:shd w:val="clear" w:color="auto" w:fill="D9D9D9" w:themeFill="background1" w:themeFillShade="D9"/>
            <w:noWrap/>
            <w:hideMark/>
          </w:tcPr>
          <w:p w:rsidR="007154C9" w:rsidRPr="007154C9" w:rsidRDefault="007154C9" w:rsidP="007154C9">
            <w:pPr>
              <w:rPr>
                <w:bCs/>
              </w:rPr>
            </w:pPr>
            <w:r w:rsidRPr="007154C9">
              <w:rPr>
                <w:bCs/>
              </w:rPr>
              <w:t>May</w:t>
            </w:r>
          </w:p>
        </w:tc>
        <w:tc>
          <w:tcPr>
            <w:tcW w:w="951" w:type="dxa"/>
            <w:shd w:val="clear" w:color="auto" w:fill="D9D9D9" w:themeFill="background1" w:themeFillShade="D9"/>
            <w:noWrap/>
            <w:hideMark/>
          </w:tcPr>
          <w:p w:rsidR="007154C9" w:rsidRPr="007154C9" w:rsidRDefault="007154C9" w:rsidP="007154C9">
            <w:pPr>
              <w:rPr>
                <w:bCs/>
              </w:rPr>
            </w:pPr>
            <w:r w:rsidRPr="007154C9">
              <w:rPr>
                <w:bCs/>
              </w:rPr>
              <w:t>June</w:t>
            </w:r>
          </w:p>
        </w:tc>
        <w:tc>
          <w:tcPr>
            <w:tcW w:w="951" w:type="dxa"/>
            <w:shd w:val="clear" w:color="auto" w:fill="D9D9D9" w:themeFill="background1" w:themeFillShade="D9"/>
            <w:noWrap/>
            <w:hideMark/>
          </w:tcPr>
          <w:p w:rsidR="007154C9" w:rsidRPr="007154C9" w:rsidRDefault="007154C9" w:rsidP="007154C9">
            <w:pPr>
              <w:rPr>
                <w:bCs/>
              </w:rPr>
            </w:pPr>
            <w:r w:rsidRPr="007154C9">
              <w:rPr>
                <w:bCs/>
              </w:rPr>
              <w:t>July</w:t>
            </w:r>
          </w:p>
        </w:tc>
        <w:tc>
          <w:tcPr>
            <w:tcW w:w="1097" w:type="dxa"/>
            <w:shd w:val="clear" w:color="auto" w:fill="D9D9D9" w:themeFill="background1" w:themeFillShade="D9"/>
            <w:noWrap/>
            <w:hideMark/>
          </w:tcPr>
          <w:p w:rsidR="007154C9" w:rsidRPr="007154C9" w:rsidRDefault="007154C9" w:rsidP="007154C9">
            <w:pPr>
              <w:rPr>
                <w:bCs/>
              </w:rPr>
            </w:pPr>
            <w:r w:rsidRPr="007154C9">
              <w:rPr>
                <w:bCs/>
              </w:rPr>
              <w:t>August</w:t>
            </w:r>
          </w:p>
        </w:tc>
        <w:tc>
          <w:tcPr>
            <w:tcW w:w="1524" w:type="dxa"/>
            <w:shd w:val="clear" w:color="auto" w:fill="D9D9D9" w:themeFill="background1" w:themeFillShade="D9"/>
            <w:noWrap/>
            <w:hideMark/>
          </w:tcPr>
          <w:p w:rsidR="007154C9" w:rsidRPr="007154C9" w:rsidRDefault="007154C9" w:rsidP="007154C9">
            <w:pPr>
              <w:rPr>
                <w:bCs/>
              </w:rPr>
            </w:pPr>
            <w:r w:rsidRPr="007154C9">
              <w:rPr>
                <w:bCs/>
              </w:rPr>
              <w:t>September</w:t>
            </w:r>
          </w:p>
        </w:tc>
        <w:tc>
          <w:tcPr>
            <w:tcW w:w="1270" w:type="dxa"/>
            <w:shd w:val="clear" w:color="auto" w:fill="D9D9D9" w:themeFill="background1" w:themeFillShade="D9"/>
            <w:noWrap/>
            <w:hideMark/>
          </w:tcPr>
          <w:p w:rsidR="007154C9" w:rsidRPr="007154C9" w:rsidRDefault="007154C9" w:rsidP="007154C9">
            <w:pPr>
              <w:rPr>
                <w:bCs/>
              </w:rPr>
            </w:pPr>
            <w:r w:rsidRPr="007154C9">
              <w:rPr>
                <w:bCs/>
              </w:rPr>
              <w:t xml:space="preserve">October </w:t>
            </w:r>
          </w:p>
        </w:tc>
        <w:tc>
          <w:tcPr>
            <w:tcW w:w="1457" w:type="dxa"/>
            <w:shd w:val="clear" w:color="auto" w:fill="D9D9D9" w:themeFill="background1" w:themeFillShade="D9"/>
            <w:noWrap/>
            <w:hideMark/>
          </w:tcPr>
          <w:p w:rsidR="007154C9" w:rsidRPr="007154C9" w:rsidRDefault="007154C9" w:rsidP="007154C9">
            <w:pPr>
              <w:rPr>
                <w:bCs/>
              </w:rPr>
            </w:pPr>
            <w:r w:rsidRPr="007154C9">
              <w:rPr>
                <w:bCs/>
              </w:rPr>
              <w:t>November</w:t>
            </w:r>
          </w:p>
        </w:tc>
        <w:tc>
          <w:tcPr>
            <w:tcW w:w="1457" w:type="dxa"/>
            <w:shd w:val="clear" w:color="auto" w:fill="D9D9D9" w:themeFill="background1" w:themeFillShade="D9"/>
            <w:noWrap/>
            <w:hideMark/>
          </w:tcPr>
          <w:p w:rsidR="007154C9" w:rsidRPr="007154C9" w:rsidRDefault="007154C9" w:rsidP="007154C9">
            <w:pPr>
              <w:rPr>
                <w:bCs/>
              </w:rPr>
            </w:pPr>
            <w:r w:rsidRPr="007154C9">
              <w:rPr>
                <w:bCs/>
              </w:rPr>
              <w:t>December</w:t>
            </w:r>
          </w:p>
        </w:tc>
      </w:tr>
      <w:tr w:rsidR="007154C9" w:rsidRPr="007154C9" w:rsidTr="007154C9">
        <w:trPr>
          <w:trHeight w:val="300"/>
          <w:tblHeader/>
        </w:trPr>
        <w:tc>
          <w:tcPr>
            <w:tcW w:w="884" w:type="dxa"/>
            <w:noWrap/>
            <w:hideMark/>
          </w:tcPr>
          <w:p w:rsidR="007154C9" w:rsidRPr="007154C9" w:rsidRDefault="007154C9" w:rsidP="007154C9">
            <w:r w:rsidRPr="007154C9">
              <w:t>2018</w:t>
            </w:r>
          </w:p>
        </w:tc>
        <w:tc>
          <w:tcPr>
            <w:tcW w:w="1204" w:type="dxa"/>
            <w:noWrap/>
            <w:hideMark/>
          </w:tcPr>
          <w:p w:rsidR="007154C9" w:rsidRPr="007154C9" w:rsidRDefault="007154C9" w:rsidP="007154C9">
            <w:r w:rsidRPr="007154C9">
              <w:t>08:54</w:t>
            </w:r>
          </w:p>
        </w:tc>
        <w:tc>
          <w:tcPr>
            <w:tcW w:w="1310" w:type="dxa"/>
            <w:noWrap/>
            <w:hideMark/>
          </w:tcPr>
          <w:p w:rsidR="007154C9" w:rsidRPr="007154C9" w:rsidRDefault="007154C9" w:rsidP="007154C9">
            <w:r w:rsidRPr="007154C9">
              <w:t>08:54</w:t>
            </w:r>
          </w:p>
        </w:tc>
        <w:tc>
          <w:tcPr>
            <w:tcW w:w="1017" w:type="dxa"/>
            <w:noWrap/>
            <w:hideMark/>
          </w:tcPr>
          <w:p w:rsidR="007154C9" w:rsidRPr="007154C9" w:rsidRDefault="007154C9" w:rsidP="007154C9">
            <w:r w:rsidRPr="007154C9">
              <w:t>08:51</w:t>
            </w:r>
          </w:p>
        </w:tc>
        <w:tc>
          <w:tcPr>
            <w:tcW w:w="951" w:type="dxa"/>
            <w:noWrap/>
            <w:hideMark/>
          </w:tcPr>
          <w:p w:rsidR="007154C9" w:rsidRPr="007154C9" w:rsidRDefault="007154C9" w:rsidP="007154C9">
            <w:r w:rsidRPr="007154C9">
              <w:t>08:56</w:t>
            </w:r>
          </w:p>
        </w:tc>
        <w:tc>
          <w:tcPr>
            <w:tcW w:w="951" w:type="dxa"/>
            <w:noWrap/>
            <w:hideMark/>
          </w:tcPr>
          <w:p w:rsidR="007154C9" w:rsidRPr="007154C9" w:rsidRDefault="007154C9" w:rsidP="007154C9">
            <w:r w:rsidRPr="007154C9">
              <w:t>09:12</w:t>
            </w:r>
          </w:p>
        </w:tc>
        <w:tc>
          <w:tcPr>
            <w:tcW w:w="951" w:type="dxa"/>
            <w:noWrap/>
            <w:hideMark/>
          </w:tcPr>
          <w:p w:rsidR="007154C9" w:rsidRPr="007154C9" w:rsidRDefault="007154C9" w:rsidP="007154C9">
            <w:r w:rsidRPr="007154C9">
              <w:t>09:20</w:t>
            </w:r>
          </w:p>
        </w:tc>
        <w:tc>
          <w:tcPr>
            <w:tcW w:w="951" w:type="dxa"/>
            <w:noWrap/>
            <w:hideMark/>
          </w:tcPr>
          <w:p w:rsidR="007154C9" w:rsidRPr="007154C9" w:rsidRDefault="007154C9" w:rsidP="007154C9">
            <w:r w:rsidRPr="007154C9">
              <w:t>09:22</w:t>
            </w:r>
          </w:p>
        </w:tc>
        <w:tc>
          <w:tcPr>
            <w:tcW w:w="1097" w:type="dxa"/>
            <w:noWrap/>
            <w:hideMark/>
          </w:tcPr>
          <w:p w:rsidR="007154C9" w:rsidRPr="007154C9" w:rsidRDefault="007154C9" w:rsidP="007154C9">
            <w:r w:rsidRPr="007154C9">
              <w:t>07:52</w:t>
            </w:r>
          </w:p>
        </w:tc>
        <w:tc>
          <w:tcPr>
            <w:tcW w:w="1524" w:type="dxa"/>
            <w:noWrap/>
            <w:hideMark/>
          </w:tcPr>
          <w:p w:rsidR="007154C9" w:rsidRPr="007154C9" w:rsidRDefault="007154C9" w:rsidP="007154C9">
            <w:r w:rsidRPr="007154C9">
              <w:t>07:43</w:t>
            </w:r>
          </w:p>
        </w:tc>
        <w:tc>
          <w:tcPr>
            <w:tcW w:w="1270" w:type="dxa"/>
            <w:noWrap/>
            <w:hideMark/>
          </w:tcPr>
          <w:p w:rsidR="007154C9" w:rsidRPr="007154C9" w:rsidRDefault="007154C9" w:rsidP="007154C9">
            <w:r w:rsidRPr="007154C9">
              <w:t>07:49</w:t>
            </w:r>
          </w:p>
        </w:tc>
        <w:tc>
          <w:tcPr>
            <w:tcW w:w="1457" w:type="dxa"/>
            <w:noWrap/>
            <w:hideMark/>
          </w:tcPr>
          <w:p w:rsidR="007154C9" w:rsidRPr="007154C9" w:rsidRDefault="007154C9" w:rsidP="007154C9">
            <w:r w:rsidRPr="007154C9">
              <w:t>07:49</w:t>
            </w:r>
          </w:p>
        </w:tc>
        <w:tc>
          <w:tcPr>
            <w:tcW w:w="1457" w:type="dxa"/>
            <w:noWrap/>
            <w:hideMark/>
          </w:tcPr>
          <w:p w:rsidR="007154C9" w:rsidRPr="007154C9" w:rsidRDefault="007154C9" w:rsidP="007154C9">
            <w:r w:rsidRPr="007154C9">
              <w:t>07:43</w:t>
            </w:r>
          </w:p>
        </w:tc>
      </w:tr>
      <w:tr w:rsidR="007154C9" w:rsidRPr="007154C9" w:rsidTr="007154C9">
        <w:trPr>
          <w:trHeight w:val="300"/>
          <w:tblHeader/>
        </w:trPr>
        <w:tc>
          <w:tcPr>
            <w:tcW w:w="884" w:type="dxa"/>
            <w:noWrap/>
            <w:hideMark/>
          </w:tcPr>
          <w:p w:rsidR="007154C9" w:rsidRPr="007154C9" w:rsidRDefault="007154C9" w:rsidP="007154C9">
            <w:r w:rsidRPr="007154C9">
              <w:t>2019</w:t>
            </w:r>
          </w:p>
        </w:tc>
        <w:tc>
          <w:tcPr>
            <w:tcW w:w="1204" w:type="dxa"/>
            <w:noWrap/>
            <w:hideMark/>
          </w:tcPr>
          <w:p w:rsidR="007154C9" w:rsidRPr="007154C9" w:rsidRDefault="007154C9" w:rsidP="007154C9">
            <w:r w:rsidRPr="007154C9">
              <w:t>07:48</w:t>
            </w:r>
          </w:p>
        </w:tc>
        <w:tc>
          <w:tcPr>
            <w:tcW w:w="1310" w:type="dxa"/>
            <w:noWrap/>
            <w:hideMark/>
          </w:tcPr>
          <w:p w:rsidR="007154C9" w:rsidRPr="007154C9" w:rsidRDefault="007154C9" w:rsidP="007154C9">
            <w:r w:rsidRPr="007154C9">
              <w:t>07:57</w:t>
            </w:r>
          </w:p>
        </w:tc>
        <w:tc>
          <w:tcPr>
            <w:tcW w:w="1017" w:type="dxa"/>
            <w:noWrap/>
            <w:hideMark/>
          </w:tcPr>
          <w:p w:rsidR="007154C9" w:rsidRPr="007154C9" w:rsidRDefault="007154C9" w:rsidP="007154C9">
            <w:r w:rsidRPr="007154C9">
              <w:t>08:04</w:t>
            </w:r>
          </w:p>
        </w:tc>
        <w:tc>
          <w:tcPr>
            <w:tcW w:w="951" w:type="dxa"/>
            <w:noWrap/>
            <w:hideMark/>
          </w:tcPr>
          <w:p w:rsidR="007154C9" w:rsidRPr="007154C9" w:rsidRDefault="007154C9" w:rsidP="007154C9">
            <w:r w:rsidRPr="007154C9">
              <w:t>08:03</w:t>
            </w:r>
          </w:p>
        </w:tc>
        <w:tc>
          <w:tcPr>
            <w:tcW w:w="951" w:type="dxa"/>
            <w:noWrap/>
            <w:hideMark/>
          </w:tcPr>
          <w:p w:rsidR="007154C9" w:rsidRPr="007154C9" w:rsidRDefault="007154C9" w:rsidP="007154C9">
            <w:r w:rsidRPr="007154C9">
              <w:t>08:09</w:t>
            </w:r>
          </w:p>
        </w:tc>
        <w:tc>
          <w:tcPr>
            <w:tcW w:w="951" w:type="dxa"/>
            <w:noWrap/>
            <w:hideMark/>
          </w:tcPr>
          <w:p w:rsidR="007154C9" w:rsidRPr="007154C9" w:rsidRDefault="007154C9" w:rsidP="007154C9">
            <w:r w:rsidRPr="007154C9">
              <w:t>08:29</w:t>
            </w:r>
          </w:p>
        </w:tc>
        <w:tc>
          <w:tcPr>
            <w:tcW w:w="951" w:type="dxa"/>
            <w:noWrap/>
            <w:hideMark/>
          </w:tcPr>
          <w:p w:rsidR="007154C9" w:rsidRPr="007154C9" w:rsidRDefault="007154C9" w:rsidP="007154C9">
            <w:r w:rsidRPr="007154C9">
              <w:t>08:39</w:t>
            </w:r>
          </w:p>
        </w:tc>
        <w:tc>
          <w:tcPr>
            <w:tcW w:w="1097" w:type="dxa"/>
            <w:noWrap/>
            <w:hideMark/>
          </w:tcPr>
          <w:p w:rsidR="007154C9" w:rsidRPr="007154C9" w:rsidRDefault="007154C9" w:rsidP="007154C9">
            <w:r w:rsidRPr="007154C9">
              <w:t>08:42</w:t>
            </w:r>
          </w:p>
        </w:tc>
        <w:tc>
          <w:tcPr>
            <w:tcW w:w="1524" w:type="dxa"/>
            <w:noWrap/>
            <w:hideMark/>
          </w:tcPr>
          <w:p w:rsidR="007154C9" w:rsidRPr="007154C9" w:rsidRDefault="007154C9" w:rsidP="007154C9">
            <w:r w:rsidRPr="007154C9">
              <w:t>09:03</w:t>
            </w:r>
          </w:p>
        </w:tc>
        <w:tc>
          <w:tcPr>
            <w:tcW w:w="1270" w:type="dxa"/>
            <w:noWrap/>
            <w:hideMark/>
          </w:tcPr>
          <w:p w:rsidR="007154C9" w:rsidRPr="007154C9" w:rsidRDefault="007154C9" w:rsidP="007154C9">
            <w:r w:rsidRPr="007154C9">
              <w:t>09:22</w:t>
            </w:r>
          </w:p>
        </w:tc>
        <w:tc>
          <w:tcPr>
            <w:tcW w:w="1457" w:type="dxa"/>
            <w:noWrap/>
            <w:hideMark/>
          </w:tcPr>
          <w:p w:rsidR="007154C9" w:rsidRPr="007154C9" w:rsidRDefault="007154C9" w:rsidP="007154C9">
            <w:r w:rsidRPr="007154C9">
              <w:t>09:44</w:t>
            </w:r>
          </w:p>
        </w:tc>
        <w:tc>
          <w:tcPr>
            <w:tcW w:w="1457" w:type="dxa"/>
            <w:noWrap/>
            <w:hideMark/>
          </w:tcPr>
          <w:p w:rsidR="007154C9" w:rsidRPr="007154C9" w:rsidRDefault="007154C9" w:rsidP="007154C9">
            <w:r w:rsidRPr="007154C9">
              <w:t>09:52</w:t>
            </w:r>
          </w:p>
        </w:tc>
      </w:tr>
      <w:tr w:rsidR="007154C9" w:rsidRPr="007154C9" w:rsidTr="007154C9">
        <w:trPr>
          <w:trHeight w:val="300"/>
          <w:tblHeader/>
        </w:trPr>
        <w:tc>
          <w:tcPr>
            <w:tcW w:w="884" w:type="dxa"/>
            <w:noWrap/>
            <w:hideMark/>
          </w:tcPr>
          <w:p w:rsidR="007154C9" w:rsidRPr="007154C9" w:rsidRDefault="007154C9" w:rsidP="007154C9">
            <w:r w:rsidRPr="007154C9">
              <w:t>2020</w:t>
            </w:r>
          </w:p>
        </w:tc>
        <w:tc>
          <w:tcPr>
            <w:tcW w:w="1204" w:type="dxa"/>
            <w:noWrap/>
            <w:hideMark/>
          </w:tcPr>
          <w:p w:rsidR="007154C9" w:rsidRPr="007154C9" w:rsidRDefault="007154C9" w:rsidP="007154C9">
            <w:r w:rsidRPr="007154C9">
              <w:t>10:00</w:t>
            </w:r>
          </w:p>
        </w:tc>
        <w:tc>
          <w:tcPr>
            <w:tcW w:w="1310" w:type="dxa"/>
            <w:noWrap/>
            <w:hideMark/>
          </w:tcPr>
          <w:p w:rsidR="007154C9" w:rsidRPr="007154C9" w:rsidRDefault="007154C9" w:rsidP="007154C9">
            <w:r w:rsidRPr="007154C9">
              <w:t>10:11</w:t>
            </w:r>
          </w:p>
        </w:tc>
        <w:tc>
          <w:tcPr>
            <w:tcW w:w="1017" w:type="dxa"/>
            <w:noWrap/>
            <w:hideMark/>
          </w:tcPr>
          <w:p w:rsidR="007154C9" w:rsidRPr="007154C9" w:rsidRDefault="007154C9" w:rsidP="007154C9">
            <w:r w:rsidRPr="007154C9">
              <w:t>10:05</w:t>
            </w:r>
          </w:p>
        </w:tc>
        <w:tc>
          <w:tcPr>
            <w:tcW w:w="951" w:type="dxa"/>
            <w:noWrap/>
            <w:hideMark/>
          </w:tcPr>
          <w:p w:rsidR="007154C9" w:rsidRPr="007154C9" w:rsidRDefault="007154C9" w:rsidP="007154C9">
            <w:r w:rsidRPr="007154C9">
              <w:t>09:57</w:t>
            </w:r>
          </w:p>
        </w:tc>
        <w:tc>
          <w:tcPr>
            <w:tcW w:w="951" w:type="dxa"/>
            <w:noWrap/>
            <w:hideMark/>
          </w:tcPr>
          <w:p w:rsidR="007154C9" w:rsidRPr="007154C9" w:rsidRDefault="007154C9" w:rsidP="007154C9">
            <w:r w:rsidRPr="007154C9">
              <w:t>10:27</w:t>
            </w:r>
          </w:p>
        </w:tc>
        <w:tc>
          <w:tcPr>
            <w:tcW w:w="951" w:type="dxa"/>
            <w:noWrap/>
            <w:hideMark/>
          </w:tcPr>
          <w:p w:rsidR="007154C9" w:rsidRPr="007154C9" w:rsidRDefault="007154C9" w:rsidP="007154C9">
            <w:r w:rsidRPr="007154C9">
              <w:t>10:42</w:t>
            </w:r>
          </w:p>
        </w:tc>
        <w:tc>
          <w:tcPr>
            <w:tcW w:w="951" w:type="dxa"/>
            <w:noWrap/>
            <w:hideMark/>
          </w:tcPr>
          <w:p w:rsidR="007154C9" w:rsidRPr="007154C9" w:rsidRDefault="007154C9" w:rsidP="007154C9">
            <w:r w:rsidRPr="007154C9">
              <w:t>11:45</w:t>
            </w:r>
          </w:p>
        </w:tc>
        <w:tc>
          <w:tcPr>
            <w:tcW w:w="1097" w:type="dxa"/>
            <w:noWrap/>
            <w:hideMark/>
          </w:tcPr>
          <w:p w:rsidR="007154C9" w:rsidRPr="007154C9" w:rsidRDefault="007154C9" w:rsidP="007154C9">
            <w:r w:rsidRPr="007154C9">
              <w:t>12:20</w:t>
            </w:r>
          </w:p>
        </w:tc>
        <w:tc>
          <w:tcPr>
            <w:tcW w:w="1524" w:type="dxa"/>
            <w:noWrap/>
            <w:hideMark/>
          </w:tcPr>
          <w:p w:rsidR="007154C9" w:rsidRPr="007154C9" w:rsidRDefault="007154C9" w:rsidP="007154C9">
            <w:r w:rsidRPr="007154C9">
              <w:t>12:11</w:t>
            </w:r>
          </w:p>
        </w:tc>
        <w:tc>
          <w:tcPr>
            <w:tcW w:w="1270" w:type="dxa"/>
            <w:noWrap/>
            <w:hideMark/>
          </w:tcPr>
          <w:p w:rsidR="007154C9" w:rsidRPr="007154C9" w:rsidRDefault="007154C9" w:rsidP="007154C9">
            <w:r w:rsidRPr="007154C9">
              <w:t>12:05</w:t>
            </w:r>
          </w:p>
        </w:tc>
        <w:tc>
          <w:tcPr>
            <w:tcW w:w="1457" w:type="dxa"/>
            <w:noWrap/>
            <w:hideMark/>
          </w:tcPr>
          <w:p w:rsidR="007154C9" w:rsidRPr="007154C9" w:rsidRDefault="007154C9" w:rsidP="007154C9">
            <w:r w:rsidRPr="007154C9">
              <w:t>11:59</w:t>
            </w:r>
          </w:p>
        </w:tc>
        <w:tc>
          <w:tcPr>
            <w:tcW w:w="1457" w:type="dxa"/>
            <w:noWrap/>
            <w:hideMark/>
          </w:tcPr>
          <w:p w:rsidR="007154C9" w:rsidRPr="007154C9" w:rsidRDefault="007154C9" w:rsidP="007154C9">
            <w:r w:rsidRPr="007154C9">
              <w:t>11:46</w:t>
            </w:r>
          </w:p>
        </w:tc>
      </w:tr>
      <w:tr w:rsidR="007154C9" w:rsidRPr="007154C9" w:rsidTr="007154C9">
        <w:trPr>
          <w:trHeight w:val="300"/>
          <w:tblHeader/>
        </w:trPr>
        <w:tc>
          <w:tcPr>
            <w:tcW w:w="884" w:type="dxa"/>
            <w:noWrap/>
            <w:hideMark/>
          </w:tcPr>
          <w:p w:rsidR="007154C9" w:rsidRPr="007154C9" w:rsidRDefault="007154C9" w:rsidP="007154C9">
            <w:r w:rsidRPr="007154C9">
              <w:t>2021</w:t>
            </w:r>
          </w:p>
        </w:tc>
        <w:tc>
          <w:tcPr>
            <w:tcW w:w="1204" w:type="dxa"/>
            <w:noWrap/>
            <w:hideMark/>
          </w:tcPr>
          <w:p w:rsidR="007154C9" w:rsidRPr="007154C9" w:rsidRDefault="007154C9" w:rsidP="007154C9">
            <w:r w:rsidRPr="007154C9">
              <w:t>11:31</w:t>
            </w:r>
          </w:p>
        </w:tc>
        <w:tc>
          <w:tcPr>
            <w:tcW w:w="1310" w:type="dxa"/>
            <w:noWrap/>
            <w:hideMark/>
          </w:tcPr>
          <w:p w:rsidR="007154C9" w:rsidRPr="007154C9" w:rsidRDefault="007154C9" w:rsidP="007154C9">
            <w:r w:rsidRPr="007154C9">
              <w:t>11:26</w:t>
            </w:r>
          </w:p>
        </w:tc>
        <w:tc>
          <w:tcPr>
            <w:tcW w:w="1017" w:type="dxa"/>
            <w:noWrap/>
            <w:hideMark/>
          </w:tcPr>
          <w:p w:rsidR="007154C9" w:rsidRPr="007154C9" w:rsidRDefault="007154C9" w:rsidP="007154C9">
            <w:r w:rsidRPr="007154C9">
              <w:t>11:51</w:t>
            </w:r>
          </w:p>
        </w:tc>
        <w:tc>
          <w:tcPr>
            <w:tcW w:w="951" w:type="dxa"/>
            <w:noWrap/>
            <w:hideMark/>
          </w:tcPr>
          <w:p w:rsidR="007154C9" w:rsidRPr="007154C9" w:rsidRDefault="007154C9" w:rsidP="007154C9">
            <w:r w:rsidRPr="007154C9">
              <w:t>11:39</w:t>
            </w:r>
          </w:p>
        </w:tc>
        <w:tc>
          <w:tcPr>
            <w:tcW w:w="951" w:type="dxa"/>
            <w:noWrap/>
            <w:hideMark/>
          </w:tcPr>
          <w:p w:rsidR="007154C9" w:rsidRPr="007154C9" w:rsidRDefault="007154C9" w:rsidP="007154C9">
            <w:r w:rsidRPr="007154C9">
              <w:t>11:48</w:t>
            </w:r>
          </w:p>
        </w:tc>
        <w:tc>
          <w:tcPr>
            <w:tcW w:w="951" w:type="dxa"/>
            <w:noWrap/>
            <w:hideMark/>
          </w:tcPr>
          <w:p w:rsidR="007154C9" w:rsidRPr="007154C9" w:rsidRDefault="007154C9" w:rsidP="007154C9">
            <w:r w:rsidRPr="007154C9">
              <w:t>12:20</w:t>
            </w:r>
          </w:p>
        </w:tc>
        <w:tc>
          <w:tcPr>
            <w:tcW w:w="951" w:type="dxa"/>
            <w:noWrap/>
            <w:hideMark/>
          </w:tcPr>
          <w:p w:rsidR="007154C9" w:rsidRPr="007154C9" w:rsidRDefault="007154C9" w:rsidP="007154C9">
            <w:r w:rsidRPr="007154C9">
              <w:t>12:19</w:t>
            </w:r>
          </w:p>
        </w:tc>
        <w:tc>
          <w:tcPr>
            <w:tcW w:w="1097" w:type="dxa"/>
            <w:noWrap/>
            <w:hideMark/>
          </w:tcPr>
          <w:p w:rsidR="007154C9" w:rsidRPr="007154C9" w:rsidRDefault="007154C9" w:rsidP="007154C9">
            <w:r w:rsidRPr="007154C9">
              <w:t>12:09</w:t>
            </w:r>
          </w:p>
        </w:tc>
        <w:tc>
          <w:tcPr>
            <w:tcW w:w="1524" w:type="dxa"/>
            <w:noWrap/>
            <w:hideMark/>
          </w:tcPr>
          <w:p w:rsidR="007154C9" w:rsidRPr="007154C9" w:rsidRDefault="007154C9" w:rsidP="007154C9">
            <w:r w:rsidRPr="007154C9">
              <w:t>12:00</w:t>
            </w:r>
          </w:p>
        </w:tc>
        <w:tc>
          <w:tcPr>
            <w:tcW w:w="1270" w:type="dxa"/>
            <w:noWrap/>
            <w:hideMark/>
          </w:tcPr>
          <w:p w:rsidR="007154C9" w:rsidRPr="007154C9" w:rsidRDefault="007154C9" w:rsidP="007154C9">
            <w:r w:rsidRPr="007154C9">
              <w:t>11:30</w:t>
            </w:r>
          </w:p>
        </w:tc>
        <w:tc>
          <w:tcPr>
            <w:tcW w:w="1457" w:type="dxa"/>
            <w:noWrap/>
            <w:hideMark/>
          </w:tcPr>
          <w:p w:rsidR="007154C9" w:rsidRPr="007154C9" w:rsidRDefault="007154C9" w:rsidP="007154C9">
            <w:r w:rsidRPr="007154C9">
              <w:t>11:25</w:t>
            </w:r>
          </w:p>
        </w:tc>
        <w:tc>
          <w:tcPr>
            <w:tcW w:w="1457" w:type="dxa"/>
            <w:noWrap/>
            <w:hideMark/>
          </w:tcPr>
          <w:p w:rsidR="007154C9" w:rsidRPr="007154C9" w:rsidRDefault="007154C9" w:rsidP="007154C9">
            <w:r w:rsidRPr="007154C9">
              <w:t>11:33</w:t>
            </w:r>
          </w:p>
        </w:tc>
      </w:tr>
      <w:tr w:rsidR="007154C9" w:rsidRPr="007154C9" w:rsidTr="007154C9">
        <w:trPr>
          <w:trHeight w:val="300"/>
          <w:tblHeader/>
        </w:trPr>
        <w:tc>
          <w:tcPr>
            <w:tcW w:w="884" w:type="dxa"/>
            <w:noWrap/>
            <w:hideMark/>
          </w:tcPr>
          <w:p w:rsidR="007154C9" w:rsidRPr="007154C9" w:rsidRDefault="007154C9" w:rsidP="007154C9">
            <w:r w:rsidRPr="007154C9">
              <w:t>2022</w:t>
            </w:r>
          </w:p>
        </w:tc>
        <w:tc>
          <w:tcPr>
            <w:tcW w:w="1204" w:type="dxa"/>
            <w:noWrap/>
            <w:hideMark/>
          </w:tcPr>
          <w:p w:rsidR="007154C9" w:rsidRPr="007154C9" w:rsidRDefault="007154C9" w:rsidP="007154C9">
            <w:r w:rsidRPr="007154C9">
              <w:t>11:30</w:t>
            </w:r>
          </w:p>
        </w:tc>
        <w:tc>
          <w:tcPr>
            <w:tcW w:w="1310" w:type="dxa"/>
            <w:noWrap/>
            <w:hideMark/>
          </w:tcPr>
          <w:p w:rsidR="007154C9" w:rsidRPr="007154C9" w:rsidRDefault="007154C9" w:rsidP="007154C9">
            <w:r w:rsidRPr="007154C9">
              <w:t>11:43</w:t>
            </w:r>
          </w:p>
        </w:tc>
        <w:tc>
          <w:tcPr>
            <w:tcW w:w="1017" w:type="dxa"/>
            <w:noWrap/>
            <w:hideMark/>
          </w:tcPr>
          <w:p w:rsidR="007154C9" w:rsidRPr="007154C9" w:rsidRDefault="007154C9" w:rsidP="007154C9">
            <w:r w:rsidRPr="007154C9">
              <w:t>12:00</w:t>
            </w:r>
          </w:p>
        </w:tc>
        <w:tc>
          <w:tcPr>
            <w:tcW w:w="951" w:type="dxa"/>
            <w:noWrap/>
            <w:hideMark/>
          </w:tcPr>
          <w:p w:rsidR="007154C9" w:rsidRPr="007154C9" w:rsidRDefault="007154C9" w:rsidP="007154C9">
            <w:r w:rsidRPr="007154C9">
              <w:t>11:51</w:t>
            </w:r>
          </w:p>
        </w:tc>
        <w:tc>
          <w:tcPr>
            <w:tcW w:w="951" w:type="dxa"/>
            <w:noWrap/>
            <w:hideMark/>
          </w:tcPr>
          <w:p w:rsidR="007154C9" w:rsidRPr="007154C9" w:rsidRDefault="007154C9" w:rsidP="007154C9">
            <w:r w:rsidRPr="007154C9">
              <w:t>11:58</w:t>
            </w:r>
          </w:p>
        </w:tc>
        <w:tc>
          <w:tcPr>
            <w:tcW w:w="951" w:type="dxa"/>
            <w:noWrap/>
            <w:hideMark/>
          </w:tcPr>
          <w:p w:rsidR="007154C9" w:rsidRPr="007154C9" w:rsidRDefault="007154C9" w:rsidP="007154C9">
            <w:r w:rsidRPr="007154C9">
              <w:t>12:23</w:t>
            </w:r>
          </w:p>
        </w:tc>
        <w:tc>
          <w:tcPr>
            <w:tcW w:w="951" w:type="dxa"/>
            <w:noWrap/>
            <w:hideMark/>
          </w:tcPr>
          <w:p w:rsidR="007154C9" w:rsidRPr="007154C9" w:rsidRDefault="007154C9" w:rsidP="007154C9">
            <w:r w:rsidRPr="007154C9">
              <w:t>12:27</w:t>
            </w:r>
          </w:p>
        </w:tc>
        <w:tc>
          <w:tcPr>
            <w:tcW w:w="1097" w:type="dxa"/>
            <w:noWrap/>
            <w:hideMark/>
          </w:tcPr>
          <w:p w:rsidR="007154C9" w:rsidRPr="007154C9" w:rsidRDefault="007154C9" w:rsidP="007154C9">
            <w:r w:rsidRPr="007154C9">
              <w:t>12:58</w:t>
            </w:r>
          </w:p>
        </w:tc>
        <w:tc>
          <w:tcPr>
            <w:tcW w:w="1524" w:type="dxa"/>
            <w:noWrap/>
            <w:hideMark/>
          </w:tcPr>
          <w:p w:rsidR="007154C9" w:rsidRPr="007154C9" w:rsidRDefault="007154C9" w:rsidP="007154C9">
            <w:r w:rsidRPr="007154C9">
              <w:t>12:51</w:t>
            </w:r>
          </w:p>
        </w:tc>
        <w:tc>
          <w:tcPr>
            <w:tcW w:w="1270" w:type="dxa"/>
            <w:noWrap/>
            <w:hideMark/>
          </w:tcPr>
          <w:p w:rsidR="007154C9" w:rsidRPr="007154C9" w:rsidRDefault="007154C9" w:rsidP="007154C9">
            <w:r w:rsidRPr="007154C9">
              <w:t>12:52</w:t>
            </w:r>
          </w:p>
        </w:tc>
        <w:tc>
          <w:tcPr>
            <w:tcW w:w="1457" w:type="dxa"/>
            <w:noWrap/>
            <w:hideMark/>
          </w:tcPr>
          <w:p w:rsidR="007154C9" w:rsidRPr="007154C9" w:rsidRDefault="007154C9" w:rsidP="007154C9">
            <w:r w:rsidRPr="007154C9">
              <w:t>13:19</w:t>
            </w:r>
          </w:p>
        </w:tc>
        <w:tc>
          <w:tcPr>
            <w:tcW w:w="1457" w:type="dxa"/>
            <w:noWrap/>
            <w:hideMark/>
          </w:tcPr>
          <w:p w:rsidR="007154C9" w:rsidRPr="007154C9" w:rsidRDefault="007154C9" w:rsidP="007154C9">
            <w:r w:rsidRPr="007154C9">
              <w:t>13:08</w:t>
            </w:r>
          </w:p>
        </w:tc>
      </w:tr>
    </w:tbl>
    <w:p w:rsidR="007154C9" w:rsidRDefault="007154C9" w:rsidP="002D4670">
      <w:pPr>
        <w:sectPr w:rsidR="007154C9" w:rsidSect="007154C9">
          <w:pgSz w:w="16838" w:h="11906" w:orient="landscape"/>
          <w:pgMar w:top="1134" w:right="1134" w:bottom="1134" w:left="1134" w:header="284" w:footer="284" w:gutter="0"/>
          <w:cols w:space="708"/>
          <w:docGrid w:linePitch="360"/>
        </w:sectPr>
      </w:pPr>
    </w:p>
    <w:p w:rsidR="009838CD" w:rsidRDefault="009838CD" w:rsidP="002D4670">
      <w:pPr>
        <w:pStyle w:val="Heading2"/>
        <w:numPr>
          <w:ilvl w:val="0"/>
          <w:numId w:val="14"/>
        </w:numPr>
        <w:rPr>
          <w:rFonts w:eastAsia="Times New Roman"/>
        </w:rPr>
      </w:pPr>
      <w:r>
        <w:rPr>
          <w:rFonts w:eastAsia="Times New Roman"/>
        </w:rPr>
        <w:lastRenderedPageBreak/>
        <w:t>After call work</w:t>
      </w:r>
    </w:p>
    <w:p w:rsidR="007154C9" w:rsidRPr="007154C9" w:rsidRDefault="007154C9" w:rsidP="007154C9">
      <w:r>
        <w:t>In response to this question please see the response to question 2d.</w:t>
      </w:r>
    </w:p>
    <w:p w:rsidR="007154C9" w:rsidRDefault="007154C9" w:rsidP="009838CD">
      <w:pPr>
        <w:pStyle w:val="Heading2"/>
        <w:rPr>
          <w:rFonts w:eastAsia="Times New Roman"/>
        </w:rPr>
      </w:pPr>
    </w:p>
    <w:p w:rsidR="009838CD" w:rsidRDefault="009838CD" w:rsidP="007154C9">
      <w:pPr>
        <w:pStyle w:val="Heading2"/>
        <w:numPr>
          <w:ilvl w:val="0"/>
          <w:numId w:val="9"/>
        </w:numPr>
        <w:rPr>
          <w:rFonts w:eastAsia="Times New Roman"/>
        </w:rPr>
      </w:pPr>
      <w:r>
        <w:rPr>
          <w:rFonts w:eastAsia="Times New Roman"/>
        </w:rPr>
        <w:t>Volume of webchats:</w:t>
      </w:r>
    </w:p>
    <w:p w:rsidR="009838CD" w:rsidRDefault="009838CD" w:rsidP="007154C9">
      <w:pPr>
        <w:pStyle w:val="Heading2"/>
        <w:numPr>
          <w:ilvl w:val="0"/>
          <w:numId w:val="15"/>
        </w:numPr>
        <w:rPr>
          <w:rFonts w:eastAsia="Times New Roman"/>
        </w:rPr>
      </w:pPr>
      <w:r>
        <w:rPr>
          <w:rFonts w:eastAsia="Times New Roman"/>
        </w:rPr>
        <w:t>Received</w:t>
      </w:r>
    </w:p>
    <w:p w:rsidR="009838CD" w:rsidRDefault="009838CD" w:rsidP="007154C9">
      <w:pPr>
        <w:pStyle w:val="Heading2"/>
        <w:numPr>
          <w:ilvl w:val="0"/>
          <w:numId w:val="15"/>
        </w:numPr>
        <w:rPr>
          <w:rFonts w:eastAsia="Times New Roman"/>
        </w:rPr>
      </w:pPr>
      <w:r>
        <w:rPr>
          <w:rFonts w:eastAsia="Times New Roman"/>
        </w:rPr>
        <w:t>Answered (total)</w:t>
      </w:r>
    </w:p>
    <w:p w:rsidR="009838CD" w:rsidRDefault="009838CD" w:rsidP="007154C9">
      <w:pPr>
        <w:pStyle w:val="Heading2"/>
        <w:numPr>
          <w:ilvl w:val="0"/>
          <w:numId w:val="15"/>
        </w:numPr>
        <w:rPr>
          <w:rFonts w:eastAsia="Times New Roman"/>
        </w:rPr>
      </w:pPr>
      <w:r>
        <w:rPr>
          <w:rFonts w:eastAsia="Times New Roman"/>
        </w:rPr>
        <w:t>Answered (within your SLA/target).</w:t>
      </w:r>
    </w:p>
    <w:p w:rsidR="009838CD" w:rsidRDefault="009838CD" w:rsidP="007154C9">
      <w:pPr>
        <w:pStyle w:val="Heading2"/>
        <w:numPr>
          <w:ilvl w:val="0"/>
          <w:numId w:val="15"/>
        </w:numPr>
        <w:rPr>
          <w:rFonts w:eastAsia="Times New Roman"/>
        </w:rPr>
      </w:pPr>
      <w:r>
        <w:rPr>
          <w:rFonts w:eastAsia="Times New Roman"/>
        </w:rPr>
        <w:t>Abandoned (total)</w:t>
      </w:r>
    </w:p>
    <w:p w:rsidR="007154C9" w:rsidRDefault="009838CD" w:rsidP="007154C9">
      <w:pPr>
        <w:pStyle w:val="Heading2"/>
        <w:numPr>
          <w:ilvl w:val="0"/>
          <w:numId w:val="15"/>
        </w:numPr>
        <w:rPr>
          <w:rFonts w:eastAsia="Times New Roman"/>
        </w:rPr>
      </w:pPr>
      <w:r>
        <w:rPr>
          <w:rFonts w:eastAsia="Times New Roman"/>
        </w:rPr>
        <w:t>Abandoned (after your SLA/target)</w:t>
      </w:r>
    </w:p>
    <w:p w:rsidR="007154C9" w:rsidRPr="007154C9" w:rsidRDefault="007154C9" w:rsidP="007154C9">
      <w:pPr>
        <w:rPr>
          <w:color w:val="000000"/>
        </w:rPr>
      </w:pPr>
      <w:r>
        <w:rPr>
          <w:color w:val="000000"/>
        </w:rPr>
        <w:t>In response to question 5 and its subsidiaries, i</w:t>
      </w:r>
      <w:r w:rsidRPr="007154C9">
        <w:rPr>
          <w:color w:val="000000"/>
        </w:rPr>
        <w:t>n terms of Section 17 of the Act, I can confirm that the information you seek is not held by Police Scotland.</w:t>
      </w:r>
    </w:p>
    <w:p w:rsidR="007154C9" w:rsidRDefault="001E2F41" w:rsidP="007154C9">
      <w:r>
        <w:t>By way of explanation, Police Scotland do not use a webchat function.</w:t>
      </w:r>
    </w:p>
    <w:p w:rsidR="002F0287" w:rsidRPr="007154C9" w:rsidRDefault="002F0287" w:rsidP="007154C9"/>
    <w:p w:rsidR="009838CD" w:rsidRDefault="009838CD" w:rsidP="002F0287">
      <w:pPr>
        <w:pStyle w:val="Heading2"/>
        <w:numPr>
          <w:ilvl w:val="0"/>
          <w:numId w:val="9"/>
        </w:numPr>
        <w:rPr>
          <w:rFonts w:eastAsia="Times New Roman"/>
        </w:rPr>
      </w:pPr>
      <w:r>
        <w:rPr>
          <w:rFonts w:eastAsia="Times New Roman"/>
        </w:rPr>
        <w:t>Webchat Average:</w:t>
      </w:r>
    </w:p>
    <w:p w:rsidR="009838CD" w:rsidRDefault="009838CD" w:rsidP="00FF72F0">
      <w:pPr>
        <w:pStyle w:val="Heading2"/>
        <w:numPr>
          <w:ilvl w:val="0"/>
          <w:numId w:val="16"/>
        </w:numPr>
        <w:rPr>
          <w:rFonts w:eastAsia="Times New Roman"/>
        </w:rPr>
      </w:pPr>
      <w:r>
        <w:rPr>
          <w:rFonts w:eastAsia="Times New Roman"/>
        </w:rPr>
        <w:t>Time to answer</w:t>
      </w:r>
    </w:p>
    <w:p w:rsidR="009838CD" w:rsidRDefault="009838CD" w:rsidP="00FF72F0">
      <w:pPr>
        <w:pStyle w:val="Heading2"/>
        <w:numPr>
          <w:ilvl w:val="0"/>
          <w:numId w:val="16"/>
        </w:numPr>
        <w:rPr>
          <w:rFonts w:eastAsia="Times New Roman"/>
        </w:rPr>
      </w:pPr>
      <w:r>
        <w:rPr>
          <w:rFonts w:eastAsia="Times New Roman"/>
        </w:rPr>
        <w:t>Time to abandon</w:t>
      </w:r>
    </w:p>
    <w:p w:rsidR="009838CD" w:rsidRDefault="009838CD" w:rsidP="00FF72F0">
      <w:pPr>
        <w:pStyle w:val="Heading2"/>
        <w:numPr>
          <w:ilvl w:val="0"/>
          <w:numId w:val="16"/>
        </w:numPr>
        <w:rPr>
          <w:rFonts w:eastAsia="Times New Roman"/>
        </w:rPr>
      </w:pPr>
      <w:r>
        <w:rPr>
          <w:rFonts w:eastAsia="Times New Roman"/>
        </w:rPr>
        <w:t>Chat length</w:t>
      </w:r>
    </w:p>
    <w:p w:rsidR="009838CD" w:rsidRDefault="009838CD" w:rsidP="00FF72F0">
      <w:pPr>
        <w:pStyle w:val="Heading2"/>
        <w:numPr>
          <w:ilvl w:val="0"/>
          <w:numId w:val="16"/>
        </w:numPr>
        <w:rPr>
          <w:rFonts w:eastAsia="Times New Roman"/>
        </w:rPr>
      </w:pPr>
      <w:r>
        <w:rPr>
          <w:rFonts w:eastAsia="Times New Roman"/>
        </w:rPr>
        <w:t>After call work</w:t>
      </w:r>
    </w:p>
    <w:p w:rsidR="00FF72F0" w:rsidRDefault="00FF72F0" w:rsidP="00FF72F0">
      <w:pPr>
        <w:rPr>
          <w:color w:val="000000"/>
        </w:rPr>
      </w:pPr>
      <w:r>
        <w:rPr>
          <w:color w:val="000000"/>
        </w:rPr>
        <w:t>In response to question 6 and its subsidiaries please see the response to question 5.</w:t>
      </w:r>
    </w:p>
    <w:p w:rsidR="00D45F44" w:rsidRPr="00FF72F0" w:rsidRDefault="00D45F44" w:rsidP="00FF72F0"/>
    <w:p w:rsidR="009838CD" w:rsidRDefault="009838CD" w:rsidP="00D45F44">
      <w:pPr>
        <w:pStyle w:val="Heading2"/>
        <w:numPr>
          <w:ilvl w:val="0"/>
          <w:numId w:val="9"/>
        </w:numPr>
        <w:rPr>
          <w:rFonts w:eastAsia="Times New Roman"/>
        </w:rPr>
      </w:pPr>
      <w:r>
        <w:rPr>
          <w:rFonts w:eastAsia="Times New Roman"/>
        </w:rPr>
        <w:t>What are your 101 and webchat SLAs/targets?</w:t>
      </w:r>
    </w:p>
    <w:p w:rsidR="004544F0" w:rsidRPr="004544F0" w:rsidRDefault="004544F0" w:rsidP="004544F0">
      <w:pPr>
        <w:rPr>
          <w:color w:val="000000"/>
        </w:rPr>
      </w:pPr>
      <w:r>
        <w:rPr>
          <w:color w:val="000000"/>
        </w:rPr>
        <w:t>I</w:t>
      </w:r>
      <w:r w:rsidRPr="004544F0">
        <w:rPr>
          <w:color w:val="000000"/>
        </w:rPr>
        <w:t>n terms of Section 17 of the Act, I can confirm that the information you seek is not held by Police Scotland.</w:t>
      </w:r>
    </w:p>
    <w:p w:rsidR="004544F0" w:rsidRDefault="004544F0" w:rsidP="004544F0">
      <w:r>
        <w:t>By way of explanation, as earlier advised Police Scotland do not use a webchat function and there is no SLA for 101 calls.</w:t>
      </w:r>
    </w:p>
    <w:p w:rsidR="004544F0" w:rsidRPr="004544F0" w:rsidRDefault="004544F0" w:rsidP="004544F0"/>
    <w:p w:rsidR="009838CD" w:rsidRDefault="009838CD" w:rsidP="009838CD">
      <w:pPr>
        <w:pStyle w:val="Heading2"/>
        <w:rPr>
          <w:rFonts w:eastAsiaTheme="minorHAnsi"/>
        </w:rPr>
      </w:pPr>
      <w:r>
        <w:lastRenderedPageBreak/>
        <w:t>If the below questions can also be answered within the appropriate limit of the FOIA, please can you provide a response:</w:t>
      </w:r>
    </w:p>
    <w:p w:rsidR="003B644B" w:rsidRDefault="009838CD" w:rsidP="003B644B">
      <w:pPr>
        <w:pStyle w:val="Heading2"/>
        <w:rPr>
          <w:rFonts w:eastAsia="Times New Roman"/>
        </w:rPr>
      </w:pPr>
      <w:r>
        <w:rPr>
          <w:rFonts w:eastAsia="Times New Roman"/>
        </w:rPr>
        <w:t>Do you use a triage or similar system to manage 101 calls? If so, what is the process used?</w:t>
      </w:r>
    </w:p>
    <w:p w:rsidR="003B644B" w:rsidRDefault="00C259BD" w:rsidP="00C259BD">
      <w:r w:rsidRPr="00C259BD">
        <w:t>All public contacts to Police Scotland C3 Division (999, 101 and Contact Us) undergo a THRIVE assessment once contacts been answered and information is established. THRIVE is the risk assessment tool used to identify and rationalise Threat, Harm, Risk, Investigative Opportunity, Vulnerability and Engagement. In relation to 101 specifically, callers are initially presented with an IVR (Interactive Voice Recognition) and have the ability to select a menu option to be directed to custody, in response to a missing person or information appeal, provide an update to a crime report/previous incident or to be connected to speak to a Service Advisor.</w:t>
      </w:r>
    </w:p>
    <w:p w:rsidR="00C259BD" w:rsidRPr="003B644B" w:rsidRDefault="00C259BD" w:rsidP="003B644B">
      <w:pPr>
        <w:spacing w:before="0" w:after="0" w:line="240" w:lineRule="auto"/>
      </w:pPr>
    </w:p>
    <w:p w:rsidR="009838CD" w:rsidRDefault="009838CD" w:rsidP="009838CD">
      <w:pPr>
        <w:pStyle w:val="Heading2"/>
        <w:rPr>
          <w:rFonts w:eastAsia="Times New Roman"/>
        </w:rPr>
      </w:pPr>
      <w:r>
        <w:rPr>
          <w:rFonts w:eastAsia="Times New Roman"/>
        </w:rPr>
        <w:t>What is your current contact centre establishment? How many are managers, supervisors, call handlers etc.?</w:t>
      </w:r>
    </w:p>
    <w:p w:rsidR="00F22747" w:rsidRPr="00F22747" w:rsidRDefault="005659C1" w:rsidP="004A5509">
      <w:r>
        <w:t xml:space="preserve">We have </w:t>
      </w:r>
      <w:r w:rsidR="009D3C90">
        <w:t>512 service advisors</w:t>
      </w:r>
      <w:r>
        <w:t>,</w:t>
      </w:r>
      <w:r w:rsidR="009D3C90">
        <w:t xml:space="preserve"> 40 team leaders and </w:t>
      </w:r>
      <w:r w:rsidR="00F22747" w:rsidRPr="00F22747">
        <w:t>six operations managers</w:t>
      </w:r>
      <w:r>
        <w:t xml:space="preserve"> within our contact centre establis</w:t>
      </w:r>
      <w:r w:rsidR="000F0916">
        <w:t>h</w:t>
      </w:r>
      <w:r>
        <w:t>ment</w:t>
      </w:r>
      <w:r w:rsidR="009D3C90">
        <w:t>.</w:t>
      </w:r>
    </w:p>
    <w:p w:rsidR="004A5509" w:rsidRDefault="004A5509" w:rsidP="009838CD">
      <w:pPr>
        <w:pStyle w:val="Heading2"/>
        <w:rPr>
          <w:rFonts w:eastAsia="Times New Roman"/>
        </w:rPr>
      </w:pPr>
    </w:p>
    <w:p w:rsidR="009838CD" w:rsidRDefault="009838CD" w:rsidP="009838CD">
      <w:pPr>
        <w:pStyle w:val="Heading2"/>
        <w:rPr>
          <w:rFonts w:eastAsia="Times New Roman"/>
        </w:rPr>
      </w:pPr>
      <w:r>
        <w:rPr>
          <w:rFonts w:eastAsia="Times New Roman"/>
        </w:rPr>
        <w:t>How many call handlers staff your contact centre on a typical day (broken down by hour)?</w:t>
      </w:r>
    </w:p>
    <w:p w:rsidR="00FD492A" w:rsidRDefault="00FD492A" w:rsidP="00FD492A">
      <w:r w:rsidRPr="00A76BDA">
        <w:t>Having reviewed</w:t>
      </w:r>
      <w:r>
        <w:t xml:space="preserve"> this question</w:t>
      </w:r>
      <w:r w:rsidRPr="00A76BDA">
        <w:t xml:space="preserve">, I must conclude that as it does not seek </w:t>
      </w:r>
      <w:r>
        <w:t xml:space="preserve">a copy of recorded information as such </w:t>
      </w:r>
      <w:r w:rsidRPr="00A76BDA">
        <w:t>it is not a valid request in terms of section 8 of the Freedom of Information (Scotland) Act 2</w:t>
      </w:r>
      <w:r>
        <w:t xml:space="preserve">002. </w:t>
      </w:r>
    </w:p>
    <w:p w:rsidR="00FD492A" w:rsidRPr="00FD492A" w:rsidRDefault="00FD492A" w:rsidP="00FD492A">
      <w:r>
        <w:t>By way of explanation there is no recorded definition of a “typical day”.</w:t>
      </w:r>
    </w:p>
    <w:p w:rsidR="004A5509" w:rsidRDefault="004A5509" w:rsidP="009838CD">
      <w:pPr>
        <w:pStyle w:val="Heading2"/>
        <w:rPr>
          <w:rFonts w:eastAsia="Times New Roman"/>
        </w:rPr>
      </w:pPr>
    </w:p>
    <w:p w:rsidR="009838CD" w:rsidRDefault="009838CD" w:rsidP="009838CD">
      <w:pPr>
        <w:pStyle w:val="Heading2"/>
        <w:rPr>
          <w:rFonts w:eastAsia="Times New Roman"/>
        </w:rPr>
      </w:pPr>
      <w:r>
        <w:rPr>
          <w:rFonts w:eastAsia="Times New Roman"/>
        </w:rPr>
        <w:t>Have your contact centres used any trials/pilots/techniques to improve performance on your 999 or 101 lines? If so, please provide a summary what these were and the outcomes of them.</w:t>
      </w:r>
    </w:p>
    <w:p w:rsidR="00064F77" w:rsidRDefault="00064F77" w:rsidP="00064F77">
      <w:pPr>
        <w:rPr>
          <w:i/>
          <w:color w:val="FF0000"/>
        </w:rPr>
      </w:pPr>
      <w:r>
        <w:t xml:space="preserve">In </w:t>
      </w:r>
      <w:r w:rsidR="00FD492A" w:rsidRPr="009E4690">
        <w:t>response to extremely high periods of demand</w:t>
      </w:r>
      <w:r w:rsidR="005659C1">
        <w:t>,</w:t>
      </w:r>
      <w:r w:rsidR="00FD492A" w:rsidRPr="009E4690">
        <w:t xml:space="preserve"> </w:t>
      </w:r>
      <w:r w:rsidR="005659C1">
        <w:t>we have a message that can be broadcast when people contact our 101 system.  We have also previously used our social media messaging during periods of extremely high demand to inform the public.</w:t>
      </w:r>
    </w:p>
    <w:p w:rsidR="00496A08" w:rsidRPr="00064F77" w:rsidRDefault="00496A08" w:rsidP="00064F77">
      <w:pPr>
        <w:rPr>
          <w:i/>
          <w:color w:val="FF0000"/>
        </w:rPr>
      </w:pPr>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154C9">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6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6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6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66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6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66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7821"/>
    <w:multiLevelType w:val="multilevel"/>
    <w:tmpl w:val="9EDCE1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4F6821"/>
    <w:multiLevelType w:val="hybridMultilevel"/>
    <w:tmpl w:val="F424B8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C2FA4"/>
    <w:multiLevelType w:val="hybridMultilevel"/>
    <w:tmpl w:val="B03EE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31721"/>
    <w:multiLevelType w:val="multilevel"/>
    <w:tmpl w:val="04D8104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DB17C9"/>
    <w:multiLevelType w:val="hybridMultilevel"/>
    <w:tmpl w:val="AF7CDAA8"/>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9611E"/>
    <w:multiLevelType w:val="hybridMultilevel"/>
    <w:tmpl w:val="57AE16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41B2B"/>
    <w:multiLevelType w:val="hybridMultilevel"/>
    <w:tmpl w:val="EB384C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CD4844"/>
    <w:multiLevelType w:val="hybridMultilevel"/>
    <w:tmpl w:val="099284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C67B7D"/>
    <w:multiLevelType w:val="hybridMultilevel"/>
    <w:tmpl w:val="F66AC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F7276F"/>
    <w:multiLevelType w:val="multilevel"/>
    <w:tmpl w:val="0A7EED5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A5E4145"/>
    <w:multiLevelType w:val="hybridMultilevel"/>
    <w:tmpl w:val="0B6C8C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5"/>
  </w:num>
  <w:num w:numId="12">
    <w:abstractNumId w:val="4"/>
  </w:num>
  <w:num w:numId="13">
    <w:abstractNumId w:val="7"/>
  </w:num>
  <w:num w:numId="14">
    <w:abstractNumId w:val="11"/>
  </w:num>
  <w:num w:numId="15">
    <w:abstractNumId w:val="6"/>
  </w:num>
  <w:num w:numId="16">
    <w:abstractNumId w:val="2"/>
  </w:num>
  <w:num w:numId="1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4F77"/>
    <w:rsid w:val="00090F3B"/>
    <w:rsid w:val="0009103C"/>
    <w:rsid w:val="000E6526"/>
    <w:rsid w:val="000F0916"/>
    <w:rsid w:val="0011489D"/>
    <w:rsid w:val="00141533"/>
    <w:rsid w:val="00167528"/>
    <w:rsid w:val="00191425"/>
    <w:rsid w:val="00195CC4"/>
    <w:rsid w:val="001A3CA4"/>
    <w:rsid w:val="001E2F41"/>
    <w:rsid w:val="001F3342"/>
    <w:rsid w:val="002231D0"/>
    <w:rsid w:val="00253DF6"/>
    <w:rsid w:val="00255F1E"/>
    <w:rsid w:val="002D4670"/>
    <w:rsid w:val="002F0287"/>
    <w:rsid w:val="0036503B"/>
    <w:rsid w:val="003A6AB2"/>
    <w:rsid w:val="003B644B"/>
    <w:rsid w:val="003D6D03"/>
    <w:rsid w:val="003E12CA"/>
    <w:rsid w:val="004010DC"/>
    <w:rsid w:val="004341F0"/>
    <w:rsid w:val="00441981"/>
    <w:rsid w:val="004544F0"/>
    <w:rsid w:val="00456324"/>
    <w:rsid w:val="00475460"/>
    <w:rsid w:val="00490317"/>
    <w:rsid w:val="00491644"/>
    <w:rsid w:val="00496A08"/>
    <w:rsid w:val="004A5509"/>
    <w:rsid w:val="004E1605"/>
    <w:rsid w:val="004F653C"/>
    <w:rsid w:val="005039C5"/>
    <w:rsid w:val="00540A52"/>
    <w:rsid w:val="00557306"/>
    <w:rsid w:val="005659C1"/>
    <w:rsid w:val="005C6635"/>
    <w:rsid w:val="006C4D25"/>
    <w:rsid w:val="006D5799"/>
    <w:rsid w:val="007154C9"/>
    <w:rsid w:val="00750D83"/>
    <w:rsid w:val="00772E37"/>
    <w:rsid w:val="00793DD5"/>
    <w:rsid w:val="007D55F6"/>
    <w:rsid w:val="007E0E7B"/>
    <w:rsid w:val="007F490F"/>
    <w:rsid w:val="00830A2A"/>
    <w:rsid w:val="0086502F"/>
    <w:rsid w:val="0086779C"/>
    <w:rsid w:val="00874BFD"/>
    <w:rsid w:val="008964EF"/>
    <w:rsid w:val="008E2495"/>
    <w:rsid w:val="009631A4"/>
    <w:rsid w:val="00967C72"/>
    <w:rsid w:val="00977296"/>
    <w:rsid w:val="009838CD"/>
    <w:rsid w:val="009D3C90"/>
    <w:rsid w:val="009E21DF"/>
    <w:rsid w:val="009E4690"/>
    <w:rsid w:val="009F602B"/>
    <w:rsid w:val="00A16F4B"/>
    <w:rsid w:val="00A25E93"/>
    <w:rsid w:val="00A320FF"/>
    <w:rsid w:val="00A70AC0"/>
    <w:rsid w:val="00A81FEA"/>
    <w:rsid w:val="00A84EA9"/>
    <w:rsid w:val="00AC443C"/>
    <w:rsid w:val="00B11A55"/>
    <w:rsid w:val="00B17211"/>
    <w:rsid w:val="00B461B2"/>
    <w:rsid w:val="00B611E0"/>
    <w:rsid w:val="00B71B3C"/>
    <w:rsid w:val="00BC389E"/>
    <w:rsid w:val="00BE1888"/>
    <w:rsid w:val="00BF6B81"/>
    <w:rsid w:val="00C077A8"/>
    <w:rsid w:val="00C22AE8"/>
    <w:rsid w:val="00C259BD"/>
    <w:rsid w:val="00C56660"/>
    <w:rsid w:val="00C606A2"/>
    <w:rsid w:val="00C63872"/>
    <w:rsid w:val="00C84088"/>
    <w:rsid w:val="00C84948"/>
    <w:rsid w:val="00C96F48"/>
    <w:rsid w:val="00CF1111"/>
    <w:rsid w:val="00D05706"/>
    <w:rsid w:val="00D27DC5"/>
    <w:rsid w:val="00D45F44"/>
    <w:rsid w:val="00D46FC2"/>
    <w:rsid w:val="00D47E36"/>
    <w:rsid w:val="00E55D79"/>
    <w:rsid w:val="00EF4761"/>
    <w:rsid w:val="00F22747"/>
    <w:rsid w:val="00FC2DA7"/>
    <w:rsid w:val="00FD492A"/>
    <w:rsid w:val="00FE44E2"/>
    <w:rsid w:val="00FF7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830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2593">
      <w:bodyDiv w:val="1"/>
      <w:marLeft w:val="0"/>
      <w:marRight w:val="0"/>
      <w:marTop w:val="0"/>
      <w:marBottom w:val="0"/>
      <w:divBdr>
        <w:top w:val="none" w:sz="0" w:space="0" w:color="auto"/>
        <w:left w:val="none" w:sz="0" w:space="0" w:color="auto"/>
        <w:bottom w:val="none" w:sz="0" w:space="0" w:color="auto"/>
        <w:right w:val="none" w:sz="0" w:space="0" w:color="auto"/>
      </w:divBdr>
    </w:div>
    <w:div w:id="232349499">
      <w:bodyDiv w:val="1"/>
      <w:marLeft w:val="0"/>
      <w:marRight w:val="0"/>
      <w:marTop w:val="0"/>
      <w:marBottom w:val="0"/>
      <w:divBdr>
        <w:top w:val="none" w:sz="0" w:space="0" w:color="auto"/>
        <w:left w:val="none" w:sz="0" w:space="0" w:color="auto"/>
        <w:bottom w:val="none" w:sz="0" w:space="0" w:color="auto"/>
        <w:right w:val="none" w:sz="0" w:space="0" w:color="auto"/>
      </w:divBdr>
    </w:div>
    <w:div w:id="355497717">
      <w:bodyDiv w:val="1"/>
      <w:marLeft w:val="0"/>
      <w:marRight w:val="0"/>
      <w:marTop w:val="0"/>
      <w:marBottom w:val="0"/>
      <w:divBdr>
        <w:top w:val="none" w:sz="0" w:space="0" w:color="auto"/>
        <w:left w:val="none" w:sz="0" w:space="0" w:color="auto"/>
        <w:bottom w:val="none" w:sz="0" w:space="0" w:color="auto"/>
        <w:right w:val="none" w:sz="0" w:space="0" w:color="auto"/>
      </w:divBdr>
    </w:div>
    <w:div w:id="16810077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3.xml"/><Relationship Id="rId18" Type="http://schemas.openxmlformats.org/officeDocument/2006/relationships/hyperlink" Target="http://www.scotland.police.uk/access-to-information/freedom-of-information/disclosure-lo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enquiries@itspublicknowledge.info" TargetMode="External"/><Relationship Id="rId2" Type="http://schemas.openxmlformats.org/officeDocument/2006/relationships/styles" Target="styles.xml"/><Relationship Id="rId16" Type="http://schemas.openxmlformats.org/officeDocument/2006/relationships/hyperlink" Target="http://www.itspublicknowledge.info/Appe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foi@scotland.police.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1509</Words>
  <Characters>8607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2023-05-12T08:39:00Z</cp:lastPrinted>
  <dcterms:created xsi:type="dcterms:W3CDTF">2023-05-11T11:45:00Z</dcterms:created>
  <dcterms:modified xsi:type="dcterms:W3CDTF">2023-05-12T08:42:00Z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