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2A797F7" w:rsidR="00B17211" w:rsidRPr="00B17211" w:rsidRDefault="00B17211" w:rsidP="007F490F">
            <w:r w:rsidRPr="007F490F">
              <w:rPr>
                <w:rStyle w:val="Heading2Char"/>
              </w:rPr>
              <w:t>Our reference:</w:t>
            </w:r>
            <w:r>
              <w:t xml:space="preserve">  FOI 2</w:t>
            </w:r>
            <w:r w:rsidR="00EF0FBB">
              <w:t>5</w:t>
            </w:r>
            <w:r>
              <w:t>-</w:t>
            </w:r>
            <w:r w:rsidR="005D608C">
              <w:t>1875</w:t>
            </w:r>
          </w:p>
          <w:p w14:paraId="34BDABA6" w14:textId="0A8E8234" w:rsidR="00B17211" w:rsidRDefault="00456324" w:rsidP="00EE2373">
            <w:r w:rsidRPr="007F490F">
              <w:rPr>
                <w:rStyle w:val="Heading2Char"/>
              </w:rPr>
              <w:t>Respon</w:t>
            </w:r>
            <w:r w:rsidR="007D55F6">
              <w:rPr>
                <w:rStyle w:val="Heading2Char"/>
              </w:rPr>
              <w:t>ded to:</w:t>
            </w:r>
            <w:r w:rsidR="007F490F">
              <w:t xml:space="preserve">  </w:t>
            </w:r>
            <w:r w:rsidR="00CC18D2">
              <w:t>25</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C05966D" w14:textId="77777777" w:rsidR="005D608C" w:rsidRDefault="005D608C" w:rsidP="005D608C">
      <w:pPr>
        <w:pStyle w:val="Heading2"/>
      </w:pPr>
      <w:r>
        <w:t>I am requesting information under the Freedom of Information Act 2000 regarding convictions related to 'crash for cash' insurance scams within your jurisdiction. Please provide the following data for the period January 2020 – December 2024.</w:t>
      </w:r>
    </w:p>
    <w:p w14:paraId="3B5B3CBB" w14:textId="77777777" w:rsidR="005D608C" w:rsidRDefault="005D608C" w:rsidP="005D608C">
      <w:pPr>
        <w:pStyle w:val="Heading2"/>
      </w:pPr>
      <w:r>
        <w:t>Please provide the total number of convictions for offences where the primary modus operandi was identified as a 'crash for cash' insurance scam (e.g., staged road traffic collisions, induced collisions, or ghost collisions for fraudulent insurance claims). This should include convictions for offences such as, but not limited to, fraud by false representation (Fraud Act 2006, Section 2) or conspiracy to defraud.</w:t>
      </w:r>
    </w:p>
    <w:p w14:paraId="34BDABA9" w14:textId="459E0A7F" w:rsidR="00496A08" w:rsidRPr="0036503B" w:rsidRDefault="005D608C" w:rsidP="005D608C">
      <w:pPr>
        <w:pStyle w:val="Heading2"/>
      </w:pPr>
      <w:r>
        <w:t>It is understood that 'crash for cash' may not be a distinct statistical category within your records. If direct figures are not available, please provide data for the closest relevant offence categories where this type of fraud was the identified underlying activity. The request seeks aggregated, anonymised statistical data, not personal details.</w:t>
      </w:r>
    </w:p>
    <w:p w14:paraId="7D5A22DA" w14:textId="1E0FCBD1" w:rsidR="005D608C" w:rsidRPr="00B6549B" w:rsidRDefault="005D608C" w:rsidP="005D608C">
      <w:pPr>
        <w:tabs>
          <w:tab w:val="left" w:pos="5400"/>
        </w:tabs>
        <w:rPr>
          <w:rFonts w:eastAsiaTheme="majorEastAsia" w:cstheme="majorBidi"/>
          <w:bCs/>
          <w:color w:val="000000" w:themeColor="text1"/>
          <w:szCs w:val="26"/>
        </w:rPr>
      </w:pPr>
      <w:r>
        <w:t xml:space="preserve">Police Scotland does not hold criminal conviction/ prosecution data </w:t>
      </w:r>
      <w:r>
        <w:rPr>
          <w:rFonts w:eastAsiaTheme="majorEastAsia" w:cstheme="majorBidi"/>
          <w:bCs/>
          <w:color w:val="000000" w:themeColor="text1"/>
          <w:szCs w:val="26"/>
        </w:rPr>
        <w:t>and section 17 of the Act therefore applies.</w:t>
      </w:r>
      <w:r w:rsidRPr="00B6549B">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 You may wish to contact the Crown Office and Procurator Fiscal Service (COPFS) and/ or the Scottish Courts Service.</w:t>
      </w:r>
      <w:r w:rsidRPr="00646E3D">
        <w:rPr>
          <w:rFonts w:eastAsiaTheme="majorEastAsia" w:cstheme="majorBidi"/>
          <w:bCs/>
          <w:color w:val="000000" w:themeColor="text1"/>
          <w:szCs w:val="26"/>
        </w:rPr>
        <w:t xml:space="preserve"> </w:t>
      </w:r>
    </w:p>
    <w:p w14:paraId="34BDABBD" w14:textId="1DF601D9" w:rsidR="00BF6B81" w:rsidRDefault="005D608C" w:rsidP="00793DD5">
      <w:pPr>
        <w:tabs>
          <w:tab w:val="left" w:pos="5400"/>
        </w:tabs>
      </w:pPr>
      <w:r>
        <w:t xml:space="preserve">In an effort to be of assistance, I can advise that recorded and detected crime statistics for Scotland can be found online </w:t>
      </w:r>
      <w:hyperlink r:id="rId11" w:history="1">
        <w:r w:rsidRPr="005D608C">
          <w:rPr>
            <w:rStyle w:val="Hyperlink"/>
          </w:rPr>
          <w:t>Crime data - Police Scotland</w:t>
        </w:r>
      </w:hyperlink>
      <w:r>
        <w:t>. This data, however, does not reflect convictions which, as stated above, is not information held by Police Scotland.</w:t>
      </w:r>
    </w:p>
    <w:p w14:paraId="16C211F7" w14:textId="77777777" w:rsidR="005D608C" w:rsidRPr="00B11A55" w:rsidRDefault="005D608C"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D6D33B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18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D0B28F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18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0D22EF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18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24BAC9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18D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8625F6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18D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C66114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18D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F1B"/>
    <w:rsid w:val="000E2F19"/>
    <w:rsid w:val="000E6526"/>
    <w:rsid w:val="00141533"/>
    <w:rsid w:val="00151DD0"/>
    <w:rsid w:val="00167528"/>
    <w:rsid w:val="00195CC4"/>
    <w:rsid w:val="00207326"/>
    <w:rsid w:val="00253DF6"/>
    <w:rsid w:val="00255F1E"/>
    <w:rsid w:val="002F5274"/>
    <w:rsid w:val="0033261A"/>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06B0"/>
    <w:rsid w:val="00557306"/>
    <w:rsid w:val="005D608C"/>
    <w:rsid w:val="00645CFA"/>
    <w:rsid w:val="00685219"/>
    <w:rsid w:val="006D5799"/>
    <w:rsid w:val="007016B1"/>
    <w:rsid w:val="007440EA"/>
    <w:rsid w:val="00750D83"/>
    <w:rsid w:val="00785DBC"/>
    <w:rsid w:val="00793DD5"/>
    <w:rsid w:val="007D55F6"/>
    <w:rsid w:val="007D706F"/>
    <w:rsid w:val="007F490F"/>
    <w:rsid w:val="00854A15"/>
    <w:rsid w:val="0086779C"/>
    <w:rsid w:val="00874BFD"/>
    <w:rsid w:val="008964EF"/>
    <w:rsid w:val="00915E01"/>
    <w:rsid w:val="009631A4"/>
    <w:rsid w:val="00967B84"/>
    <w:rsid w:val="00977296"/>
    <w:rsid w:val="009F3758"/>
    <w:rsid w:val="00A04A7E"/>
    <w:rsid w:val="00A25E93"/>
    <w:rsid w:val="00A320FF"/>
    <w:rsid w:val="00A70AC0"/>
    <w:rsid w:val="00A84EA9"/>
    <w:rsid w:val="00AC443C"/>
    <w:rsid w:val="00AC6465"/>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C18D2"/>
    <w:rsid w:val="00CF1111"/>
    <w:rsid w:val="00D05706"/>
    <w:rsid w:val="00D27DC5"/>
    <w:rsid w:val="00D47E36"/>
    <w:rsid w:val="00DA1167"/>
    <w:rsid w:val="00DF3689"/>
    <w:rsid w:val="00E25AB4"/>
    <w:rsid w:val="00E366D4"/>
    <w:rsid w:val="00E55D79"/>
    <w:rsid w:val="00EE2373"/>
    <w:rsid w:val="00EF0FBB"/>
    <w:rsid w:val="00EF4761"/>
    <w:rsid w:val="00F041EB"/>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5D6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2489</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2025-06-25T12:50:00Z</dcterms:created>
  <dcterms:modified xsi:type="dcterms:W3CDTF">2025-06-25T12:50:00Z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