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0620A">
              <w:t>0963</w:t>
            </w:r>
          </w:p>
          <w:p w:rsidR="00B17211" w:rsidRDefault="00456324" w:rsidP="00C0620A">
            <w:r w:rsidRPr="007F490F">
              <w:rPr>
                <w:rStyle w:val="Heading2Char"/>
              </w:rPr>
              <w:t>Respon</w:t>
            </w:r>
            <w:r w:rsidR="007D55F6">
              <w:rPr>
                <w:rStyle w:val="Heading2Char"/>
              </w:rPr>
              <w:t>ded to:</w:t>
            </w:r>
            <w:r w:rsidR="007F490F">
              <w:t xml:space="preserve">  </w:t>
            </w:r>
            <w:r w:rsidR="00C0620A">
              <w:t>10</w:t>
            </w:r>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0620A" w:rsidRPr="00C0620A" w:rsidRDefault="00C0620A" w:rsidP="00C0620A">
      <w:pPr>
        <w:pStyle w:val="Heading2"/>
      </w:pPr>
      <w:r w:rsidRPr="00C0620A">
        <w:t>I am looking for the breakdown figures for callouts to Cowane Street and Douglas Street in Stirling city centre over the past five years.</w:t>
      </w:r>
    </w:p>
    <w:p w:rsidR="00C0620A" w:rsidRPr="00C0620A" w:rsidRDefault="00C0620A" w:rsidP="00C0620A">
      <w:pPr>
        <w:pStyle w:val="Heading2"/>
      </w:pPr>
      <w:r w:rsidRPr="00C0620A">
        <w:t>Please can these complaints be broken down with any details (including arrests) and how it has been categorised (i.e. sexual assault, breach of peace) as a complaint?</w:t>
      </w:r>
    </w:p>
    <w:p w:rsidR="00C0620A" w:rsidRPr="00C0620A" w:rsidRDefault="00C0620A" w:rsidP="00C0620A">
      <w:pPr>
        <w:pStyle w:val="Heading2"/>
      </w:pPr>
      <w:r w:rsidRPr="00C0620A">
        <w:t>I am looking for figures over the last five years from January 2018 to April 2023 under freedom of information legislation.</w:t>
      </w:r>
    </w:p>
    <w:p w:rsidR="00BF6B81" w:rsidRDefault="001C0A65" w:rsidP="001C7F24">
      <w:r>
        <w:t>In response to your request please see the attached spreadsheet titled FOI 23-0963 Applicant Data 01.</w:t>
      </w:r>
    </w:p>
    <w:p w:rsidR="001C7F24" w:rsidRDefault="001C7F24" w:rsidP="001C7F24">
      <w:r>
        <w:t xml:space="preserve">Pages 1 and 2 of the spreadsheet provides recorded crime data for the locations stated. Recorded crimes are where offences are noted and it has been identified by police that a crime has been committed. Pages 3 and 4 provides detected crime data for the locations stated. Detected data is where </w:t>
      </w:r>
      <w:r w:rsidR="00053567">
        <w:t xml:space="preserve">an offence has been identified and a perpetrator identified and managed appropriately via Police Warning, Fixed Penalty Notice or a report send to the Procurator Fiscal, this depends on the nature of the offence. </w:t>
      </w:r>
    </w:p>
    <w:p w:rsidR="00053567" w:rsidRPr="001C7F24" w:rsidRDefault="00053567" w:rsidP="001C7F24">
      <w:r>
        <w:t xml:space="preserve">Pages 5 and 6 provide initial incident call data from the command and control database STORM, it may be case that recorded/detected crimes are raised from police attendance to calls noted on STORM or it may be the case that after police attendance no offences were identified therefore no recorded crime would be noted. </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1C7F24">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229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3567"/>
    <w:rsid w:val="00090F3B"/>
    <w:rsid w:val="000E6526"/>
    <w:rsid w:val="00141533"/>
    <w:rsid w:val="00167528"/>
    <w:rsid w:val="00195CC4"/>
    <w:rsid w:val="001C0A65"/>
    <w:rsid w:val="001C7F2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229C"/>
    <w:rsid w:val="00B17211"/>
    <w:rsid w:val="00B461B2"/>
    <w:rsid w:val="00B71B3C"/>
    <w:rsid w:val="00BC389E"/>
    <w:rsid w:val="00BE1888"/>
    <w:rsid w:val="00BF6B81"/>
    <w:rsid w:val="00C0620A"/>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5172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406</Words>
  <Characters>2320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