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D0E91A9" w:rsidR="00B17211" w:rsidRPr="00B17211" w:rsidRDefault="00B17211" w:rsidP="007F490F">
            <w:r w:rsidRPr="007F490F">
              <w:rPr>
                <w:rStyle w:val="Heading2Char"/>
              </w:rPr>
              <w:t>Our reference:</w:t>
            </w:r>
            <w:r>
              <w:t xml:space="preserve">  FOI 2</w:t>
            </w:r>
            <w:r w:rsidR="00EF0FBB">
              <w:t>5</w:t>
            </w:r>
            <w:r>
              <w:t>-</w:t>
            </w:r>
            <w:r w:rsidR="00DF2BAD">
              <w:t>34</w:t>
            </w:r>
            <w:r w:rsidR="009C2862">
              <w:t>11</w:t>
            </w:r>
          </w:p>
          <w:p w14:paraId="34BDABA6" w14:textId="43A750DF" w:rsidR="00B17211" w:rsidRDefault="00456324" w:rsidP="00EE2373">
            <w:r w:rsidRPr="007F490F">
              <w:rPr>
                <w:rStyle w:val="Heading2Char"/>
              </w:rPr>
              <w:t>Respon</w:t>
            </w:r>
            <w:r w:rsidR="007D55F6">
              <w:rPr>
                <w:rStyle w:val="Heading2Char"/>
              </w:rPr>
              <w:t>ded to:</w:t>
            </w:r>
            <w:r w:rsidR="007F490F">
              <w:t xml:space="preserve">  </w:t>
            </w:r>
            <w:r w:rsidR="00E92F05">
              <w:t>06 January 2026</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9809626" w14:textId="4D31A467" w:rsidR="009C2862" w:rsidRDefault="009C2862" w:rsidP="009A1AF2">
      <w:pPr>
        <w:pStyle w:val="Heading2"/>
        <w:rPr>
          <w:rFonts w:eastAsia="Times New Roman"/>
        </w:rPr>
      </w:pPr>
      <w:r>
        <w:rPr>
          <w:rFonts w:eastAsia="Times New Roman"/>
        </w:rPr>
        <w:t xml:space="preserve">Can you please provide the following information on all "anti-immigration" protests, demonstrations, or public assemblies in </w:t>
      </w:r>
      <w:r>
        <w:rPr>
          <w:rFonts w:eastAsia="Times New Roman"/>
          <w:bCs/>
        </w:rPr>
        <w:t>Dundee</w:t>
      </w:r>
      <w:r>
        <w:rPr>
          <w:rFonts w:eastAsia="Times New Roman"/>
        </w:rPr>
        <w:t xml:space="preserve"> and </w:t>
      </w:r>
      <w:r>
        <w:rPr>
          <w:rFonts w:eastAsia="Times New Roman"/>
          <w:bCs/>
        </w:rPr>
        <w:t>Perth</w:t>
      </w:r>
      <w:r>
        <w:rPr>
          <w:rFonts w:eastAsia="Times New Roman"/>
        </w:rPr>
        <w:t xml:space="preserve"> from </w:t>
      </w:r>
      <w:r>
        <w:rPr>
          <w:rFonts w:eastAsia="Times New Roman"/>
          <w:bCs/>
        </w:rPr>
        <w:t>August 9</w:t>
      </w:r>
      <w:proofErr w:type="gramStart"/>
      <w:r>
        <w:rPr>
          <w:rFonts w:eastAsia="Times New Roman"/>
          <w:bCs/>
        </w:rPr>
        <w:t xml:space="preserve"> 2025</w:t>
      </w:r>
      <w:proofErr w:type="gramEnd"/>
      <w:r>
        <w:rPr>
          <w:rFonts w:eastAsia="Times New Roman"/>
        </w:rPr>
        <w:t> to the date of this request?</w:t>
      </w:r>
    </w:p>
    <w:p w14:paraId="350D1D33" w14:textId="77777777" w:rsidR="009C2862" w:rsidRDefault="009C2862" w:rsidP="009A1AF2">
      <w:pPr>
        <w:pStyle w:val="Heading2"/>
        <w:rPr>
          <w:rFonts w:eastAsia="Times New Roman"/>
        </w:rPr>
      </w:pPr>
      <w:r>
        <w:rPr>
          <w:rFonts w:eastAsia="Times New Roman"/>
        </w:rPr>
        <w:t>For each protest during this period, please provide the following:</w:t>
      </w:r>
    </w:p>
    <w:p w14:paraId="53260EDC" w14:textId="77777777" w:rsidR="009C2862" w:rsidRDefault="009C2862" w:rsidP="009A1AF2">
      <w:pPr>
        <w:pStyle w:val="Heading2"/>
        <w:rPr>
          <w:rFonts w:eastAsia="Times New Roman"/>
        </w:rPr>
      </w:pPr>
      <w:r>
        <w:rPr>
          <w:rFonts w:eastAsia="Times New Roman"/>
        </w:rPr>
        <w:t>Date and location of the protest.</w:t>
      </w:r>
    </w:p>
    <w:p w14:paraId="374160A9" w14:textId="77777777" w:rsidR="00D31460" w:rsidRDefault="00002CBB" w:rsidP="00002CBB">
      <w:r w:rsidRPr="00002CBB">
        <w:t xml:space="preserve">Our response to the protests across Scotland has sought to uphold rights to protest, balanced with the needs of wider communities, supported by active local community and stakeholder engagement. </w:t>
      </w:r>
    </w:p>
    <w:p w14:paraId="7755B6B6" w14:textId="0B96E7A5" w:rsidR="00002CBB" w:rsidRDefault="00002CBB" w:rsidP="00002CBB">
      <w:r w:rsidRPr="00002CBB">
        <w:t>The volume of protests has presented a demand for additional resource, combined with the short-notice nature of protest activity which has created a sustained requirement for increased expenditure and the cancellation of Officer’s rest days to ensure business as usual services are maintained and that events are safely and proportionately managed</w:t>
      </w:r>
      <w:r>
        <w:t>.</w:t>
      </w:r>
    </w:p>
    <w:p w14:paraId="1CE7B840" w14:textId="29BFABF0" w:rsidR="00002CBB" w:rsidRPr="00002CBB" w:rsidRDefault="00D31460" w:rsidP="00002CBB">
      <w:r>
        <w:t>The table below details all protests relevant to your request</w:t>
      </w:r>
      <w:r w:rsidR="00002CBB">
        <w:t>:</w:t>
      </w:r>
    </w:p>
    <w:tbl>
      <w:tblPr>
        <w:tblW w:w="2400" w:type="dxa"/>
        <w:tblInd w:w="-3" w:type="dxa"/>
        <w:tblCellMar>
          <w:left w:w="0" w:type="dxa"/>
          <w:right w:w="0" w:type="dxa"/>
        </w:tblCellMar>
        <w:tblLook w:val="04A0" w:firstRow="1" w:lastRow="0" w:firstColumn="1" w:lastColumn="0" w:noHBand="0" w:noVBand="1"/>
      </w:tblPr>
      <w:tblGrid>
        <w:gridCol w:w="1418"/>
        <w:gridCol w:w="1216"/>
      </w:tblGrid>
      <w:tr w:rsidR="009A1AF2" w:rsidRPr="00D31460" w14:paraId="0FEB829D" w14:textId="77777777" w:rsidTr="00D31460">
        <w:trPr>
          <w:cantSplit/>
          <w:trHeight w:val="300"/>
          <w:tblHeader/>
        </w:trPr>
        <w:tc>
          <w:tcPr>
            <w:tcW w:w="1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2825657A" w14:textId="1F927A21" w:rsidR="009A1AF2" w:rsidRPr="00D31460" w:rsidRDefault="00D31460" w:rsidP="00D31460">
            <w:pPr>
              <w:spacing w:line="240" w:lineRule="auto"/>
              <w:rPr>
                <w:b/>
                <w:bCs/>
                <w:lang w:eastAsia="en-GB"/>
              </w:rPr>
            </w:pPr>
            <w:r w:rsidRPr="00D31460">
              <w:rPr>
                <w:b/>
                <w:bCs/>
                <w:lang w:eastAsia="en-GB"/>
              </w:rPr>
              <w:t>Date</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3DB2D03D" w14:textId="1505FB47" w:rsidR="009A1AF2" w:rsidRPr="00D31460" w:rsidRDefault="00D31460" w:rsidP="00D31460">
            <w:pPr>
              <w:spacing w:line="240" w:lineRule="auto"/>
              <w:rPr>
                <w:b/>
                <w:bCs/>
                <w:lang w:eastAsia="en-GB"/>
              </w:rPr>
            </w:pPr>
            <w:r w:rsidRPr="00D31460">
              <w:rPr>
                <w:b/>
                <w:bCs/>
                <w:lang w:eastAsia="en-GB"/>
              </w:rPr>
              <w:t>Location</w:t>
            </w:r>
          </w:p>
        </w:tc>
      </w:tr>
      <w:tr w:rsidR="009A1AF2" w14:paraId="416762C8"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FE7B54" w14:textId="77777777" w:rsidR="009A1AF2" w:rsidRDefault="009A1AF2" w:rsidP="00D31460">
            <w:pPr>
              <w:spacing w:line="240" w:lineRule="auto"/>
              <w:rPr>
                <w:lang w:eastAsia="en-GB"/>
              </w:rPr>
            </w:pPr>
            <w:r>
              <w:rPr>
                <w:lang w:eastAsia="en-GB"/>
              </w:rPr>
              <w:t>09/08/2025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CE2B7E" w14:textId="77777777" w:rsidR="009A1AF2" w:rsidRDefault="009A1AF2" w:rsidP="00D31460">
            <w:pPr>
              <w:spacing w:line="240" w:lineRule="auto"/>
              <w:rPr>
                <w:lang w:eastAsia="en-GB"/>
              </w:rPr>
            </w:pPr>
            <w:r>
              <w:rPr>
                <w:lang w:eastAsia="en-GB"/>
              </w:rPr>
              <w:t>Perth</w:t>
            </w:r>
          </w:p>
        </w:tc>
      </w:tr>
      <w:tr w:rsidR="009A1AF2" w14:paraId="4EE1CEC4"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455C9D" w14:textId="77777777" w:rsidR="009A1AF2" w:rsidRDefault="009A1AF2" w:rsidP="00D31460">
            <w:pPr>
              <w:spacing w:line="240" w:lineRule="auto"/>
              <w:rPr>
                <w:lang w:eastAsia="en-GB"/>
              </w:rPr>
            </w:pPr>
            <w:r>
              <w:rPr>
                <w:lang w:eastAsia="en-GB"/>
              </w:rPr>
              <w:t>16/09/2025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FEB13A" w14:textId="77777777" w:rsidR="009A1AF2" w:rsidRDefault="009A1AF2" w:rsidP="00D31460">
            <w:pPr>
              <w:spacing w:line="240" w:lineRule="auto"/>
              <w:rPr>
                <w:lang w:eastAsia="en-GB"/>
              </w:rPr>
            </w:pPr>
            <w:r>
              <w:rPr>
                <w:lang w:eastAsia="en-GB"/>
              </w:rPr>
              <w:t>Perth</w:t>
            </w:r>
          </w:p>
        </w:tc>
      </w:tr>
      <w:tr w:rsidR="009A1AF2" w14:paraId="1FF1426A"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C62718" w14:textId="77777777" w:rsidR="009A1AF2" w:rsidRDefault="009A1AF2" w:rsidP="00D31460">
            <w:pPr>
              <w:spacing w:line="240" w:lineRule="auto"/>
              <w:rPr>
                <w:lang w:eastAsia="en-GB"/>
              </w:rPr>
            </w:pPr>
            <w:r>
              <w:rPr>
                <w:lang w:eastAsia="en-GB"/>
              </w:rPr>
              <w:t>23/08/2025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D6A128" w14:textId="77777777" w:rsidR="009A1AF2" w:rsidRDefault="009A1AF2" w:rsidP="00D31460">
            <w:pPr>
              <w:spacing w:line="240" w:lineRule="auto"/>
              <w:rPr>
                <w:lang w:eastAsia="en-GB"/>
              </w:rPr>
            </w:pPr>
            <w:r>
              <w:rPr>
                <w:lang w:eastAsia="en-GB"/>
              </w:rPr>
              <w:t>Perth</w:t>
            </w:r>
          </w:p>
        </w:tc>
      </w:tr>
      <w:tr w:rsidR="009A1AF2" w14:paraId="0F77DB29"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8DAFE8" w14:textId="77777777" w:rsidR="009A1AF2" w:rsidRDefault="009A1AF2" w:rsidP="00D31460">
            <w:pPr>
              <w:spacing w:line="240" w:lineRule="auto"/>
              <w:rPr>
                <w:lang w:eastAsia="en-GB"/>
              </w:rPr>
            </w:pPr>
            <w:r>
              <w:rPr>
                <w:lang w:eastAsia="en-GB"/>
              </w:rPr>
              <w:t>30/08/2025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A21121" w14:textId="77777777" w:rsidR="009A1AF2" w:rsidRDefault="009A1AF2" w:rsidP="00D31460">
            <w:pPr>
              <w:spacing w:line="240" w:lineRule="auto"/>
              <w:rPr>
                <w:lang w:eastAsia="en-GB"/>
              </w:rPr>
            </w:pPr>
            <w:r>
              <w:rPr>
                <w:lang w:eastAsia="en-GB"/>
              </w:rPr>
              <w:t>Perth</w:t>
            </w:r>
          </w:p>
        </w:tc>
      </w:tr>
      <w:tr w:rsidR="009A1AF2" w14:paraId="4A9AA772"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1F61E8" w14:textId="77777777" w:rsidR="009A1AF2" w:rsidRDefault="009A1AF2" w:rsidP="00D31460">
            <w:pPr>
              <w:spacing w:line="240" w:lineRule="auto"/>
              <w:rPr>
                <w:lang w:eastAsia="en-GB"/>
              </w:rPr>
            </w:pPr>
            <w:r>
              <w:rPr>
                <w:lang w:eastAsia="en-GB"/>
              </w:rPr>
              <w:t>06/09/2025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FBA2A0" w14:textId="77777777" w:rsidR="009A1AF2" w:rsidRDefault="009A1AF2" w:rsidP="00D31460">
            <w:pPr>
              <w:spacing w:line="240" w:lineRule="auto"/>
              <w:rPr>
                <w:lang w:eastAsia="en-GB"/>
              </w:rPr>
            </w:pPr>
            <w:r>
              <w:rPr>
                <w:lang w:eastAsia="en-GB"/>
              </w:rPr>
              <w:t xml:space="preserve">Perth </w:t>
            </w:r>
          </w:p>
        </w:tc>
      </w:tr>
      <w:tr w:rsidR="009A1AF2" w14:paraId="7AC157C8"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1699A8" w14:textId="77777777" w:rsidR="009A1AF2" w:rsidRDefault="009A1AF2" w:rsidP="00D31460">
            <w:pPr>
              <w:spacing w:line="240" w:lineRule="auto"/>
              <w:rPr>
                <w:lang w:eastAsia="en-GB"/>
              </w:rPr>
            </w:pPr>
            <w:r>
              <w:rPr>
                <w:lang w:eastAsia="en-GB"/>
              </w:rPr>
              <w:t>10/09/2025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118252" w14:textId="77777777" w:rsidR="009A1AF2" w:rsidRDefault="009A1AF2" w:rsidP="00D31460">
            <w:pPr>
              <w:spacing w:line="240" w:lineRule="auto"/>
              <w:rPr>
                <w:lang w:eastAsia="en-GB"/>
              </w:rPr>
            </w:pPr>
            <w:r>
              <w:rPr>
                <w:lang w:eastAsia="en-GB"/>
              </w:rPr>
              <w:t xml:space="preserve">Perth </w:t>
            </w:r>
          </w:p>
        </w:tc>
      </w:tr>
      <w:tr w:rsidR="009A1AF2" w14:paraId="038C67EF"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51853F" w14:textId="77777777" w:rsidR="009A1AF2" w:rsidRDefault="009A1AF2" w:rsidP="00D31460">
            <w:pPr>
              <w:spacing w:line="240" w:lineRule="auto"/>
              <w:rPr>
                <w:lang w:eastAsia="en-GB"/>
              </w:rPr>
            </w:pPr>
            <w:r>
              <w:rPr>
                <w:lang w:eastAsia="en-GB"/>
              </w:rPr>
              <w:t>13/09/2025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71A9D0" w14:textId="77777777" w:rsidR="009A1AF2" w:rsidRDefault="009A1AF2" w:rsidP="00D31460">
            <w:pPr>
              <w:spacing w:line="240" w:lineRule="auto"/>
              <w:rPr>
                <w:lang w:eastAsia="en-GB"/>
              </w:rPr>
            </w:pPr>
            <w:r>
              <w:rPr>
                <w:lang w:eastAsia="en-GB"/>
              </w:rPr>
              <w:t>Dundee</w:t>
            </w:r>
          </w:p>
        </w:tc>
      </w:tr>
      <w:tr w:rsidR="009A1AF2" w14:paraId="351A70EC"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7BE75C" w14:textId="77777777" w:rsidR="009A1AF2" w:rsidRDefault="009A1AF2" w:rsidP="00D31460">
            <w:pPr>
              <w:spacing w:line="240" w:lineRule="auto"/>
              <w:rPr>
                <w:lang w:eastAsia="en-GB"/>
              </w:rPr>
            </w:pPr>
            <w:r>
              <w:rPr>
                <w:lang w:eastAsia="en-GB"/>
              </w:rPr>
              <w:t>13/09/2025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677C5A" w14:textId="77777777" w:rsidR="009A1AF2" w:rsidRDefault="009A1AF2" w:rsidP="00D31460">
            <w:pPr>
              <w:spacing w:line="240" w:lineRule="auto"/>
              <w:rPr>
                <w:lang w:eastAsia="en-GB"/>
              </w:rPr>
            </w:pPr>
            <w:r>
              <w:rPr>
                <w:lang w:eastAsia="en-GB"/>
              </w:rPr>
              <w:t xml:space="preserve">Perth </w:t>
            </w:r>
          </w:p>
        </w:tc>
      </w:tr>
      <w:tr w:rsidR="009A1AF2" w14:paraId="0719C11A"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6ADAAF" w14:textId="77777777" w:rsidR="009A1AF2" w:rsidRDefault="009A1AF2" w:rsidP="00D31460">
            <w:pPr>
              <w:spacing w:line="240" w:lineRule="auto"/>
              <w:rPr>
                <w:lang w:eastAsia="en-GB"/>
              </w:rPr>
            </w:pPr>
            <w:r>
              <w:rPr>
                <w:lang w:eastAsia="en-GB"/>
              </w:rPr>
              <w:lastRenderedPageBreak/>
              <w:t>20/09/2025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545A51" w14:textId="77777777" w:rsidR="009A1AF2" w:rsidRDefault="009A1AF2" w:rsidP="00D31460">
            <w:pPr>
              <w:spacing w:line="240" w:lineRule="auto"/>
              <w:rPr>
                <w:lang w:eastAsia="en-GB"/>
              </w:rPr>
            </w:pPr>
            <w:r>
              <w:rPr>
                <w:lang w:eastAsia="en-GB"/>
              </w:rPr>
              <w:t xml:space="preserve">Perth </w:t>
            </w:r>
          </w:p>
        </w:tc>
      </w:tr>
      <w:tr w:rsidR="009A1AF2" w14:paraId="40995830"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11B699" w14:textId="77777777" w:rsidR="009A1AF2" w:rsidRDefault="009A1AF2" w:rsidP="00D31460">
            <w:pPr>
              <w:spacing w:line="240" w:lineRule="auto"/>
              <w:rPr>
                <w:lang w:eastAsia="en-GB"/>
              </w:rPr>
            </w:pPr>
            <w:r>
              <w:rPr>
                <w:lang w:eastAsia="en-GB"/>
              </w:rPr>
              <w:t>20/09/2025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96CF3D" w14:textId="77777777" w:rsidR="009A1AF2" w:rsidRDefault="009A1AF2" w:rsidP="00D31460">
            <w:pPr>
              <w:spacing w:line="240" w:lineRule="auto"/>
              <w:rPr>
                <w:lang w:eastAsia="en-GB"/>
              </w:rPr>
            </w:pPr>
            <w:r>
              <w:rPr>
                <w:lang w:eastAsia="en-GB"/>
              </w:rPr>
              <w:t>Dundee</w:t>
            </w:r>
          </w:p>
        </w:tc>
      </w:tr>
      <w:tr w:rsidR="009A1AF2" w14:paraId="141270F9"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D9121C" w14:textId="77777777" w:rsidR="009A1AF2" w:rsidRDefault="009A1AF2" w:rsidP="00D31460">
            <w:pPr>
              <w:spacing w:line="240" w:lineRule="auto"/>
              <w:rPr>
                <w:lang w:eastAsia="en-GB"/>
              </w:rPr>
            </w:pPr>
            <w:r>
              <w:rPr>
                <w:lang w:eastAsia="en-GB"/>
              </w:rPr>
              <w:t>27/09/2025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98B2DD" w14:textId="77777777" w:rsidR="009A1AF2" w:rsidRDefault="009A1AF2" w:rsidP="00D31460">
            <w:pPr>
              <w:spacing w:line="240" w:lineRule="auto"/>
              <w:rPr>
                <w:lang w:eastAsia="en-GB"/>
              </w:rPr>
            </w:pPr>
            <w:r>
              <w:rPr>
                <w:lang w:eastAsia="en-GB"/>
              </w:rPr>
              <w:t>Dundee</w:t>
            </w:r>
          </w:p>
        </w:tc>
      </w:tr>
      <w:tr w:rsidR="009A1AF2" w14:paraId="7605E135"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84CC23" w14:textId="77777777" w:rsidR="009A1AF2" w:rsidRDefault="009A1AF2" w:rsidP="00D31460">
            <w:pPr>
              <w:spacing w:line="240" w:lineRule="auto"/>
              <w:rPr>
                <w:lang w:eastAsia="en-GB"/>
              </w:rPr>
            </w:pPr>
            <w:r>
              <w:rPr>
                <w:lang w:eastAsia="en-GB"/>
              </w:rPr>
              <w:t>27/09/2025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981FB9" w14:textId="77777777" w:rsidR="009A1AF2" w:rsidRDefault="009A1AF2" w:rsidP="00D31460">
            <w:pPr>
              <w:spacing w:line="240" w:lineRule="auto"/>
              <w:rPr>
                <w:lang w:eastAsia="en-GB"/>
              </w:rPr>
            </w:pPr>
            <w:r>
              <w:rPr>
                <w:lang w:eastAsia="en-GB"/>
              </w:rPr>
              <w:t xml:space="preserve">Perth </w:t>
            </w:r>
          </w:p>
        </w:tc>
      </w:tr>
      <w:tr w:rsidR="009A1AF2" w14:paraId="1AD557EC"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9DA8C3" w14:textId="77777777" w:rsidR="009A1AF2" w:rsidRDefault="009A1AF2" w:rsidP="00D31460">
            <w:pPr>
              <w:spacing w:line="240" w:lineRule="auto"/>
              <w:rPr>
                <w:lang w:eastAsia="en-GB"/>
              </w:rPr>
            </w:pPr>
            <w:r>
              <w:rPr>
                <w:lang w:eastAsia="en-GB"/>
              </w:rPr>
              <w:t>28/09/2025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601A14" w14:textId="77777777" w:rsidR="009A1AF2" w:rsidRDefault="009A1AF2" w:rsidP="00D31460">
            <w:pPr>
              <w:spacing w:line="240" w:lineRule="auto"/>
              <w:rPr>
                <w:lang w:eastAsia="en-GB"/>
              </w:rPr>
            </w:pPr>
            <w:r>
              <w:rPr>
                <w:lang w:eastAsia="en-GB"/>
              </w:rPr>
              <w:t>Dundee</w:t>
            </w:r>
          </w:p>
        </w:tc>
      </w:tr>
      <w:tr w:rsidR="009A1AF2" w14:paraId="3ACC3195"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9AA685" w14:textId="77777777" w:rsidR="009A1AF2" w:rsidRDefault="009A1AF2" w:rsidP="00D31460">
            <w:pPr>
              <w:spacing w:line="240" w:lineRule="auto"/>
              <w:rPr>
                <w:lang w:eastAsia="en-GB"/>
              </w:rPr>
            </w:pPr>
            <w:r>
              <w:rPr>
                <w:lang w:eastAsia="en-GB"/>
              </w:rPr>
              <w:t>04/10/2025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F2EF1F" w14:textId="77777777" w:rsidR="009A1AF2" w:rsidRDefault="009A1AF2" w:rsidP="00D31460">
            <w:pPr>
              <w:spacing w:line="240" w:lineRule="auto"/>
              <w:rPr>
                <w:lang w:eastAsia="en-GB"/>
              </w:rPr>
            </w:pPr>
            <w:r>
              <w:rPr>
                <w:lang w:eastAsia="en-GB"/>
              </w:rPr>
              <w:t xml:space="preserve">Perth </w:t>
            </w:r>
          </w:p>
        </w:tc>
      </w:tr>
      <w:tr w:rsidR="009A1AF2" w14:paraId="685D2E1B"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96F93F" w14:textId="77777777" w:rsidR="009A1AF2" w:rsidRDefault="009A1AF2" w:rsidP="00D31460">
            <w:pPr>
              <w:spacing w:line="240" w:lineRule="auto"/>
              <w:rPr>
                <w:lang w:eastAsia="en-GB"/>
              </w:rPr>
            </w:pPr>
            <w:r>
              <w:rPr>
                <w:lang w:eastAsia="en-GB"/>
              </w:rPr>
              <w:t>05/10/2025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E4B0BE" w14:textId="77777777" w:rsidR="009A1AF2" w:rsidRDefault="009A1AF2" w:rsidP="00D31460">
            <w:pPr>
              <w:spacing w:line="240" w:lineRule="auto"/>
              <w:rPr>
                <w:lang w:eastAsia="en-GB"/>
              </w:rPr>
            </w:pPr>
            <w:r>
              <w:rPr>
                <w:lang w:eastAsia="en-GB"/>
              </w:rPr>
              <w:t>Dundee</w:t>
            </w:r>
          </w:p>
        </w:tc>
      </w:tr>
      <w:tr w:rsidR="009A1AF2" w14:paraId="22D069C1"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BEADC7" w14:textId="77777777" w:rsidR="009A1AF2" w:rsidRDefault="009A1AF2" w:rsidP="00D31460">
            <w:pPr>
              <w:spacing w:line="240" w:lineRule="auto"/>
              <w:rPr>
                <w:lang w:eastAsia="en-GB"/>
              </w:rPr>
            </w:pPr>
            <w:r>
              <w:rPr>
                <w:lang w:eastAsia="en-GB"/>
              </w:rPr>
              <w:t>11/10/2025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1DA1AF" w14:textId="77777777" w:rsidR="009A1AF2" w:rsidRDefault="009A1AF2" w:rsidP="00D31460">
            <w:pPr>
              <w:spacing w:line="240" w:lineRule="auto"/>
              <w:rPr>
                <w:lang w:eastAsia="en-GB"/>
              </w:rPr>
            </w:pPr>
            <w:r>
              <w:rPr>
                <w:lang w:eastAsia="en-GB"/>
              </w:rPr>
              <w:t xml:space="preserve">Perth </w:t>
            </w:r>
          </w:p>
        </w:tc>
      </w:tr>
      <w:tr w:rsidR="009A1AF2" w14:paraId="5211AD57"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75C6EA" w14:textId="77777777" w:rsidR="009A1AF2" w:rsidRDefault="009A1AF2" w:rsidP="00D31460">
            <w:pPr>
              <w:spacing w:line="240" w:lineRule="auto"/>
              <w:rPr>
                <w:lang w:eastAsia="en-GB"/>
              </w:rPr>
            </w:pPr>
            <w:r>
              <w:rPr>
                <w:lang w:eastAsia="en-GB"/>
              </w:rPr>
              <w:t>11/10/2025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5CD986" w14:textId="77777777" w:rsidR="009A1AF2" w:rsidRDefault="009A1AF2" w:rsidP="00D31460">
            <w:pPr>
              <w:spacing w:line="240" w:lineRule="auto"/>
              <w:rPr>
                <w:lang w:eastAsia="en-GB"/>
              </w:rPr>
            </w:pPr>
            <w:r>
              <w:rPr>
                <w:lang w:eastAsia="en-GB"/>
              </w:rPr>
              <w:t>Dundee</w:t>
            </w:r>
          </w:p>
        </w:tc>
      </w:tr>
      <w:tr w:rsidR="009A1AF2" w14:paraId="63A8392D"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33BD46" w14:textId="77777777" w:rsidR="009A1AF2" w:rsidRDefault="009A1AF2" w:rsidP="00D31460">
            <w:pPr>
              <w:spacing w:line="240" w:lineRule="auto"/>
              <w:rPr>
                <w:lang w:eastAsia="en-GB"/>
              </w:rPr>
            </w:pPr>
            <w:r>
              <w:rPr>
                <w:lang w:eastAsia="en-GB"/>
              </w:rPr>
              <w:t>18/10/2025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F0D1A9" w14:textId="77777777" w:rsidR="009A1AF2" w:rsidRDefault="009A1AF2" w:rsidP="00D31460">
            <w:pPr>
              <w:spacing w:line="240" w:lineRule="auto"/>
              <w:rPr>
                <w:lang w:eastAsia="en-GB"/>
              </w:rPr>
            </w:pPr>
            <w:r>
              <w:rPr>
                <w:lang w:eastAsia="en-GB"/>
              </w:rPr>
              <w:t>Dundee</w:t>
            </w:r>
          </w:p>
        </w:tc>
      </w:tr>
      <w:tr w:rsidR="009A1AF2" w14:paraId="5E860283"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A66C0F" w14:textId="77777777" w:rsidR="009A1AF2" w:rsidRDefault="009A1AF2" w:rsidP="00D31460">
            <w:pPr>
              <w:spacing w:line="240" w:lineRule="auto"/>
              <w:rPr>
                <w:lang w:eastAsia="en-GB"/>
              </w:rPr>
            </w:pPr>
            <w:r>
              <w:rPr>
                <w:lang w:eastAsia="en-GB"/>
              </w:rPr>
              <w:t>18/10/2025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8C46D3" w14:textId="77777777" w:rsidR="009A1AF2" w:rsidRDefault="009A1AF2" w:rsidP="00D31460">
            <w:pPr>
              <w:spacing w:line="240" w:lineRule="auto"/>
              <w:rPr>
                <w:lang w:eastAsia="en-GB"/>
              </w:rPr>
            </w:pPr>
            <w:r>
              <w:rPr>
                <w:lang w:eastAsia="en-GB"/>
              </w:rPr>
              <w:t xml:space="preserve">Perth </w:t>
            </w:r>
          </w:p>
        </w:tc>
      </w:tr>
      <w:tr w:rsidR="009A1AF2" w14:paraId="7E3457E4"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1B5114" w14:textId="77777777" w:rsidR="009A1AF2" w:rsidRDefault="009A1AF2" w:rsidP="00D31460">
            <w:pPr>
              <w:spacing w:line="240" w:lineRule="auto"/>
              <w:rPr>
                <w:lang w:eastAsia="en-GB"/>
              </w:rPr>
            </w:pPr>
            <w:r>
              <w:rPr>
                <w:lang w:eastAsia="en-GB"/>
              </w:rPr>
              <w:t>19/10/2025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023EE9" w14:textId="77777777" w:rsidR="009A1AF2" w:rsidRDefault="009A1AF2" w:rsidP="00D31460">
            <w:pPr>
              <w:spacing w:line="240" w:lineRule="auto"/>
              <w:rPr>
                <w:lang w:eastAsia="en-GB"/>
              </w:rPr>
            </w:pPr>
            <w:r>
              <w:rPr>
                <w:lang w:eastAsia="en-GB"/>
              </w:rPr>
              <w:t>Dundee</w:t>
            </w:r>
          </w:p>
        </w:tc>
      </w:tr>
      <w:tr w:rsidR="009A1AF2" w14:paraId="068357F9" w14:textId="77777777" w:rsidTr="009A1AF2">
        <w:trPr>
          <w:trHeight w:val="300"/>
        </w:trPr>
        <w:tc>
          <w:tcPr>
            <w:tcW w:w="1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1CD1B8" w14:textId="77777777" w:rsidR="009A1AF2" w:rsidRDefault="009A1AF2" w:rsidP="00D31460">
            <w:pPr>
              <w:spacing w:line="240" w:lineRule="auto"/>
              <w:rPr>
                <w:lang w:eastAsia="en-GB"/>
              </w:rPr>
            </w:pPr>
            <w:r>
              <w:rPr>
                <w:lang w:eastAsia="en-GB"/>
              </w:rPr>
              <w:t>22/10/2025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65E7B" w14:textId="77777777" w:rsidR="009A1AF2" w:rsidRDefault="009A1AF2" w:rsidP="00D31460">
            <w:pPr>
              <w:spacing w:line="240" w:lineRule="auto"/>
              <w:rPr>
                <w:lang w:eastAsia="en-GB"/>
              </w:rPr>
            </w:pPr>
            <w:r>
              <w:rPr>
                <w:lang w:eastAsia="en-GB"/>
              </w:rPr>
              <w:t>Dundee</w:t>
            </w:r>
          </w:p>
        </w:tc>
      </w:tr>
    </w:tbl>
    <w:p w14:paraId="44218B95" w14:textId="77777777" w:rsidR="009A1AF2" w:rsidRPr="009A1AF2" w:rsidRDefault="009A1AF2" w:rsidP="009A1AF2"/>
    <w:p w14:paraId="7614E5E2" w14:textId="77777777" w:rsidR="009C2862" w:rsidRDefault="009C2862" w:rsidP="009A1AF2">
      <w:pPr>
        <w:pStyle w:val="Heading2"/>
        <w:rPr>
          <w:rFonts w:eastAsia="Times New Roman"/>
        </w:rPr>
      </w:pPr>
      <w:r>
        <w:rPr>
          <w:rFonts w:eastAsia="Times New Roman"/>
        </w:rPr>
        <w:t>Number of police officers deployed or assigned to the protest</w:t>
      </w:r>
    </w:p>
    <w:p w14:paraId="5576C388" w14:textId="77777777" w:rsidR="00D31460" w:rsidRDefault="00D31460"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04CBB267" w14:textId="77777777" w:rsidR="00B15DAF" w:rsidRPr="00D31460" w:rsidRDefault="00B15DAF" w:rsidP="00D31460">
      <w:pPr>
        <w:pStyle w:val="ListParagraph"/>
        <w:keepNext/>
        <w:keepLines/>
        <w:numPr>
          <w:ilvl w:val="0"/>
          <w:numId w:val="3"/>
        </w:numPr>
        <w:spacing w:before="40"/>
        <w:outlineLvl w:val="1"/>
        <w:rPr>
          <w:rFonts w:eastAsiaTheme="majorEastAsia" w:cstheme="majorBidi"/>
          <w:bCs/>
          <w:i/>
          <w:iCs/>
          <w:color w:val="000000" w:themeColor="text1"/>
          <w:szCs w:val="26"/>
        </w:rPr>
      </w:pPr>
      <w:r w:rsidRPr="00D31460">
        <w:rPr>
          <w:rFonts w:eastAsiaTheme="majorEastAsia" w:cstheme="majorBidi"/>
          <w:bCs/>
          <w:i/>
          <w:iCs/>
          <w:color w:val="000000" w:themeColor="text1"/>
          <w:szCs w:val="26"/>
        </w:rPr>
        <w:t>Section 35(1)(</w:t>
      </w:r>
      <w:proofErr w:type="gramStart"/>
      <w:r w:rsidRPr="00D31460">
        <w:rPr>
          <w:rFonts w:eastAsiaTheme="majorEastAsia" w:cstheme="majorBidi"/>
          <w:bCs/>
          <w:i/>
          <w:iCs/>
          <w:color w:val="000000" w:themeColor="text1"/>
          <w:szCs w:val="26"/>
        </w:rPr>
        <w:t>a)&amp;</w:t>
      </w:r>
      <w:proofErr w:type="gramEnd"/>
      <w:r w:rsidRPr="00D31460">
        <w:rPr>
          <w:rFonts w:eastAsiaTheme="majorEastAsia" w:cstheme="majorBidi"/>
          <w:bCs/>
          <w:i/>
          <w:iCs/>
          <w:color w:val="000000" w:themeColor="text1"/>
          <w:szCs w:val="26"/>
        </w:rPr>
        <w:t>(b) Law Enforcement</w:t>
      </w:r>
    </w:p>
    <w:p w14:paraId="2329FD9A" w14:textId="47E65E69" w:rsidR="00D31460" w:rsidRDefault="00D31460" w:rsidP="00D31460">
      <w:r>
        <w:t>D</w:t>
      </w:r>
      <w:r w:rsidR="00B15DAF" w:rsidRPr="005F188D">
        <w:t xml:space="preserve">isclosure would prejudice substantially the prevention </w:t>
      </w:r>
      <w:r>
        <w:t>and</w:t>
      </w:r>
      <w:r w:rsidR="00B15DAF" w:rsidRPr="005F188D">
        <w:t xml:space="preserve"> detection of crime and apprehension </w:t>
      </w:r>
      <w:r>
        <w:t>and</w:t>
      </w:r>
      <w:r w:rsidR="00B15DAF" w:rsidRPr="005F188D">
        <w:t xml:space="preserve"> prosecution of offenders</w:t>
      </w:r>
      <w:r>
        <w:t xml:space="preserve"> by</w:t>
      </w:r>
      <w:r w:rsidR="00B15DAF" w:rsidRPr="005F188D">
        <w:t xml:space="preserve"> adversely impact</w:t>
      </w:r>
      <w:r>
        <w:t>ing</w:t>
      </w:r>
      <w:r w:rsidR="00B15DAF" w:rsidRPr="005F188D">
        <w:t xml:space="preserve"> on the operational effectiveness of </w:t>
      </w:r>
      <w:r>
        <w:t>Police Scotland</w:t>
      </w:r>
      <w:r w:rsidR="00B15DAF" w:rsidRPr="005F188D">
        <w:t xml:space="preserve"> in policing similar events. Being aware of the numbers of officers on duty and the resources utilised would allow persons or groups</w:t>
      </w:r>
      <w:r>
        <w:t>,</w:t>
      </w:r>
      <w:r w:rsidR="00B15DAF" w:rsidRPr="005F188D">
        <w:t xml:space="preserve"> intent on committing offences or causing disorder</w:t>
      </w:r>
      <w:r>
        <w:t>,</w:t>
      </w:r>
      <w:r w:rsidR="00B15DAF" w:rsidRPr="005F188D">
        <w:t xml:space="preserve"> with the means to make a reasonable assessment of police tactics at similar events in the future</w:t>
      </w:r>
      <w:r>
        <w:t>,</w:t>
      </w:r>
      <w:r w:rsidR="00B15DAF" w:rsidRPr="005F188D">
        <w:t xml:space="preserve"> and thus to </w:t>
      </w:r>
      <w:proofErr w:type="gramStart"/>
      <w:r w:rsidR="00B15DAF" w:rsidRPr="005F188D">
        <w:t>make an assessment of</w:t>
      </w:r>
      <w:proofErr w:type="gramEnd"/>
      <w:r w:rsidR="00B15DAF" w:rsidRPr="005F188D">
        <w:t xml:space="preserve"> the capacity of </w:t>
      </w:r>
      <w:r>
        <w:t>Police Scotland</w:t>
      </w:r>
      <w:r w:rsidR="00B15DAF" w:rsidRPr="005F188D">
        <w:t xml:space="preserve"> to deal with such eventualities. </w:t>
      </w:r>
    </w:p>
    <w:p w14:paraId="17E006F1" w14:textId="1CF2CB19" w:rsidR="00B15DAF" w:rsidRPr="005F188D" w:rsidRDefault="00B15DAF" w:rsidP="00B15DAF">
      <w:r w:rsidRPr="005F188D">
        <w:t xml:space="preserve">Disclosure would compromise any tactical advantage the police may have over such persons or groups when dealing with any crime or disorder. </w:t>
      </w:r>
    </w:p>
    <w:p w14:paraId="58CC1995" w14:textId="296642DE" w:rsidR="00B15DAF" w:rsidRPr="00D31460" w:rsidRDefault="00B15DAF" w:rsidP="00D31460">
      <w:pPr>
        <w:pStyle w:val="ListParagraph"/>
        <w:keepNext/>
        <w:keepLines/>
        <w:numPr>
          <w:ilvl w:val="0"/>
          <w:numId w:val="3"/>
        </w:numPr>
        <w:spacing w:before="40"/>
        <w:outlineLvl w:val="1"/>
        <w:rPr>
          <w:rFonts w:eastAsiaTheme="majorEastAsia" w:cstheme="majorBidi"/>
          <w:bCs/>
          <w:i/>
          <w:iCs/>
          <w:color w:val="000000" w:themeColor="text1"/>
          <w:szCs w:val="26"/>
        </w:rPr>
      </w:pPr>
      <w:r w:rsidRPr="00D31460">
        <w:rPr>
          <w:rFonts w:eastAsiaTheme="majorEastAsia" w:cstheme="majorBidi"/>
          <w:bCs/>
          <w:i/>
          <w:iCs/>
          <w:color w:val="000000" w:themeColor="text1"/>
          <w:szCs w:val="26"/>
        </w:rPr>
        <w:lastRenderedPageBreak/>
        <w:t>Section 39(1) Health, Safety and the Environment</w:t>
      </w:r>
    </w:p>
    <w:p w14:paraId="28FE5BEC" w14:textId="4B865CFF" w:rsidR="00B15DAF" w:rsidRPr="005F188D" w:rsidRDefault="00D31460" w:rsidP="00B15DAF">
      <w:r>
        <w:t>D</w:t>
      </w:r>
      <w:r w:rsidR="00B15DAF" w:rsidRPr="005F188D">
        <w:t>isclosure would endanger the physical health or safety of an individual</w:t>
      </w:r>
      <w:r>
        <w:t xml:space="preserve"> by</w:t>
      </w:r>
      <w:r w:rsidR="00B15DAF" w:rsidRPr="005F188D">
        <w:t xml:space="preserve"> allow</w:t>
      </w:r>
      <w:r>
        <w:t>ing</w:t>
      </w:r>
      <w:r w:rsidR="00B15DAF" w:rsidRPr="005F188D">
        <w:t xml:space="preserve"> </w:t>
      </w:r>
      <w:proofErr w:type="gramStart"/>
      <w:r w:rsidR="00B15DAF" w:rsidRPr="005F188D">
        <w:t>those intent</w:t>
      </w:r>
      <w:proofErr w:type="gramEnd"/>
      <w:r w:rsidR="00B15DAF" w:rsidRPr="005F188D">
        <w:t xml:space="preserve"> on committing crime or causing disorder to gauge the likelihood of detection or to take measures to negate the likelihood of detection.  This would leave persons attending such events and members of the public at an increased risk of being the victim of crime and jeopardise wider community safety.</w:t>
      </w:r>
    </w:p>
    <w:p w14:paraId="7D87F72E" w14:textId="77777777" w:rsidR="00B15DAF" w:rsidRPr="00D31460" w:rsidRDefault="00B15DAF" w:rsidP="00D31460">
      <w:pPr>
        <w:pStyle w:val="ListParagraph"/>
        <w:keepNext/>
        <w:keepLines/>
        <w:numPr>
          <w:ilvl w:val="0"/>
          <w:numId w:val="3"/>
        </w:numPr>
        <w:spacing w:before="40"/>
        <w:outlineLvl w:val="1"/>
        <w:rPr>
          <w:rFonts w:eastAsiaTheme="majorEastAsia" w:cstheme="majorBidi"/>
          <w:bCs/>
          <w:i/>
          <w:iCs/>
          <w:color w:val="000000" w:themeColor="text1"/>
          <w:szCs w:val="26"/>
        </w:rPr>
      </w:pPr>
      <w:r w:rsidRPr="00D31460">
        <w:rPr>
          <w:rFonts w:eastAsiaTheme="majorEastAsia" w:cstheme="majorBidi"/>
          <w:bCs/>
          <w:i/>
          <w:iCs/>
          <w:color w:val="000000" w:themeColor="text1"/>
          <w:szCs w:val="26"/>
        </w:rPr>
        <w:t xml:space="preserve">Public Interest Test </w:t>
      </w:r>
    </w:p>
    <w:p w14:paraId="64229DF7" w14:textId="3EC29BC4" w:rsidR="00B15DAF" w:rsidRPr="005F188D" w:rsidRDefault="00B15DAF" w:rsidP="00B15DAF">
      <w:r w:rsidRPr="005F188D">
        <w:t xml:space="preserve">The public interest factors favouring disclosure </w:t>
      </w:r>
      <w:r w:rsidR="00D31460">
        <w:t>are</w:t>
      </w:r>
      <w:r w:rsidRPr="005F188D">
        <w:t xml:space="preserve"> the release of accurate information into the public domain for </w:t>
      </w:r>
      <w:r w:rsidR="00D31460" w:rsidRPr="005F188D">
        <w:t xml:space="preserve">public </w:t>
      </w:r>
      <w:r w:rsidRPr="005F188D">
        <w:t xml:space="preserve">awareness and accountability for the use of police resources. Those </w:t>
      </w:r>
      <w:r w:rsidR="00D31460">
        <w:t>against disclosure</w:t>
      </w:r>
      <w:r w:rsidRPr="005F188D">
        <w:t xml:space="preserve"> </w:t>
      </w:r>
      <w:r w:rsidR="00D31460">
        <w:t>are the need to ensure</w:t>
      </w:r>
      <w:r w:rsidRPr="005F188D">
        <w:t xml:space="preserve"> the efficiency of the police service when policing events such as this and public safety. </w:t>
      </w:r>
    </w:p>
    <w:p w14:paraId="1F12E91F" w14:textId="37F0A39B" w:rsidR="00B15DAF" w:rsidRDefault="00D31460" w:rsidP="00B15DAF">
      <w:r>
        <w:t>On balance,</w:t>
      </w:r>
      <w:r w:rsidR="00B15DAF" w:rsidRPr="005F188D">
        <w:t xml:space="preserve"> it cannot be in the greater public interest to compromise the efficiency of the service and public safety at such events.</w:t>
      </w:r>
    </w:p>
    <w:p w14:paraId="0385AFAE" w14:textId="77777777" w:rsidR="009A1AF2" w:rsidRPr="009A1AF2" w:rsidRDefault="009A1AF2" w:rsidP="009A1AF2"/>
    <w:p w14:paraId="6B584B63" w14:textId="25C14A66" w:rsidR="005B5B30" w:rsidRPr="00D31460" w:rsidRDefault="009C2862" w:rsidP="00D31460">
      <w:pPr>
        <w:pStyle w:val="Heading2"/>
        <w:rPr>
          <w:rFonts w:eastAsia="Times New Roman"/>
        </w:rPr>
      </w:pPr>
      <w:r>
        <w:rPr>
          <w:rFonts w:eastAsia="Times New Roman"/>
        </w:rPr>
        <w:t>The estimated or recorded cost to Police Scotland for resourcing or policing the protest</w:t>
      </w:r>
    </w:p>
    <w:p w14:paraId="0D36FF5E" w14:textId="77777777" w:rsidR="00D31460" w:rsidRPr="008E32EF" w:rsidRDefault="00D31460">
      <w:pPr>
        <w:rPr>
          <w:bCs/>
        </w:rPr>
      </w:pPr>
      <w:r w:rsidRPr="008E32EF">
        <w:rPr>
          <w:bCs/>
        </w:rPr>
        <w:t>The information sought is not held by Police Scotland and section 17 of the Act applies.</w:t>
      </w:r>
    </w:p>
    <w:p w14:paraId="11EF7791" w14:textId="77777777" w:rsidR="00D31460" w:rsidRDefault="00D31460" w:rsidP="00D31460">
      <w:r>
        <w:t xml:space="preserve">Police Scotland does not routinely record the costs or policing hours associated with any specific operation or investigation.  </w:t>
      </w:r>
    </w:p>
    <w:p w14:paraId="2ACAB4EB" w14:textId="2CDD916F" w:rsidR="00D31460" w:rsidRDefault="00D31460" w:rsidP="00D31460">
      <w:pPr>
        <w:rPr>
          <w:color w:val="000000"/>
        </w:rPr>
      </w:pPr>
      <w:r>
        <w:t>The nature of policing means that officers are deployed to wherever their services are most required</w:t>
      </w:r>
      <w:r w:rsidR="001C39D6">
        <w:t>,</w:t>
      </w:r>
      <w:r>
        <w:t xml:space="preserve"> and the number of officers required throughout an investigation</w:t>
      </w:r>
      <w:r w:rsidR="001C39D6">
        <w:t xml:space="preserve"> or operation</w:t>
      </w:r>
      <w:r>
        <w:t xml:space="preserve"> </w:t>
      </w:r>
      <w:r w:rsidRPr="0028531F">
        <w:rPr>
          <w:color w:val="000000"/>
        </w:rPr>
        <w:t xml:space="preserve">will </w:t>
      </w:r>
      <w:r>
        <w:rPr>
          <w:color w:val="000000"/>
        </w:rPr>
        <w:t xml:space="preserve">constantly </w:t>
      </w:r>
      <w:r w:rsidRPr="0028531F">
        <w:rPr>
          <w:color w:val="000000"/>
        </w:rPr>
        <w:t>fluctuate</w:t>
      </w:r>
      <w:r>
        <w:rPr>
          <w:color w:val="000000"/>
        </w:rPr>
        <w:t>.  O</w:t>
      </w:r>
      <w:r>
        <w:t>fficers can be involved in one or multiple investigations</w:t>
      </w:r>
      <w:r w:rsidR="001C39D6">
        <w:t xml:space="preserve"> or operations</w:t>
      </w:r>
      <w:r>
        <w:t xml:space="preserve"> and can be redeployed to other duties at any given time. </w:t>
      </w:r>
      <w:r w:rsidRPr="0028531F">
        <w:rPr>
          <w:color w:val="000000"/>
        </w:rPr>
        <w:t xml:space="preserve"> </w:t>
      </w:r>
    </w:p>
    <w:p w14:paraId="3D8B5A89" w14:textId="77777777" w:rsidR="00D31460" w:rsidRDefault="00D31460" w:rsidP="00D31460">
      <w:pPr>
        <w:rPr>
          <w:color w:val="000000"/>
        </w:rPr>
      </w:pPr>
      <w:r>
        <w:rPr>
          <w:color w:val="000000"/>
        </w:rPr>
        <w:t>Additionally</w:t>
      </w:r>
      <w:r w:rsidRPr="0028531F">
        <w:rPr>
          <w:color w:val="000000"/>
        </w:rPr>
        <w:t xml:space="preserve">, officers </w:t>
      </w:r>
      <w:r>
        <w:rPr>
          <w:color w:val="000000"/>
        </w:rPr>
        <w:t xml:space="preserve">will be </w:t>
      </w:r>
      <w:r w:rsidRPr="0028531F">
        <w:rPr>
          <w:color w:val="000000"/>
        </w:rPr>
        <w:t>drawn from different areas, based on their skill</w:t>
      </w:r>
      <w:r>
        <w:rPr>
          <w:color w:val="000000"/>
        </w:rPr>
        <w:t xml:space="preserve"> </w:t>
      </w:r>
      <w:r w:rsidRPr="0028531F">
        <w:rPr>
          <w:color w:val="000000"/>
        </w:rPr>
        <w:t>set</w:t>
      </w:r>
      <w:r>
        <w:rPr>
          <w:color w:val="000000"/>
        </w:rPr>
        <w:t xml:space="preserve"> and expertise</w:t>
      </w:r>
      <w:r w:rsidRPr="0028531F">
        <w:rPr>
          <w:color w:val="000000"/>
        </w:rPr>
        <w:t>, with the appropriate Division meeting the cost of their core time. </w:t>
      </w:r>
    </w:p>
    <w:p w14:paraId="04601B14" w14:textId="3CDBD32A" w:rsidR="005B5B30" w:rsidRDefault="001C39D6" w:rsidP="009A1AF2">
      <w:r>
        <w:rPr>
          <w:lang w:eastAsia="en-GB"/>
        </w:rPr>
        <w:t xml:space="preserve">To be of assistance however, </w:t>
      </w:r>
      <w:r w:rsidR="00664354">
        <w:rPr>
          <w:lang w:eastAsia="en-GB"/>
        </w:rPr>
        <w:t xml:space="preserve">I can advise </w:t>
      </w:r>
      <w:r>
        <w:rPr>
          <w:lang w:eastAsia="en-GB"/>
        </w:rPr>
        <w:t xml:space="preserve">that </w:t>
      </w:r>
      <w:r w:rsidR="005B5B30">
        <w:rPr>
          <w:lang w:eastAsia="en-GB"/>
        </w:rPr>
        <w:t>the total e</w:t>
      </w:r>
      <w:r w:rsidR="009A1AF2">
        <w:rPr>
          <w:lang w:eastAsia="en-GB"/>
        </w:rPr>
        <w:t xml:space="preserve">stimated cost </w:t>
      </w:r>
      <w:r w:rsidR="005B5B30" w:rsidRPr="001C39D6">
        <w:rPr>
          <w:i/>
          <w:iCs/>
        </w:rPr>
        <w:t>over and above core officer time</w:t>
      </w:r>
      <w:r>
        <w:rPr>
          <w:i/>
          <w:iCs/>
        </w:rPr>
        <w:t xml:space="preserve"> </w:t>
      </w:r>
      <w:r w:rsidRPr="001C39D6">
        <w:t>in relation to the protests listed above</w:t>
      </w:r>
      <w:r w:rsidR="005B5B30" w:rsidRPr="005B5B30">
        <w:t xml:space="preserve"> was £105,344.36. </w:t>
      </w:r>
    </w:p>
    <w:p w14:paraId="482AB508" w14:textId="77777777" w:rsidR="001C39D6" w:rsidRPr="009A1AF2" w:rsidRDefault="001C39D6" w:rsidP="009A1AF2"/>
    <w:p w14:paraId="5D28B6A7" w14:textId="467CC92E" w:rsidR="009171C8" w:rsidRPr="00B15DAF" w:rsidRDefault="009C2862" w:rsidP="00B15DAF">
      <w:pPr>
        <w:pStyle w:val="Heading2"/>
        <w:rPr>
          <w:rFonts w:eastAsia="Times New Roman"/>
        </w:rPr>
      </w:pPr>
      <w:r>
        <w:rPr>
          <w:rFonts w:eastAsia="Times New Roman"/>
        </w:rPr>
        <w:t>Number of arrests made in connection with the protest.</w:t>
      </w:r>
    </w:p>
    <w:p w14:paraId="6B9A4E64" w14:textId="1BB45C71" w:rsidR="009A1AF2" w:rsidRDefault="009A1AF2" w:rsidP="009171C8">
      <w:pPr>
        <w:rPr>
          <w:lang w:eastAsia="en-GB"/>
        </w:rPr>
      </w:pPr>
      <w:r>
        <w:rPr>
          <w:lang w:eastAsia="en-GB"/>
        </w:rPr>
        <w:t xml:space="preserve">5 arrests </w:t>
      </w:r>
      <w:r w:rsidR="001C39D6">
        <w:rPr>
          <w:lang w:eastAsia="en-GB"/>
        </w:rPr>
        <w:t xml:space="preserve">were </w:t>
      </w:r>
      <w:r>
        <w:rPr>
          <w:lang w:eastAsia="en-GB"/>
        </w:rPr>
        <w:t xml:space="preserve">made in connection with </w:t>
      </w:r>
      <w:r w:rsidR="001C39D6">
        <w:rPr>
          <w:lang w:eastAsia="en-GB"/>
        </w:rPr>
        <w:t xml:space="preserve">the </w:t>
      </w:r>
      <w:r>
        <w:rPr>
          <w:lang w:eastAsia="en-GB"/>
        </w:rPr>
        <w:t xml:space="preserve">protests </w:t>
      </w:r>
      <w:r w:rsidR="001C39D6">
        <w:rPr>
          <w:lang w:eastAsia="en-GB"/>
        </w:rPr>
        <w:t>listed above</w:t>
      </w:r>
      <w:r>
        <w:rPr>
          <w:lang w:eastAsia="en-GB"/>
        </w:rPr>
        <w:t>.</w:t>
      </w:r>
    </w:p>
    <w:p w14:paraId="50EE2536" w14:textId="77777777" w:rsidR="009C2862" w:rsidRDefault="009C2862" w:rsidP="009A1AF2">
      <w:pPr>
        <w:pStyle w:val="Heading2"/>
        <w:rPr>
          <w:rFonts w:eastAsia="Times New Roman"/>
        </w:rPr>
      </w:pPr>
      <w:r>
        <w:rPr>
          <w:rFonts w:eastAsia="Times New Roman"/>
        </w:rPr>
        <w:lastRenderedPageBreak/>
        <w:t>Any other recorded outcomes noted by Police Scotland in relation to the protest.</w:t>
      </w:r>
    </w:p>
    <w:p w14:paraId="39BC9363" w14:textId="77777777" w:rsidR="001C39D6" w:rsidRDefault="001C39D6">
      <w:pPr>
        <w:rPr>
          <w:bCs/>
        </w:rPr>
      </w:pPr>
      <w:r w:rsidRPr="008E32EF">
        <w:rPr>
          <w:bCs/>
        </w:rPr>
        <w:t>The information sought is not held by Police Scotland and section 17 of the Act applies.</w:t>
      </w:r>
    </w:p>
    <w:p w14:paraId="4D7DCF94" w14:textId="2FFEB0ED" w:rsidR="001C39D6" w:rsidRPr="008E32EF" w:rsidRDefault="001C39D6">
      <w:pPr>
        <w:rPr>
          <w:bCs/>
        </w:rPr>
      </w:pPr>
      <w:r w:rsidRPr="001C39D6">
        <w:rPr>
          <w:bCs/>
        </w:rPr>
        <w:t>Police Scotland</w:t>
      </w:r>
      <w:r>
        <w:rPr>
          <w:bCs/>
        </w:rPr>
        <w:t xml:space="preserve"> do not record ‘outcomes’ of protests in those terms and beyond arrests made etc., it is not clear what type of information you seek.</w:t>
      </w:r>
    </w:p>
    <w:p w14:paraId="7B153E69" w14:textId="73A28BBB" w:rsidR="009171C8" w:rsidRDefault="001C39D6" w:rsidP="009171C8">
      <w:r>
        <w:t>You may wish to reconsider the terms of this question and submit a new request.</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35C5A4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2F0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48D4281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2F0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46609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2F0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FBB274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2F0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55B3C0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2F0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C05594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2F0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CE7"/>
    <w:multiLevelType w:val="multilevel"/>
    <w:tmpl w:val="480C5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B4771B"/>
    <w:multiLevelType w:val="hybridMultilevel"/>
    <w:tmpl w:val="0B60A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83390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61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2CBB"/>
    <w:rsid w:val="00090F3B"/>
    <w:rsid w:val="000E2F19"/>
    <w:rsid w:val="000E6526"/>
    <w:rsid w:val="001160E2"/>
    <w:rsid w:val="00141533"/>
    <w:rsid w:val="00167528"/>
    <w:rsid w:val="00195CC4"/>
    <w:rsid w:val="001C39D6"/>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B5B30"/>
    <w:rsid w:val="00645CFA"/>
    <w:rsid w:val="00664354"/>
    <w:rsid w:val="00685219"/>
    <w:rsid w:val="006D5799"/>
    <w:rsid w:val="007440EA"/>
    <w:rsid w:val="00750D83"/>
    <w:rsid w:val="00785DBC"/>
    <w:rsid w:val="00793DD5"/>
    <w:rsid w:val="007D55F6"/>
    <w:rsid w:val="007E3DC3"/>
    <w:rsid w:val="007F490F"/>
    <w:rsid w:val="0086779C"/>
    <w:rsid w:val="00874BFD"/>
    <w:rsid w:val="008964EF"/>
    <w:rsid w:val="00915E01"/>
    <w:rsid w:val="009171C8"/>
    <w:rsid w:val="0092747C"/>
    <w:rsid w:val="00947843"/>
    <w:rsid w:val="009631A4"/>
    <w:rsid w:val="00977296"/>
    <w:rsid w:val="009A1AF2"/>
    <w:rsid w:val="009C2862"/>
    <w:rsid w:val="009D2AA5"/>
    <w:rsid w:val="009D2F57"/>
    <w:rsid w:val="00A25E93"/>
    <w:rsid w:val="00A320FF"/>
    <w:rsid w:val="00A70AC0"/>
    <w:rsid w:val="00A84EA9"/>
    <w:rsid w:val="00AC443C"/>
    <w:rsid w:val="00B033D6"/>
    <w:rsid w:val="00B11A55"/>
    <w:rsid w:val="00B15DAF"/>
    <w:rsid w:val="00B17211"/>
    <w:rsid w:val="00B27544"/>
    <w:rsid w:val="00B461B2"/>
    <w:rsid w:val="00B654B6"/>
    <w:rsid w:val="00B71B3C"/>
    <w:rsid w:val="00BC389E"/>
    <w:rsid w:val="00BE1888"/>
    <w:rsid w:val="00BF6B81"/>
    <w:rsid w:val="00C077A8"/>
    <w:rsid w:val="00C14FF4"/>
    <w:rsid w:val="00C1679F"/>
    <w:rsid w:val="00C2587E"/>
    <w:rsid w:val="00C606A2"/>
    <w:rsid w:val="00C63872"/>
    <w:rsid w:val="00C84948"/>
    <w:rsid w:val="00C94ED8"/>
    <w:rsid w:val="00CF1111"/>
    <w:rsid w:val="00D05706"/>
    <w:rsid w:val="00D27DC5"/>
    <w:rsid w:val="00D31460"/>
    <w:rsid w:val="00D47E36"/>
    <w:rsid w:val="00DF2BAD"/>
    <w:rsid w:val="00E55D79"/>
    <w:rsid w:val="00E92F05"/>
    <w:rsid w:val="00EE2373"/>
    <w:rsid w:val="00EF0FBB"/>
    <w:rsid w:val="00EF4761"/>
    <w:rsid w:val="00FC2DA7"/>
    <w:rsid w:val="00FC3FAC"/>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customStyle="1" w:styleId="elementtoproof">
    <w:name w:val="elementtoproof"/>
    <w:basedOn w:val="Normal"/>
    <w:rsid w:val="009C2862"/>
    <w:pPr>
      <w:spacing w:before="100" w:beforeAutospacing="1" w:after="100" w:afterAutospacing="1" w:line="240" w:lineRule="auto"/>
    </w:pPr>
    <w:rPr>
      <w:rFonts w:ascii="Aptos" w:hAnsi="Aptos" w:cs="Aptos"/>
      <w:lang w:eastAsia="en-GB"/>
    </w:rPr>
  </w:style>
  <w:style w:type="paragraph" w:styleId="NormalWeb">
    <w:name w:val="Normal (Web)"/>
    <w:basedOn w:val="Normal"/>
    <w:uiPriority w:val="99"/>
    <w:semiHidden/>
    <w:unhideWhenUsed/>
    <w:rsid w:val="009A1AF2"/>
    <w:pPr>
      <w:spacing w:before="100" w:beforeAutospacing="1" w:after="100" w:afterAutospacing="1" w:line="240" w:lineRule="auto"/>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299">
      <w:bodyDiv w:val="1"/>
      <w:marLeft w:val="0"/>
      <w:marRight w:val="0"/>
      <w:marTop w:val="0"/>
      <w:marBottom w:val="0"/>
      <w:divBdr>
        <w:top w:val="none" w:sz="0" w:space="0" w:color="auto"/>
        <w:left w:val="none" w:sz="0" w:space="0" w:color="auto"/>
        <w:bottom w:val="none" w:sz="0" w:space="0" w:color="auto"/>
        <w:right w:val="none" w:sz="0" w:space="0" w:color="auto"/>
      </w:divBdr>
    </w:div>
    <w:div w:id="401801347">
      <w:bodyDiv w:val="1"/>
      <w:marLeft w:val="0"/>
      <w:marRight w:val="0"/>
      <w:marTop w:val="0"/>
      <w:marBottom w:val="0"/>
      <w:divBdr>
        <w:top w:val="none" w:sz="0" w:space="0" w:color="auto"/>
        <w:left w:val="none" w:sz="0" w:space="0" w:color="auto"/>
        <w:bottom w:val="none" w:sz="0" w:space="0" w:color="auto"/>
        <w:right w:val="none" w:sz="0" w:space="0" w:color="auto"/>
      </w:divBdr>
    </w:div>
    <w:div w:id="404189618">
      <w:bodyDiv w:val="1"/>
      <w:marLeft w:val="0"/>
      <w:marRight w:val="0"/>
      <w:marTop w:val="0"/>
      <w:marBottom w:val="0"/>
      <w:divBdr>
        <w:top w:val="none" w:sz="0" w:space="0" w:color="auto"/>
        <w:left w:val="none" w:sz="0" w:space="0" w:color="auto"/>
        <w:bottom w:val="none" w:sz="0" w:space="0" w:color="auto"/>
        <w:right w:val="none" w:sz="0" w:space="0" w:color="auto"/>
      </w:divBdr>
    </w:div>
    <w:div w:id="1685747737">
      <w:bodyDiv w:val="1"/>
      <w:marLeft w:val="0"/>
      <w:marRight w:val="0"/>
      <w:marTop w:val="0"/>
      <w:marBottom w:val="0"/>
      <w:divBdr>
        <w:top w:val="none" w:sz="0" w:space="0" w:color="auto"/>
        <w:left w:val="none" w:sz="0" w:space="0" w:color="auto"/>
        <w:bottom w:val="none" w:sz="0" w:space="0" w:color="auto"/>
        <w:right w:val="none" w:sz="0" w:space="0" w:color="auto"/>
      </w:divBdr>
    </w:div>
    <w:div w:id="1766916910">
      <w:bodyDiv w:val="1"/>
      <w:marLeft w:val="0"/>
      <w:marRight w:val="0"/>
      <w:marTop w:val="0"/>
      <w:marBottom w:val="0"/>
      <w:divBdr>
        <w:top w:val="none" w:sz="0" w:space="0" w:color="auto"/>
        <w:left w:val="none" w:sz="0" w:space="0" w:color="auto"/>
        <w:bottom w:val="none" w:sz="0" w:space="0" w:color="auto"/>
        <w:right w:val="none" w:sz="0" w:space="0" w:color="auto"/>
      </w:divBdr>
    </w:div>
    <w:div w:id="183291482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0e32d40b-a8f5-4c24-a46b-b72b5f0b9b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MacLeod, Lynn</cp:lastModifiedBy>
  <cp:revision>3</cp:revision>
  <cp:lastPrinted>2026-01-06T10:01:00Z</cp:lastPrinted>
  <dcterms:created xsi:type="dcterms:W3CDTF">2025-12-31T10:58:00Z</dcterms:created>
  <dcterms:modified xsi:type="dcterms:W3CDTF">2026-01-06T10:04:00Z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