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4205FA" w:rsidR="00B17211" w:rsidRPr="00B17211" w:rsidRDefault="00B17211" w:rsidP="007F490F">
            <w:r w:rsidRPr="007F490F">
              <w:rPr>
                <w:rStyle w:val="Heading2Char"/>
              </w:rPr>
              <w:t>Our reference:</w:t>
            </w:r>
            <w:r>
              <w:t xml:space="preserve">  FOI 2</w:t>
            </w:r>
            <w:r w:rsidR="00EF0FBB">
              <w:t>5</w:t>
            </w:r>
            <w:r>
              <w:t>-</w:t>
            </w:r>
            <w:r w:rsidR="007E350D">
              <w:t>1566</w:t>
            </w:r>
          </w:p>
          <w:p w14:paraId="34BDABA6" w14:textId="2B9FB813" w:rsidR="00B17211" w:rsidRDefault="00456324" w:rsidP="00EE2373">
            <w:r w:rsidRPr="007F490F">
              <w:rPr>
                <w:rStyle w:val="Heading2Char"/>
              </w:rPr>
              <w:t>Respon</w:t>
            </w:r>
            <w:r w:rsidR="007D55F6">
              <w:rPr>
                <w:rStyle w:val="Heading2Char"/>
              </w:rPr>
              <w:t>ded to:</w:t>
            </w:r>
            <w:r w:rsidR="007F490F">
              <w:t xml:space="preserve">  </w:t>
            </w:r>
            <w:r w:rsidR="00D305B7">
              <w:t>11</w:t>
            </w:r>
            <w:r w:rsidR="006D5799">
              <w:t xml:space="preserve"> </w:t>
            </w:r>
            <w:r w:rsidR="007E350D">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5DF1A8" w14:textId="77777777" w:rsidR="007E350D" w:rsidRPr="007E350D" w:rsidRDefault="007E350D" w:rsidP="007E350D">
      <w:pPr>
        <w:tabs>
          <w:tab w:val="left" w:pos="5400"/>
        </w:tabs>
        <w:rPr>
          <w:rFonts w:eastAsiaTheme="majorEastAsia" w:cstheme="majorBidi"/>
          <w:b/>
          <w:color w:val="000000" w:themeColor="text1"/>
          <w:szCs w:val="26"/>
        </w:rPr>
      </w:pPr>
      <w:r w:rsidRPr="007E350D">
        <w:rPr>
          <w:rFonts w:eastAsiaTheme="majorEastAsia" w:cstheme="majorBidi"/>
          <w:b/>
          <w:color w:val="000000" w:themeColor="text1"/>
          <w:szCs w:val="26"/>
        </w:rPr>
        <w:t>I am writing to request, under the Freedom of Information (Scotland) Act 2002, a copy of the full report produced by Police Scotland officers in relation to the Rising Sons of Ulster's organised procession through Johnstone on the 26th of April 2025.</w:t>
      </w:r>
    </w:p>
    <w:p w14:paraId="640C7F30" w14:textId="77777777" w:rsidR="007E350D" w:rsidRPr="007E350D" w:rsidRDefault="007E350D" w:rsidP="007E350D">
      <w:pPr>
        <w:tabs>
          <w:tab w:val="left" w:pos="5400"/>
        </w:tabs>
        <w:rPr>
          <w:rFonts w:eastAsiaTheme="majorEastAsia" w:cstheme="majorBidi"/>
          <w:b/>
          <w:color w:val="000000" w:themeColor="text1"/>
          <w:szCs w:val="26"/>
        </w:rPr>
      </w:pPr>
      <w:r w:rsidRPr="007E350D">
        <w:rPr>
          <w:rFonts w:eastAsiaTheme="majorEastAsia" w:cstheme="majorBidi"/>
          <w:b/>
          <w:color w:val="000000" w:themeColor="text1"/>
          <w:szCs w:val="26"/>
        </w:rPr>
        <w:t>Specifically, I am seeking any documentation, notes, logs, or reports compiled by attending officers or relevant departments regarding the planning, monitoring, and conduct of the procession, including any observations made about music being played as the procession passed places of worship.</w:t>
      </w:r>
    </w:p>
    <w:p w14:paraId="424F9383" w14:textId="02849824" w:rsidR="007E350D" w:rsidRDefault="007E350D" w:rsidP="007E350D">
      <w:r>
        <w:t>I have attached separately a copy of the Rising Sons of Ulster Police Report</w:t>
      </w:r>
      <w:r w:rsidR="008F0F5D">
        <w:t xml:space="preserve"> (FOI 25-1566 - 01) </w:t>
      </w:r>
      <w:r>
        <w:t>and Event Briefing Note</w:t>
      </w:r>
      <w:r w:rsidR="008F0F5D">
        <w:t xml:space="preserve"> </w:t>
      </w:r>
      <w:r w:rsidR="008F0F5D">
        <w:t>(FOI 25-1566</w:t>
      </w:r>
      <w:r w:rsidR="008F0F5D">
        <w:t xml:space="preserve"> – 02)</w:t>
      </w:r>
    </w:p>
    <w:p w14:paraId="75AC5848" w14:textId="60EEFBA5" w:rsidR="00596088" w:rsidRDefault="00596088" w:rsidP="007E350D">
      <w:r>
        <w:t xml:space="preserve">It should be noted that the Event Briefing Note is a template that is updated for each event. For this specific event, the date in the first few lines was not amended prior to the document being issued. This is why the date at the top of the letter and that provided in the first paragraph differ. The date provided at the top is correct. </w:t>
      </w:r>
    </w:p>
    <w:p w14:paraId="3B15DCD7" w14:textId="4DC0B4B6" w:rsidR="007E350D" w:rsidRPr="005962BB" w:rsidRDefault="007E350D" w:rsidP="005962BB">
      <w:pPr>
        <w:tabs>
          <w:tab w:val="left" w:pos="5400"/>
        </w:tabs>
        <w:rPr>
          <w:rFonts w:eastAsiaTheme="majorEastAsia" w:cstheme="majorBidi"/>
          <w:bCs/>
          <w:color w:val="000000" w:themeColor="text1"/>
          <w:szCs w:val="26"/>
        </w:rPr>
      </w:pPr>
      <w:r>
        <w:t>As you will note some information has been redacted</w:t>
      </w:r>
      <w:r w:rsidR="005962BB">
        <w:t xml:space="preserve"> as I am refusing to provide it in terms of s</w:t>
      </w:r>
      <w:r w:rsidR="005962BB" w:rsidRPr="00453F0A">
        <w:t>ection 16</w:t>
      </w:r>
      <w:r w:rsidR="005962BB">
        <w:t>(1) of the Act on the basis that the following exemptions apply:</w:t>
      </w:r>
    </w:p>
    <w:p w14:paraId="50C606DC" w14:textId="7BB1A072" w:rsidR="007E350D" w:rsidRPr="003B2DF6" w:rsidRDefault="007E350D" w:rsidP="007E350D">
      <w:pPr>
        <w:pStyle w:val="Heading2"/>
      </w:pPr>
      <w:r w:rsidRPr="003B2DF6">
        <w:t>Section 35 (1)(a)&amp;(b) – Law Enforcement</w:t>
      </w:r>
    </w:p>
    <w:p w14:paraId="58020F32" w14:textId="6B7A9C6F" w:rsidR="007E350D" w:rsidRPr="008F4A21" w:rsidRDefault="005962BB" w:rsidP="007E350D">
      <w:r>
        <w:t>D</w:t>
      </w:r>
      <w:r w:rsidR="007E350D" w:rsidRPr="008F4A21">
        <w:t xml:space="preserve">isclosure would prejudice substantially the prevention or detection of crime and apprehension or prosecution of offenders. </w:t>
      </w:r>
    </w:p>
    <w:p w14:paraId="620DD2DE" w14:textId="77777777" w:rsidR="007E350D" w:rsidRPr="008F4A21" w:rsidRDefault="007E350D" w:rsidP="007E350D">
      <w:r w:rsidRPr="008F4A21">
        <w:t xml:space="preserve">Such information would prove extremely useful information for persons involved in criminality as they would be able to plan and conduct their activities to avoid detection.  It would confirm the </w:t>
      </w:r>
      <w:r>
        <w:t>resources</w:t>
      </w:r>
      <w:r w:rsidRPr="008F4A21">
        <w:t xml:space="preserve"> available in a </w:t>
      </w:r>
      <w:r>
        <w:t>specialised</w:t>
      </w:r>
      <w:r w:rsidRPr="008F4A21">
        <w:t xml:space="preserve"> area</w:t>
      </w:r>
      <w:r>
        <w:t xml:space="preserve"> of policing</w:t>
      </w:r>
      <w:r w:rsidRPr="008F4A21">
        <w:t>, which would allow those intent on wrong doing to judge the police response to a variety of incidents.  In turn this would prejudice substantially the ability for our officers to prevent and detect crime and apprehend or prosecute offenders.</w:t>
      </w:r>
    </w:p>
    <w:p w14:paraId="475F8975" w14:textId="35783754" w:rsidR="007E350D" w:rsidRPr="00936E9D" w:rsidRDefault="007E350D" w:rsidP="007E350D">
      <w:pPr>
        <w:rPr>
          <w:bCs/>
        </w:rPr>
      </w:pPr>
      <w:r w:rsidRPr="008F4A21">
        <w:rPr>
          <w:bCs/>
        </w:rPr>
        <w:lastRenderedPageBreak/>
        <w:t xml:space="preserve">Disclosure would have an adverse impact on the ability of the Police to carry out its law enforcement role </w:t>
      </w:r>
      <w:r w:rsidR="009D10F9" w:rsidRPr="008F4A21">
        <w:rPr>
          <w:bCs/>
        </w:rPr>
        <w:t>effectively and</w:t>
      </w:r>
      <w:r w:rsidRPr="008F4A21">
        <w:rPr>
          <w:bCs/>
        </w:rPr>
        <w:t xml:space="preserve"> thereby prejudice substantially the prevention and detection of crime.</w:t>
      </w:r>
    </w:p>
    <w:p w14:paraId="37291C2E" w14:textId="77777777" w:rsidR="007E350D" w:rsidRPr="008F4A21" w:rsidRDefault="007E350D" w:rsidP="007E350D">
      <w:r w:rsidRPr="008F4A21">
        <w:t>This is a non-absolute exemption and requires the application of the public interest test.</w:t>
      </w:r>
    </w:p>
    <w:p w14:paraId="3F2ADFE9" w14:textId="229C3168" w:rsidR="007E350D" w:rsidRPr="00936E9D" w:rsidRDefault="007E350D" w:rsidP="007E350D">
      <w:pPr>
        <w:rPr>
          <w:b/>
        </w:rPr>
      </w:pPr>
      <w:r w:rsidRPr="00A73F56">
        <w:rPr>
          <w:rStyle w:val="Heading2Char"/>
        </w:rPr>
        <w:t>Public Interest Test</w:t>
      </w:r>
      <w:r w:rsidRPr="00A73F56">
        <w:rPr>
          <w:rStyle w:val="Heading2Char"/>
        </w:rPr>
        <w:br/>
      </w:r>
      <w:r w:rsidRPr="008F4A21">
        <w:t>As you w</w:t>
      </w:r>
      <w:r>
        <w:t>ill be aware, the exemption</w:t>
      </w:r>
      <w:r w:rsidRPr="008F4A21">
        <w:t xml:space="preserve"> det</w:t>
      </w:r>
      <w:r>
        <w:t>ailed above is</w:t>
      </w:r>
      <w:r w:rsidRPr="008F4A21">
        <w:t xml:space="preserve"> non-absolute and require</w:t>
      </w:r>
      <w:r>
        <w:t>s</w:t>
      </w:r>
      <w:r w:rsidRPr="008F4A21">
        <w:t xml:space="preserve"> the application of the public interest test. </w:t>
      </w:r>
      <w:r w:rsidRPr="008F4A21">
        <w:rPr>
          <w:bCs/>
        </w:rPr>
        <w:t xml:space="preserve">Public awareness would favour a disclosure as it would contribute to the public debate surrounding </w:t>
      </w:r>
      <w:r w:rsidR="009D10F9">
        <w:rPr>
          <w:bCs/>
        </w:rPr>
        <w:t>policing specific events.</w:t>
      </w:r>
    </w:p>
    <w:p w14:paraId="6ADCC742" w14:textId="77777777" w:rsidR="007E350D" w:rsidRPr="00B11A55" w:rsidRDefault="007E350D" w:rsidP="007E350D">
      <w:r>
        <w:t>That said, I would</w:t>
      </w:r>
      <w:r w:rsidRPr="008F4A21">
        <w:t xml:space="preserve"> contend that the efficient/effective conduct of the service and public safety favours retention of the information as it cannot be in the public interest to release information that would prejudice law enforcement or </w:t>
      </w:r>
      <w:r w:rsidRPr="008F4A21">
        <w:rPr>
          <w:bCs/>
        </w:rPr>
        <w:t>which is likely to have an adverse impact upon public safety.</w:t>
      </w:r>
      <w:r>
        <w:rPr>
          <w:bCs/>
        </w:rPr>
        <w:t xml:space="preserve"> </w:t>
      </w:r>
    </w:p>
    <w:p w14:paraId="09989A4E" w14:textId="77777777" w:rsidR="007E350D" w:rsidRDefault="007E350D" w:rsidP="007E350D">
      <w:pPr>
        <w:tabs>
          <w:tab w:val="left" w:pos="5400"/>
        </w:tabs>
      </w:pPr>
      <w:r w:rsidRPr="007E350D">
        <w:rPr>
          <w:b/>
          <w:bCs/>
        </w:rPr>
        <w:t>Section 38(1)(b) - Personal Data</w:t>
      </w:r>
      <w:r w:rsidRPr="00112E8D">
        <w:rPr>
          <w:i/>
          <w:iCs/>
        </w:rPr>
        <w:br/>
      </w:r>
      <w:r w:rsidRPr="00023DDE">
        <w:t>Personal data is defined in Article 4 of GDPR as:</w:t>
      </w:r>
      <w:r>
        <w:t xml:space="preserve"> </w:t>
      </w:r>
      <w:r w:rsidRPr="00112E8D">
        <w:rPr>
          <w:i/>
          <w:iCs/>
        </w:rPr>
        <w:t>‘Information relating to an identified or identifiable natural person […]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112E8D">
        <w:rPr>
          <w:i/>
          <w:iCs/>
        </w:rPr>
        <w:br/>
      </w:r>
      <w:r>
        <w:t>P</w:t>
      </w:r>
      <w:r w:rsidRPr="00023DDE">
        <w:t>ersonal data is exempt from disclosure where disclosure would contravene any of the data protection principles set out at Article 5(1) of the GDPR</w:t>
      </w:r>
      <w:r>
        <w:t>.</w:t>
      </w:r>
      <w:r>
        <w:br/>
      </w:r>
      <w:r w:rsidRPr="00023DDE">
        <w:t>Article 6 of the GDPR goes on to state that processing shall be lawful only if certain conditions are met.</w:t>
      </w:r>
      <w:r>
        <w:br/>
      </w:r>
      <w:r w:rsidRPr="00023DDE">
        <w:t xml:space="preserve">The only potentially applicable condition is set out at Article 6(1)(f) which states: </w:t>
      </w:r>
    </w:p>
    <w:p w14:paraId="3E645E21" w14:textId="77777777" w:rsidR="007E350D" w:rsidRDefault="007E350D" w:rsidP="007E350D">
      <w:pPr>
        <w:pStyle w:val="ListParagraph"/>
        <w:tabs>
          <w:tab w:val="left" w:pos="5400"/>
        </w:tabs>
        <w:ind w:left="0"/>
      </w:pPr>
      <w:r w:rsidRPr="00C523E0">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r>
        <w:rPr>
          <w:i/>
          <w:iCs/>
        </w:rPr>
        <w:br/>
      </w:r>
      <w:r w:rsidRPr="00023DDE">
        <w:t>Whilst I accept that you may have a legitimate interest with regards the disclosure of the report, I am nonetheless of the view that those interests are overridden by the interests or fundamental rights and freedoms of the data subject(s). On that basis, it is my view that disclosure of the information sought would be unlawful.</w:t>
      </w:r>
    </w:p>
    <w:p w14:paraId="4786721F" w14:textId="3E9D74D2" w:rsidR="00BC5BAE" w:rsidRDefault="00BC5BAE" w:rsidP="00BC5BAE">
      <w:pPr>
        <w:tabs>
          <w:tab w:val="left" w:pos="5400"/>
        </w:tabs>
        <w:rPr>
          <w:rFonts w:eastAsiaTheme="majorEastAsia" w:cstheme="majorBidi"/>
          <w:bCs/>
          <w:color w:val="000000" w:themeColor="text1"/>
          <w:szCs w:val="26"/>
        </w:rPr>
      </w:pPr>
      <w:r>
        <w:lastRenderedPageBreak/>
        <w:t>Regarding this specific Procession on 26</w:t>
      </w:r>
      <w:r w:rsidRPr="00BC5BAE">
        <w:rPr>
          <w:vertAlign w:val="superscript"/>
        </w:rPr>
        <w:t>th</w:t>
      </w:r>
      <w:r>
        <w:t xml:space="preserve"> April 2025, I must advise there are no reports/ incidents of note, nor any particular comment on music played fed back by attending officers. </w:t>
      </w:r>
      <w:r>
        <w:rPr>
          <w:rFonts w:eastAsiaTheme="majorEastAsia" w:cstheme="majorBidi"/>
          <w:bCs/>
          <w:color w:val="000000" w:themeColor="text1"/>
          <w:szCs w:val="26"/>
        </w:rPr>
        <w:t xml:space="preserve">Therefore, </w:t>
      </w:r>
      <w:r w:rsidR="005962BB">
        <w:rPr>
          <w:rFonts w:eastAsiaTheme="majorEastAsia" w:cstheme="majorBidi"/>
          <w:bCs/>
          <w:color w:val="000000" w:themeColor="text1"/>
          <w:szCs w:val="26"/>
        </w:rPr>
        <w:t xml:space="preserve">the </w:t>
      </w:r>
      <w:r>
        <w:rPr>
          <w:rFonts w:eastAsiaTheme="majorEastAsia" w:cstheme="majorBidi"/>
          <w:bCs/>
          <w:color w:val="000000" w:themeColor="text1"/>
          <w:szCs w:val="26"/>
        </w:rPr>
        <w:t xml:space="preserve">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69A0"/>
    <w:rsid w:val="00167528"/>
    <w:rsid w:val="00195CC4"/>
    <w:rsid w:val="00207326"/>
    <w:rsid w:val="00253DF6"/>
    <w:rsid w:val="00255F1E"/>
    <w:rsid w:val="002A50F3"/>
    <w:rsid w:val="002F5274"/>
    <w:rsid w:val="0036503B"/>
    <w:rsid w:val="00376A4A"/>
    <w:rsid w:val="003D6D03"/>
    <w:rsid w:val="003E12CA"/>
    <w:rsid w:val="004010DC"/>
    <w:rsid w:val="004341F0"/>
    <w:rsid w:val="00456324"/>
    <w:rsid w:val="00475460"/>
    <w:rsid w:val="0048744F"/>
    <w:rsid w:val="00490317"/>
    <w:rsid w:val="00491644"/>
    <w:rsid w:val="00496A08"/>
    <w:rsid w:val="004E1605"/>
    <w:rsid w:val="004F653C"/>
    <w:rsid w:val="00540A52"/>
    <w:rsid w:val="00557306"/>
    <w:rsid w:val="00596088"/>
    <w:rsid w:val="005962BB"/>
    <w:rsid w:val="005B4742"/>
    <w:rsid w:val="00645CFA"/>
    <w:rsid w:val="00685219"/>
    <w:rsid w:val="006D5799"/>
    <w:rsid w:val="00741285"/>
    <w:rsid w:val="007440EA"/>
    <w:rsid w:val="00750D83"/>
    <w:rsid w:val="00785DBC"/>
    <w:rsid w:val="00793DD5"/>
    <w:rsid w:val="007D55F6"/>
    <w:rsid w:val="007E350D"/>
    <w:rsid w:val="007F490F"/>
    <w:rsid w:val="0086779C"/>
    <w:rsid w:val="00874BFD"/>
    <w:rsid w:val="008964EF"/>
    <w:rsid w:val="008F0F5D"/>
    <w:rsid w:val="00904F1D"/>
    <w:rsid w:val="00915E01"/>
    <w:rsid w:val="009631A4"/>
    <w:rsid w:val="00977296"/>
    <w:rsid w:val="009A39AE"/>
    <w:rsid w:val="009D10F9"/>
    <w:rsid w:val="00A04A7E"/>
    <w:rsid w:val="00A25E93"/>
    <w:rsid w:val="00A320FF"/>
    <w:rsid w:val="00A40DE2"/>
    <w:rsid w:val="00A70AC0"/>
    <w:rsid w:val="00A84EA9"/>
    <w:rsid w:val="00AA5A49"/>
    <w:rsid w:val="00AC443C"/>
    <w:rsid w:val="00B033D6"/>
    <w:rsid w:val="00B11A55"/>
    <w:rsid w:val="00B17211"/>
    <w:rsid w:val="00B461B2"/>
    <w:rsid w:val="00B654B6"/>
    <w:rsid w:val="00B71B3C"/>
    <w:rsid w:val="00BB13B3"/>
    <w:rsid w:val="00BC389E"/>
    <w:rsid w:val="00BC5BAE"/>
    <w:rsid w:val="00BE1888"/>
    <w:rsid w:val="00BE4F44"/>
    <w:rsid w:val="00BF6B81"/>
    <w:rsid w:val="00C077A8"/>
    <w:rsid w:val="00C14FF4"/>
    <w:rsid w:val="00C1679F"/>
    <w:rsid w:val="00C606A2"/>
    <w:rsid w:val="00C63872"/>
    <w:rsid w:val="00C84948"/>
    <w:rsid w:val="00C94ED8"/>
    <w:rsid w:val="00CF1111"/>
    <w:rsid w:val="00D05706"/>
    <w:rsid w:val="00D27DC5"/>
    <w:rsid w:val="00D305B7"/>
    <w:rsid w:val="00D47E36"/>
    <w:rsid w:val="00DA1167"/>
    <w:rsid w:val="00DF3689"/>
    <w:rsid w:val="00E25AB4"/>
    <w:rsid w:val="00E55D79"/>
    <w:rsid w:val="00ED3FF3"/>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6599">
      <w:bodyDiv w:val="1"/>
      <w:marLeft w:val="0"/>
      <w:marRight w:val="0"/>
      <w:marTop w:val="0"/>
      <w:marBottom w:val="0"/>
      <w:divBdr>
        <w:top w:val="none" w:sz="0" w:space="0" w:color="auto"/>
        <w:left w:val="none" w:sz="0" w:space="0" w:color="auto"/>
        <w:bottom w:val="none" w:sz="0" w:space="0" w:color="auto"/>
        <w:right w:val="none" w:sz="0" w:space="0" w:color="auto"/>
      </w:divBdr>
    </w:div>
    <w:div w:id="19849657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857</Words>
  <Characters>4889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