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5B149B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2379D">
              <w:t>3727</w:t>
            </w:r>
          </w:p>
          <w:p w14:paraId="34BDABA6" w14:textId="36AD25B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A7DD2">
              <w:t>15</w:t>
            </w:r>
            <w:r w:rsidR="006D5799">
              <w:t xml:space="preserve"> </w:t>
            </w:r>
            <w:r w:rsidR="00E2379D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AFF0831" w14:textId="77777777" w:rsidR="00E2379D" w:rsidRPr="00E2379D" w:rsidRDefault="00E2379D" w:rsidP="00E2379D">
      <w:pPr>
        <w:pStyle w:val="Heading2"/>
      </w:pPr>
      <w:r w:rsidRPr="00E2379D">
        <w:t>Would you be able to provide the number of dogs seized by your police force from November 2023 to August 2025.</w:t>
      </w:r>
    </w:p>
    <w:p w14:paraId="34EA2D92" w14:textId="77777777" w:rsidR="00E2379D" w:rsidRPr="00E2379D" w:rsidRDefault="00E2379D" w:rsidP="00E2379D">
      <w:pPr>
        <w:pStyle w:val="Heading2"/>
      </w:pPr>
      <w:r w:rsidRPr="00E2379D">
        <w:t>The number of dogs put down/euthanised/put to sleep by your police force over the same period under the Dangerous Dogs Act.</w:t>
      </w:r>
    </w:p>
    <w:p w14:paraId="71E537F4" w14:textId="44F44C92" w:rsidR="00C12389" w:rsidRDefault="00C12389" w:rsidP="00C12389">
      <w:pPr>
        <w:jc w:val="both"/>
      </w:pPr>
      <w:r>
        <w:t>Unfortunately,</w:t>
      </w:r>
      <w:r w:rsidRPr="00453F0A">
        <w:t xml:space="preserve"> I </w:t>
      </w:r>
      <w:r>
        <w:t xml:space="preserve">regret to inform you that I </w:t>
      </w:r>
      <w:r w:rsidRPr="00453F0A">
        <w:t>estimate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</w:t>
      </w:r>
      <w:r w:rsidR="00EE11D6">
        <w:t>s</w:t>
      </w:r>
      <w:r>
        <w:t>.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22B446CB" w14:textId="07137B74" w:rsidR="00E2379D" w:rsidRDefault="00C12389" w:rsidP="00E2379D">
      <w:r>
        <w:t xml:space="preserve">By way of explanation, I can advise that whilst crimes </w:t>
      </w:r>
      <w:r w:rsidRPr="00020130">
        <w:t xml:space="preserve">in Scotland are recorded </w:t>
      </w:r>
      <w:r>
        <w:t xml:space="preserve">and collated </w:t>
      </w:r>
      <w:r w:rsidRPr="00020130">
        <w:t>in accordance with the</w:t>
      </w:r>
      <w:r>
        <w:t xml:space="preserve"> </w:t>
      </w:r>
      <w:hyperlink r:id="rId11" w:history="1">
        <w:r>
          <w:rPr>
            <w:rStyle w:val="Hyperlink"/>
          </w:rPr>
          <w:t>Scottish Government Justice Department (SGJD)</w:t>
        </w:r>
      </w:hyperlink>
      <w:r w:rsidRPr="00020130">
        <w:t xml:space="preserve"> offence classifications</w:t>
      </w:r>
      <w:r>
        <w:t>,</w:t>
      </w:r>
      <w:r w:rsidRPr="00020130">
        <w:t xml:space="preserve"> there is no Scottish crime classification relevant to your request</w:t>
      </w:r>
      <w:r>
        <w:t xml:space="preserve"> – i.e. there is no </w:t>
      </w:r>
      <w:r w:rsidRPr="006A61DC">
        <w:t xml:space="preserve">classification that is exclusive to the </w:t>
      </w:r>
      <w:r w:rsidRPr="00882F5A">
        <w:t>seizure</w:t>
      </w:r>
      <w:r w:rsidR="00DA2D8B" w:rsidRPr="00882F5A">
        <w:t xml:space="preserve"> </w:t>
      </w:r>
      <w:r w:rsidRPr="00882F5A">
        <w:t>nor the euthanasia of dogs</w:t>
      </w:r>
      <w:r w:rsidRPr="00DA2D8B">
        <w:t>.</w:t>
      </w:r>
    </w:p>
    <w:p w14:paraId="6903E691" w14:textId="39BEE3DF" w:rsidR="00C12389" w:rsidRDefault="00EF0E9A" w:rsidP="00E2379D">
      <w:r>
        <w:t>C</w:t>
      </w:r>
      <w:r w:rsidR="00DA2D8B">
        <w:t xml:space="preserve">rimes involving dogs are </w:t>
      </w:r>
      <w:r>
        <w:t xml:space="preserve">instead </w:t>
      </w:r>
      <w:r w:rsidR="00DA2D8B">
        <w:t>recorded under various ‘Dangerous Dog’ crime classifications</w:t>
      </w:r>
      <w:r w:rsidR="00EE11D6">
        <w:t>. T</w:t>
      </w:r>
      <w:r w:rsidR="00DA2D8B">
        <w:t>he</w:t>
      </w:r>
      <w:r>
        <w:t>refore, the</w:t>
      </w:r>
      <w:r w:rsidR="00DA2D8B">
        <w:t xml:space="preserve"> only way to provide an accurate</w:t>
      </w:r>
      <w:r w:rsidR="00EE11D6">
        <w:t xml:space="preserve"> </w:t>
      </w:r>
      <w:r w:rsidR="00DA2D8B">
        <w:t>response</w:t>
      </w:r>
      <w:r>
        <w:t xml:space="preserve"> to your requests </w:t>
      </w:r>
      <w:r w:rsidR="00DA2D8B">
        <w:t>would be to manually review every relevant crime report</w:t>
      </w:r>
      <w:r w:rsidR="00CE11F4">
        <w:t xml:space="preserve"> relating to a</w:t>
      </w:r>
      <w:r w:rsidR="00DA2D8B">
        <w:t xml:space="preserve"> ‘Dangerous Dog’ offence from January 2023 onwards to ascertain whether the dog was seized and/or euthanised</w:t>
      </w:r>
      <w:r w:rsidR="003B0888">
        <w:t xml:space="preserve"> specifically</w:t>
      </w:r>
      <w:r w:rsidR="00DA2D8B">
        <w:t xml:space="preserve">. </w:t>
      </w:r>
    </w:p>
    <w:p w14:paraId="12541E91" w14:textId="0C4F5305" w:rsidR="00EF0E9A" w:rsidRDefault="00EF0E9A" w:rsidP="00E2379D">
      <w:r>
        <w:t>To provide some context of the scale, for the year 2022/2023 there were approximately 800 reports that would need to be individually assessed for relevancy. This figure represents the number of crimes recorded with the following classifications: ‘</w:t>
      </w:r>
      <w:r w:rsidRPr="00E2379D">
        <w:t>Protection of livestock from dogs</w:t>
      </w:r>
      <w:r>
        <w:t>’, ‘</w:t>
      </w:r>
      <w:r w:rsidRPr="00E2379D">
        <w:t>Guard Dogs Act 1975</w:t>
      </w:r>
      <w:r>
        <w:t>’, ‘</w:t>
      </w:r>
      <w:r w:rsidRPr="00E2379D">
        <w:t>Dogs bred for fighting</w:t>
      </w:r>
      <w:r>
        <w:t>’, ‘</w:t>
      </w:r>
      <w:r w:rsidRPr="00E2379D">
        <w:t>Keeping dogs under proper control, contrary of an order</w:t>
      </w:r>
      <w:r>
        <w:t>’, and ‘</w:t>
      </w:r>
      <w:r w:rsidRPr="00E2379D">
        <w:t>Dogs, other offences</w:t>
      </w:r>
      <w:r>
        <w:t xml:space="preserve">’. </w:t>
      </w:r>
    </w:p>
    <w:p w14:paraId="27D02501" w14:textId="7D8F7640" w:rsidR="00882F5A" w:rsidRDefault="00BA7DD2" w:rsidP="00882F5A">
      <w:pPr>
        <w:jc w:val="both"/>
      </w:pPr>
      <w:r>
        <w:t>G</w:t>
      </w:r>
      <w:r w:rsidR="00882F5A">
        <w:t xml:space="preserve">iven the volume of reports that would be required to be read through and assessed for the nearly two-year period specified, this exercise would far exceed the cost limit set out in the Fees Regulations (even this year </w:t>
      </w:r>
      <w:r w:rsidR="00882F5A" w:rsidRPr="00882F5A">
        <w:rPr>
          <w:i/>
          <w:iCs/>
        </w:rPr>
        <w:t>alone</w:t>
      </w:r>
      <w:r w:rsidR="00882F5A">
        <w:t xml:space="preserve"> would exceed the 40 hours/</w:t>
      </w:r>
      <w:r w:rsidR="00882F5A" w:rsidRPr="00882F5A">
        <w:t>£600 cost threshold</w:t>
      </w:r>
      <w:r w:rsidR="00882F5A">
        <w:t>).</w:t>
      </w:r>
    </w:p>
    <w:p w14:paraId="649474AF" w14:textId="44D588FB" w:rsidR="00882F5A" w:rsidRDefault="00882F5A" w:rsidP="00E2379D">
      <w:r>
        <w:lastRenderedPageBreak/>
        <w:t>To be of some assistance, our recorded and detected crime statistics – which include the dog-related offences listed above – can be accessed on our website:</w:t>
      </w:r>
    </w:p>
    <w:p w14:paraId="6AA04544" w14:textId="479B933E" w:rsidR="00882F5A" w:rsidRDefault="00882F5A" w:rsidP="00E2379D">
      <w:hyperlink r:id="rId12" w:history="1">
        <w:r>
          <w:rPr>
            <w:rStyle w:val="Hyperlink"/>
          </w:rPr>
          <w:t>Crime Data - Police Scotland</w:t>
        </w:r>
      </w:hyperlink>
      <w:r>
        <w:t>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7DE774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0E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5B6F52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0E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9C4159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0E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7AD0A8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0E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D6A666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0E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4BEE5D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0E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2262"/>
    <w:rsid w:val="000E0E20"/>
    <w:rsid w:val="000E0EF0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B0888"/>
    <w:rsid w:val="003D6D03"/>
    <w:rsid w:val="003E12CA"/>
    <w:rsid w:val="003F4BC9"/>
    <w:rsid w:val="004010DC"/>
    <w:rsid w:val="004341F0"/>
    <w:rsid w:val="00456324"/>
    <w:rsid w:val="00472AB5"/>
    <w:rsid w:val="00475460"/>
    <w:rsid w:val="00490317"/>
    <w:rsid w:val="00491644"/>
    <w:rsid w:val="00496A08"/>
    <w:rsid w:val="004E1605"/>
    <w:rsid w:val="004F653C"/>
    <w:rsid w:val="00532AED"/>
    <w:rsid w:val="00540A52"/>
    <w:rsid w:val="00557306"/>
    <w:rsid w:val="00645CFA"/>
    <w:rsid w:val="00685219"/>
    <w:rsid w:val="006A4AF1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82F5A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26152"/>
    <w:rsid w:val="00B461B2"/>
    <w:rsid w:val="00B654B6"/>
    <w:rsid w:val="00B71B3C"/>
    <w:rsid w:val="00BA7DD2"/>
    <w:rsid w:val="00BC389E"/>
    <w:rsid w:val="00BE1888"/>
    <w:rsid w:val="00BF6B81"/>
    <w:rsid w:val="00C077A8"/>
    <w:rsid w:val="00C12389"/>
    <w:rsid w:val="00C14FF4"/>
    <w:rsid w:val="00C1679F"/>
    <w:rsid w:val="00C606A2"/>
    <w:rsid w:val="00C63872"/>
    <w:rsid w:val="00C84948"/>
    <w:rsid w:val="00C94ED8"/>
    <w:rsid w:val="00CE11F4"/>
    <w:rsid w:val="00CF1111"/>
    <w:rsid w:val="00D05706"/>
    <w:rsid w:val="00D27DC5"/>
    <w:rsid w:val="00D47E36"/>
    <w:rsid w:val="00DA2D8B"/>
    <w:rsid w:val="00E15ADC"/>
    <w:rsid w:val="00E2379D"/>
    <w:rsid w:val="00E55D79"/>
    <w:rsid w:val="00EE11D6"/>
    <w:rsid w:val="00EE2373"/>
    <w:rsid w:val="00EF0E9A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882F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about-us/how-we-do-it/crime-data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scot/publications/user-guide-recorded-crime-statistics-scotland-3/documents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0e32d40b-a8f5-4c24-a46b-b72b5f0b9b52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3091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2025-12-15T15:35:00Z</cp:lastPrinted>
  <dcterms:created xsi:type="dcterms:W3CDTF">2025-12-15T15:33:00Z</dcterms:created>
  <dcterms:modified xsi:type="dcterms:W3CDTF">2025-12-15T15:36:00Z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