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F64AF97" w:rsidR="00B17211" w:rsidRPr="00B17211" w:rsidRDefault="00B17211" w:rsidP="007F490F">
            <w:r w:rsidRPr="007F490F">
              <w:rPr>
                <w:rStyle w:val="Heading2Char"/>
              </w:rPr>
              <w:t>Our reference:</w:t>
            </w:r>
            <w:r>
              <w:t xml:space="preserve">  FOI 2</w:t>
            </w:r>
            <w:r w:rsidR="00EF0FBB">
              <w:t>5</w:t>
            </w:r>
            <w:r>
              <w:t>-</w:t>
            </w:r>
            <w:r w:rsidR="00106288">
              <w:t>1960</w:t>
            </w:r>
          </w:p>
          <w:p w14:paraId="34BDABA6" w14:textId="50A5CC34" w:rsidR="00B17211" w:rsidRDefault="00456324" w:rsidP="00EE2373">
            <w:r w:rsidRPr="007F490F">
              <w:rPr>
                <w:rStyle w:val="Heading2Char"/>
              </w:rPr>
              <w:t>Respon</w:t>
            </w:r>
            <w:r w:rsidR="007D55F6">
              <w:rPr>
                <w:rStyle w:val="Heading2Char"/>
              </w:rPr>
              <w:t>ded to:</w:t>
            </w:r>
            <w:r w:rsidR="007F490F">
              <w:t xml:space="preserve">  </w:t>
            </w:r>
            <w:r w:rsidR="00106288">
              <w:t>2</w:t>
            </w:r>
            <w:r w:rsidR="00C00737">
              <w:t>7</w:t>
            </w:r>
            <w:r w:rsidR="006D5799">
              <w:t xml:space="preserve"> </w:t>
            </w:r>
            <w:r w:rsidR="00AC6465">
              <w:t>June</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D8D6856" w14:textId="77777777" w:rsidR="00106288" w:rsidRPr="00106288" w:rsidRDefault="00106288" w:rsidP="00F244C9">
      <w:pPr>
        <w:pStyle w:val="Heading2"/>
        <w:numPr>
          <w:ilvl w:val="0"/>
          <w:numId w:val="3"/>
        </w:numPr>
        <w:rPr>
          <w:rFonts w:eastAsiaTheme="minorHAnsi" w:cs="Arial"/>
          <w:color w:val="auto"/>
          <w:szCs w:val="24"/>
        </w:rPr>
      </w:pPr>
      <w:r w:rsidRPr="00106288">
        <w:t xml:space="preserve">The average time spent by Police Scotland on preparing a report for the Crown Office and Procurator Fiscal Service and the total cost of that. </w:t>
      </w:r>
    </w:p>
    <w:p w14:paraId="4B971A0C" w14:textId="77777777" w:rsidR="00C34BCD" w:rsidRDefault="00106288" w:rsidP="00106288">
      <w:pPr>
        <w:tabs>
          <w:tab w:val="left" w:pos="5400"/>
        </w:tabs>
      </w:pPr>
      <w:r w:rsidRPr="00106288">
        <w:t>The information sought is not held by Police Scotland and section 17 of the Act therefore applies.</w:t>
      </w:r>
      <w:r>
        <w:t xml:space="preserve"> By way of explanation, t</w:t>
      </w:r>
      <w:r w:rsidRPr="00106288">
        <w:t>he average time spent for drafting S</w:t>
      </w:r>
      <w:r>
        <w:t>tandard Prosecution Reports (SPR</w:t>
      </w:r>
      <w:r w:rsidRPr="00106288">
        <w:t>s</w:t>
      </w:r>
      <w:r>
        <w:t>)</w:t>
      </w:r>
      <w:r w:rsidRPr="00106288">
        <w:t xml:space="preserve"> and the cost is not held. </w:t>
      </w:r>
    </w:p>
    <w:p w14:paraId="3830EFD7" w14:textId="73B45B73" w:rsidR="00106288" w:rsidRDefault="00106288" w:rsidP="00106288">
      <w:pPr>
        <w:tabs>
          <w:tab w:val="left" w:pos="5400"/>
        </w:tabs>
      </w:pPr>
      <w:r w:rsidRPr="00106288">
        <w:t xml:space="preserve">Drafting and submitting SPRs are part of an officer's duty and is carried out within their usual working hours. Police Officers do have a duty to submit reports to </w:t>
      </w:r>
      <w:r>
        <w:t xml:space="preserve">the </w:t>
      </w:r>
      <w:r w:rsidRPr="00106288">
        <w:t>Crown Office and Procurator Fiscal Service within specific time scales</w:t>
      </w:r>
      <w:r w:rsidR="00C34BCD">
        <w:t>,</w:t>
      </w:r>
      <w:r w:rsidRPr="00106288">
        <w:t xml:space="preserve"> which can be found in </w:t>
      </w:r>
      <w:r w:rsidR="00C34BCD">
        <w:t>our</w:t>
      </w:r>
      <w:r w:rsidRPr="00106288">
        <w:t> </w:t>
      </w:r>
      <w:hyperlink r:id="rId11" w:tgtFrame="_blank" w:history="1">
        <w:r w:rsidR="00C34BCD">
          <w:rPr>
            <w:rStyle w:val="Hyperlink"/>
          </w:rPr>
          <w:t>Case Reporting Standard Operating Procedure</w:t>
        </w:r>
      </w:hyperlink>
      <w:r w:rsidRPr="00106288">
        <w:t>.</w:t>
      </w:r>
    </w:p>
    <w:p w14:paraId="6B27DF74" w14:textId="77777777" w:rsidR="00C34BCD" w:rsidRDefault="00C34BCD" w:rsidP="00106288">
      <w:pPr>
        <w:tabs>
          <w:tab w:val="left" w:pos="5400"/>
        </w:tabs>
      </w:pPr>
    </w:p>
    <w:p w14:paraId="3F0AE7B9" w14:textId="77777777" w:rsidR="00106288" w:rsidRPr="00106288" w:rsidRDefault="00106288" w:rsidP="00106288">
      <w:pPr>
        <w:pStyle w:val="Heading2"/>
        <w:numPr>
          <w:ilvl w:val="0"/>
          <w:numId w:val="3"/>
        </w:numPr>
        <w:rPr>
          <w:rFonts w:eastAsiaTheme="minorHAnsi" w:cs="Arial"/>
          <w:color w:val="auto"/>
          <w:szCs w:val="24"/>
        </w:rPr>
      </w:pPr>
      <w:r w:rsidRPr="00106288">
        <w:t xml:space="preserve">The average time spent by a Police Scotland officer in providing court evidence and the total cost of that. </w:t>
      </w:r>
    </w:p>
    <w:p w14:paraId="486DCE04" w14:textId="2AA493EA" w:rsidR="00106288" w:rsidRPr="00106288" w:rsidRDefault="00106288" w:rsidP="00106288">
      <w:r w:rsidRPr="00106288">
        <w:t>The information sought is not held by Police Scotland and section 17 of the Act therefore applies.</w:t>
      </w:r>
      <w:r>
        <w:t xml:space="preserve"> By way of explanation,</w:t>
      </w:r>
      <w:r w:rsidRPr="00106288">
        <w:t xml:space="preserve"> all officers have a duty to attend court when required to provide evidence. Officers will revert to day shift for that day and as such, it would be included within their usual pay and time spent in court is not specifically recorded.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10061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07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236D91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07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2B2CB7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073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FE249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073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396A78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073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0E1F38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073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2E6C"/>
    <w:multiLevelType w:val="hybridMultilevel"/>
    <w:tmpl w:val="1F6A93A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1260EB3"/>
    <w:multiLevelType w:val="hybridMultilevel"/>
    <w:tmpl w:val="5540D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215703804">
    <w:abstractNumId w:val="1"/>
  </w:num>
  <w:num w:numId="3" w16cid:durableId="132627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F1B"/>
    <w:rsid w:val="000E2F19"/>
    <w:rsid w:val="000E6526"/>
    <w:rsid w:val="00106288"/>
    <w:rsid w:val="00141533"/>
    <w:rsid w:val="00151DD0"/>
    <w:rsid w:val="00167528"/>
    <w:rsid w:val="00195CC4"/>
    <w:rsid w:val="00207326"/>
    <w:rsid w:val="00253DF6"/>
    <w:rsid w:val="00255F1E"/>
    <w:rsid w:val="002F5274"/>
    <w:rsid w:val="0035732A"/>
    <w:rsid w:val="0036503B"/>
    <w:rsid w:val="00376A4A"/>
    <w:rsid w:val="003D6D03"/>
    <w:rsid w:val="003E12CA"/>
    <w:rsid w:val="004010DC"/>
    <w:rsid w:val="004341F0"/>
    <w:rsid w:val="00456324"/>
    <w:rsid w:val="00475460"/>
    <w:rsid w:val="00490317"/>
    <w:rsid w:val="00491644"/>
    <w:rsid w:val="00496A08"/>
    <w:rsid w:val="004E1605"/>
    <w:rsid w:val="004F653C"/>
    <w:rsid w:val="005034D1"/>
    <w:rsid w:val="00540A52"/>
    <w:rsid w:val="005506B0"/>
    <w:rsid w:val="00557306"/>
    <w:rsid w:val="00645CFA"/>
    <w:rsid w:val="00656A0F"/>
    <w:rsid w:val="00685219"/>
    <w:rsid w:val="006D5799"/>
    <w:rsid w:val="007016B1"/>
    <w:rsid w:val="007440EA"/>
    <w:rsid w:val="00750D83"/>
    <w:rsid w:val="00785DBC"/>
    <w:rsid w:val="00793DD5"/>
    <w:rsid w:val="007D55F6"/>
    <w:rsid w:val="007F490F"/>
    <w:rsid w:val="0083058E"/>
    <w:rsid w:val="00854A15"/>
    <w:rsid w:val="0086779C"/>
    <w:rsid w:val="00874BFD"/>
    <w:rsid w:val="008964EF"/>
    <w:rsid w:val="00915E01"/>
    <w:rsid w:val="009546F4"/>
    <w:rsid w:val="009631A4"/>
    <w:rsid w:val="00977296"/>
    <w:rsid w:val="00A04A7E"/>
    <w:rsid w:val="00A25E93"/>
    <w:rsid w:val="00A320FF"/>
    <w:rsid w:val="00A70AC0"/>
    <w:rsid w:val="00A84EA9"/>
    <w:rsid w:val="00AA1143"/>
    <w:rsid w:val="00AC443C"/>
    <w:rsid w:val="00AC6465"/>
    <w:rsid w:val="00B033D6"/>
    <w:rsid w:val="00B11A55"/>
    <w:rsid w:val="00B17211"/>
    <w:rsid w:val="00B461B2"/>
    <w:rsid w:val="00B654B6"/>
    <w:rsid w:val="00B71B3C"/>
    <w:rsid w:val="00BB13B3"/>
    <w:rsid w:val="00BC389E"/>
    <w:rsid w:val="00BE1888"/>
    <w:rsid w:val="00BE4F44"/>
    <w:rsid w:val="00BF6B81"/>
    <w:rsid w:val="00C00737"/>
    <w:rsid w:val="00C077A8"/>
    <w:rsid w:val="00C14FF4"/>
    <w:rsid w:val="00C1679F"/>
    <w:rsid w:val="00C34BCD"/>
    <w:rsid w:val="00C606A2"/>
    <w:rsid w:val="00C63872"/>
    <w:rsid w:val="00C84948"/>
    <w:rsid w:val="00C94ED8"/>
    <w:rsid w:val="00CA5EA3"/>
    <w:rsid w:val="00CF1111"/>
    <w:rsid w:val="00D05706"/>
    <w:rsid w:val="00D27DC5"/>
    <w:rsid w:val="00D47E36"/>
    <w:rsid w:val="00DA1167"/>
    <w:rsid w:val="00DB5893"/>
    <w:rsid w:val="00DF3689"/>
    <w:rsid w:val="00E25AB4"/>
    <w:rsid w:val="00E366D4"/>
    <w:rsid w:val="00E55D79"/>
    <w:rsid w:val="00EE2373"/>
    <w:rsid w:val="00EF0FBB"/>
    <w:rsid w:val="00EF4761"/>
    <w:rsid w:val="00FC2DA7"/>
    <w:rsid w:val="00FC326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106288"/>
    <w:rPr>
      <w:rFonts w:ascii="Times New Roman" w:hAnsi="Times New Roman" w:cs="Times New Roman"/>
    </w:rPr>
  </w:style>
  <w:style w:type="character" w:styleId="UnresolvedMention">
    <w:name w:val="Unresolved Mention"/>
    <w:basedOn w:val="DefaultParagraphFont"/>
    <w:uiPriority w:val="99"/>
    <w:semiHidden/>
    <w:unhideWhenUsed/>
    <w:rsid w:val="00106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38894">
      <w:bodyDiv w:val="1"/>
      <w:marLeft w:val="0"/>
      <w:marRight w:val="0"/>
      <w:marTop w:val="0"/>
      <w:marBottom w:val="0"/>
      <w:divBdr>
        <w:top w:val="none" w:sz="0" w:space="0" w:color="auto"/>
        <w:left w:val="none" w:sz="0" w:space="0" w:color="auto"/>
        <w:bottom w:val="none" w:sz="0" w:space="0" w:color="auto"/>
        <w:right w:val="none" w:sz="0" w:space="0" w:color="auto"/>
      </w:divBdr>
    </w:div>
    <w:div w:id="5183546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s5mj2mwo/case-reporting-sop.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385</Words>
  <Characters>2195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2025-06-26T16:24:00Z</dcterms:created>
  <dcterms:modified xsi:type="dcterms:W3CDTF">2025-06-27T13:10:00Z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