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E4882A" w:rsidR="00B17211" w:rsidRPr="00B17211" w:rsidRDefault="00B17211" w:rsidP="007F490F">
            <w:r w:rsidRPr="007F490F">
              <w:rPr>
                <w:rStyle w:val="Heading2Char"/>
              </w:rPr>
              <w:t>Our reference:</w:t>
            </w:r>
            <w:r>
              <w:t xml:space="preserve">  FOI 2</w:t>
            </w:r>
            <w:r w:rsidR="00B654B6">
              <w:t>4</w:t>
            </w:r>
            <w:r>
              <w:t>-</w:t>
            </w:r>
            <w:r w:rsidR="001042D1">
              <w:t>1012</w:t>
            </w:r>
          </w:p>
          <w:p w14:paraId="34BDABA6" w14:textId="66A09668" w:rsidR="00B17211" w:rsidRDefault="00456324" w:rsidP="00EE2373">
            <w:r w:rsidRPr="007F490F">
              <w:rPr>
                <w:rStyle w:val="Heading2Char"/>
              </w:rPr>
              <w:t>Respon</w:t>
            </w:r>
            <w:r w:rsidR="007D55F6">
              <w:rPr>
                <w:rStyle w:val="Heading2Char"/>
              </w:rPr>
              <w:t>ded to:</w:t>
            </w:r>
            <w:r w:rsidR="007F490F">
              <w:t xml:space="preserve">  </w:t>
            </w:r>
            <w:r w:rsidR="001042D1">
              <w:t>27</w:t>
            </w:r>
            <w:r w:rsidR="001042D1" w:rsidRPr="001042D1">
              <w:rPr>
                <w:vertAlign w:val="superscript"/>
              </w:rPr>
              <w:t>th</w:t>
            </w:r>
            <w:r w:rsidR="001042D1">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DA229D2" w14:textId="7AB740B7" w:rsidR="001042D1" w:rsidRDefault="001042D1" w:rsidP="001042D1">
      <w:pPr>
        <w:pStyle w:val="Heading2"/>
        <w:rPr>
          <w:rFonts w:eastAsia="Times New Roman"/>
        </w:rPr>
      </w:pPr>
      <w:r>
        <w:rPr>
          <w:rFonts w:eastAsia="Times New Roman"/>
        </w:rPr>
        <w:t xml:space="preserve">I </w:t>
      </w:r>
      <w:r>
        <w:rPr>
          <w:rFonts w:eastAsia="Times New Roman"/>
        </w:rPr>
        <w:t xml:space="preserve">was hoping to gain information on the varied </w:t>
      </w:r>
      <w:r>
        <w:rPr>
          <w:rFonts w:eastAsia="Times New Roman"/>
        </w:rPr>
        <w:t>reports of hate crime</w:t>
      </w:r>
      <w:r>
        <w:rPr>
          <w:rFonts w:eastAsia="Times New Roman"/>
        </w:rPr>
        <w:t xml:space="preserve"> under the new hate speech law so far. I'm looking to find out which group (the subject, racially or religiously, or what belief specifically has been incited against) in each claim so that I may compile and gauge public events versus claims. </w:t>
      </w:r>
    </w:p>
    <w:p w14:paraId="7BFF1CEB" w14:textId="4CB5844D" w:rsidR="001042D1" w:rsidRDefault="001042D1" w:rsidP="001042D1">
      <w:r>
        <w:t>I must inform you that t</w:t>
      </w:r>
      <w:r>
        <w:t>he information sought is held by Police Scotland, but I am refusing to provide it in terms of s</w:t>
      </w:r>
      <w:r w:rsidRPr="00453F0A">
        <w:t>ection 16</w:t>
      </w:r>
      <w:r>
        <w:t>(1) of the Act on the basis that the section 25(1) exemption applies:</w:t>
      </w:r>
    </w:p>
    <w:p w14:paraId="05056DEB" w14:textId="0E3CBA9E" w:rsidR="001042D1" w:rsidRDefault="001042D1" w:rsidP="001042D1">
      <w:r>
        <w:t>“Information which the applicant can reasonably obtain other than by requesting it</w:t>
      </w:r>
      <w:r>
        <w:t xml:space="preserve"> </w:t>
      </w:r>
      <w:r>
        <w:t>is exempt information”.</w:t>
      </w:r>
    </w:p>
    <w:p w14:paraId="3C567E4D" w14:textId="56026BDC" w:rsidR="001042D1" w:rsidRDefault="001042D1" w:rsidP="001042D1">
      <w:r>
        <w:t>The information sought is publicly available:</w:t>
      </w:r>
      <w:r>
        <w:t xml:space="preserve"> </w:t>
      </w:r>
      <w:hyperlink r:id="rId11" w:history="1">
        <w:r>
          <w:rPr>
            <w:rStyle w:val="Hyperlink"/>
          </w:rPr>
          <w:t>Hate crime data - Police Scotland</w:t>
        </w:r>
      </w:hyperlink>
    </w:p>
    <w:p w14:paraId="20D16755" w14:textId="77777777" w:rsidR="001042D1" w:rsidRDefault="001042D1" w:rsidP="00793DD5"/>
    <w:p w14:paraId="34BDABBE" w14:textId="14BFE56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7E348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2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E24C6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2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47F8C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2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C5D3C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2D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24C7C4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2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B8B95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2D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4CA5"/>
    <w:rsid w:val="00090F3B"/>
    <w:rsid w:val="000E2F19"/>
    <w:rsid w:val="000E6526"/>
    <w:rsid w:val="001042D1"/>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574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hate-crime/hate-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322</Words>
  <Characters>1838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2024-05-27T06:31:00Z</dcterms:created>
  <dcterms:modified xsi:type="dcterms:W3CDTF">2024-05-27T06:38:00Z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