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9788ECF" w:rsidR="00B17211" w:rsidRPr="00B17211" w:rsidRDefault="00B17211" w:rsidP="007F490F">
            <w:r w:rsidRPr="007F490F">
              <w:rPr>
                <w:rStyle w:val="Heading2Char"/>
              </w:rPr>
              <w:t>Our reference:</w:t>
            </w:r>
            <w:r>
              <w:t xml:space="preserve">  FOI 2</w:t>
            </w:r>
            <w:r w:rsidR="00EF0FBB">
              <w:t>5</w:t>
            </w:r>
            <w:r>
              <w:t>-</w:t>
            </w:r>
            <w:r w:rsidR="00425DEF">
              <w:t>3971</w:t>
            </w:r>
          </w:p>
          <w:p w14:paraId="34BDABA6" w14:textId="3E0BC307" w:rsidR="00B17211" w:rsidRDefault="00456324" w:rsidP="00EE2373">
            <w:r w:rsidRPr="007F490F">
              <w:rPr>
                <w:rStyle w:val="Heading2Char"/>
              </w:rPr>
              <w:t>Respon</w:t>
            </w:r>
            <w:r w:rsidR="007D55F6">
              <w:rPr>
                <w:rStyle w:val="Heading2Char"/>
              </w:rPr>
              <w:t>ded to:</w:t>
            </w:r>
            <w:r w:rsidR="007F490F">
              <w:t xml:space="preserve">  </w:t>
            </w:r>
            <w:r w:rsidR="00425DEF">
              <w:t>17</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D3C1E49"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Under the Freedom of Information Act 2000, I request the following aggregate, non-personal statistical information relating to police activity associated with asylum accommodation within your force area.</w:t>
      </w:r>
    </w:p>
    <w:p w14:paraId="422BB592" w14:textId="77777777" w:rsidR="00425DEF" w:rsidRPr="00425DEF" w:rsidRDefault="00425DEF" w:rsidP="00425DEF">
      <w:pPr>
        <w:pStyle w:val="Heading2"/>
        <w:rPr>
          <w:bCs/>
        </w:rPr>
      </w:pPr>
      <w:r w:rsidRPr="00425DEF">
        <w:t>1. Police incidents linked to asylum accommodation</w:t>
      </w:r>
    </w:p>
    <w:p w14:paraId="21E1700B"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For the period 1 January 2024 to 31 December 2024 (or the most recent 12-month period held), please provide:</w:t>
      </w:r>
    </w:p>
    <w:p w14:paraId="60940CD8" w14:textId="77777777" w:rsidR="00425DEF" w:rsidRPr="00425DEF" w:rsidRDefault="00425DEF" w:rsidP="00425DEF">
      <w:pPr>
        <w:pStyle w:val="Heading2"/>
      </w:pPr>
      <w:r w:rsidRPr="00425DEF">
        <w:t>a) The total number of recorded police incidents, call-outs, or deployments that are flagged, coded, or otherwise identifiable as relating to:</w:t>
      </w:r>
    </w:p>
    <w:p w14:paraId="2ABD92D0" w14:textId="77777777" w:rsidR="00425DEF" w:rsidRPr="00425DEF" w:rsidRDefault="00425DEF" w:rsidP="00425DEF">
      <w:pPr>
        <w:numPr>
          <w:ilvl w:val="0"/>
          <w:numId w:val="2"/>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asylum accommodation;</w:t>
      </w:r>
    </w:p>
    <w:p w14:paraId="45B5EEF5" w14:textId="77777777" w:rsidR="00425DEF" w:rsidRPr="00425DEF" w:rsidRDefault="00425DEF" w:rsidP="00425DEF">
      <w:pPr>
        <w:numPr>
          <w:ilvl w:val="0"/>
          <w:numId w:val="2"/>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contingency asylum hotels; or</w:t>
      </w:r>
    </w:p>
    <w:p w14:paraId="6F9D0C16" w14:textId="77777777" w:rsidR="00425DEF" w:rsidRPr="00425DEF" w:rsidRDefault="00425DEF" w:rsidP="00425DEF">
      <w:pPr>
        <w:numPr>
          <w:ilvl w:val="0"/>
          <w:numId w:val="2"/>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Home Office asylum accommodation sites</w:t>
      </w:r>
    </w:p>
    <w:p w14:paraId="76E59516"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(using whatever existing internal flag, marker, or location-type classification your force applies).</w:t>
      </w:r>
    </w:p>
    <w:p w14:paraId="609558D0"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In addition, please confirm whether the same aggregated dataset is held for the period 1 January 2025 to the date of this request, and if so, whether it can be disclosed without exceeding the Section 12 cost limit.</w:t>
      </w:r>
    </w:p>
    <w:p w14:paraId="5C7D0C16" w14:textId="77777777" w:rsidR="00425DEF" w:rsidRPr="00425DEF" w:rsidRDefault="00425DEF" w:rsidP="00425DEF">
      <w:pPr>
        <w:pStyle w:val="Heading2"/>
      </w:pPr>
      <w:r w:rsidRPr="00425DEF">
        <w:t>b) A breakdown of these incidents by high-level incident classification, using your force’s standard categories (for example):</w:t>
      </w:r>
    </w:p>
    <w:p w14:paraId="444590BE"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violence against the person</w:t>
      </w:r>
    </w:p>
    <w:p w14:paraId="3BCEA051"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public order</w:t>
      </w:r>
    </w:p>
    <w:p w14:paraId="00E90E5C"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sexual offences</w:t>
      </w:r>
    </w:p>
    <w:p w14:paraId="07D8851D"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domestic incidents</w:t>
      </w:r>
    </w:p>
    <w:p w14:paraId="18776B07"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lastRenderedPageBreak/>
        <w:t>criminal damage</w:t>
      </w:r>
    </w:p>
    <w:p w14:paraId="3851A114"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theft</w:t>
      </w:r>
    </w:p>
    <w:p w14:paraId="2E9D60EF"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safeguarding / welfare</w:t>
      </w:r>
    </w:p>
    <w:p w14:paraId="669C78C1" w14:textId="77777777" w:rsidR="00425DEF" w:rsidRPr="00425DEF" w:rsidRDefault="00425DEF" w:rsidP="00425DEF">
      <w:pPr>
        <w:numPr>
          <w:ilvl w:val="0"/>
          <w:numId w:val="3"/>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missing persons</w:t>
      </w:r>
    </w:p>
    <w:p w14:paraId="1BD16C57" w14:textId="77777777" w:rsidR="00425DEF" w:rsidRPr="00425DEF" w:rsidRDefault="00425DEF" w:rsidP="00425DEF">
      <w:pPr>
        <w:pStyle w:val="Heading2"/>
      </w:pPr>
      <w:r w:rsidRPr="00425DEF">
        <w:t>c) The total number of arrests arising from these incidents (aggregate figure).</w:t>
      </w:r>
    </w:p>
    <w:p w14:paraId="4C36127B" w14:textId="77777777" w:rsidR="00425DEF" w:rsidRPr="00425DEF" w:rsidRDefault="00425DEF" w:rsidP="00425DEF">
      <w:pPr>
        <w:pStyle w:val="Heading2"/>
      </w:pPr>
      <w:r w:rsidRPr="00425DEF">
        <w:t>d) The total number of cases arising from these incidents where a file was submitted to the Crown Prosecution Service (aggregate figure).</w:t>
      </w:r>
    </w:p>
    <w:p w14:paraId="516FE075" w14:textId="77777777" w:rsidR="00425DEF" w:rsidRPr="00425DEF" w:rsidRDefault="00425DEF" w:rsidP="00425DEF">
      <w:pPr>
        <w:pStyle w:val="Heading2"/>
        <w:rPr>
          <w:bCs/>
        </w:rPr>
      </w:pPr>
      <w:r w:rsidRPr="00425DEF">
        <w:t>2. Geographic aggregation (cost-saving option)</w:t>
      </w:r>
    </w:p>
    <w:p w14:paraId="4C02D84C"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If force-wide data cannot be provided without exceeding the cost limit, please provide the above figures aggregated by Basic Command Unit / policing district / local policing area, rather than by individual accommodation site.</w:t>
      </w:r>
    </w:p>
    <w:p w14:paraId="2430B5C0" w14:textId="77777777" w:rsidR="00425DEF" w:rsidRPr="00425DEF" w:rsidRDefault="00425DEF" w:rsidP="00425DEF">
      <w:pPr>
        <w:pStyle w:val="Heading2"/>
        <w:rPr>
          <w:bCs/>
        </w:rPr>
      </w:pPr>
      <w:r w:rsidRPr="00425DEF">
        <w:t>3. Data-recording clarification</w:t>
      </w:r>
    </w:p>
    <w:p w14:paraId="7BB94DEE"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Please confirm:</w:t>
      </w:r>
    </w:p>
    <w:p w14:paraId="0EEF92BC" w14:textId="77777777" w:rsidR="00425DEF" w:rsidRPr="00425DEF" w:rsidRDefault="00425DEF" w:rsidP="00425DEF">
      <w:pPr>
        <w:numPr>
          <w:ilvl w:val="0"/>
          <w:numId w:val="4"/>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whether your force uses any specific flag, tag, or location-type marker to identify incidents linked to asylum accommodation; and</w:t>
      </w:r>
    </w:p>
    <w:p w14:paraId="17DCDFBC" w14:textId="77777777" w:rsidR="00425DEF" w:rsidRPr="00425DEF" w:rsidRDefault="00425DEF" w:rsidP="00425DEF">
      <w:pPr>
        <w:numPr>
          <w:ilvl w:val="0"/>
          <w:numId w:val="4"/>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from what date such a marker has been in use (if applicable).</w:t>
      </w:r>
    </w:p>
    <w:p w14:paraId="0F7FF3EF" w14:textId="77777777" w:rsidR="00425DEF" w:rsidRPr="00425DEF" w:rsidRDefault="00425DEF" w:rsidP="00425DEF">
      <w:pPr>
        <w:pStyle w:val="Heading2"/>
        <w:rPr>
          <w:bCs/>
        </w:rPr>
      </w:pPr>
      <w:r w:rsidRPr="00425DEF">
        <w:t>4. Clarification on narrative-derived summaries (existence only)</w:t>
      </w:r>
    </w:p>
    <w:p w14:paraId="3ABDD9FD"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For the avoidance of doubt, I am not requesting individual narrative incident reports, free-text logs, or address-level records.</w:t>
      </w:r>
    </w:p>
    <w:p w14:paraId="2060814D" w14:textId="77777777"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However, please confirm whether your force already holds any of the following in an existing, aggregated or standardised form in relation to incidents linked to asylum accommodation (for example, thematic summaries or supervisory closure codes):</w:t>
      </w:r>
    </w:p>
    <w:p w14:paraId="314D17E7" w14:textId="77777777" w:rsidR="00425DEF" w:rsidRPr="00425DEF" w:rsidRDefault="00425DEF" w:rsidP="00425DEF">
      <w:pPr>
        <w:numPr>
          <w:ilvl w:val="0"/>
          <w:numId w:val="5"/>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anonymised thematic or trend summaries;</w:t>
      </w:r>
    </w:p>
    <w:p w14:paraId="759AC3D8" w14:textId="77777777" w:rsidR="00425DEF" w:rsidRPr="00425DEF" w:rsidRDefault="00425DEF" w:rsidP="00425DEF">
      <w:pPr>
        <w:numPr>
          <w:ilvl w:val="0"/>
          <w:numId w:val="5"/>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standardised supervisory closure categories or codes; or</w:t>
      </w:r>
    </w:p>
    <w:p w14:paraId="4D5827E2" w14:textId="77777777" w:rsidR="00425DEF" w:rsidRPr="00425DEF" w:rsidRDefault="00425DEF" w:rsidP="00425DEF">
      <w:pPr>
        <w:numPr>
          <w:ilvl w:val="0"/>
          <w:numId w:val="5"/>
        </w:num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management-level reports that draw on incident narratives at a summary level.</w:t>
      </w:r>
    </w:p>
    <w:p w14:paraId="49FEF107" w14:textId="466B3A58" w:rsidR="00425DEF" w:rsidRPr="00425DEF" w:rsidRDefault="00425DEF" w:rsidP="00425DEF">
      <w:pPr>
        <w:tabs>
          <w:tab w:val="left" w:pos="5400"/>
        </w:tabs>
        <w:rPr>
          <w:rFonts w:eastAsiaTheme="majorEastAsia" w:cstheme="majorBidi"/>
          <w:b/>
          <w:color w:val="000000" w:themeColor="text1"/>
          <w:szCs w:val="26"/>
        </w:rPr>
      </w:pPr>
      <w:r w:rsidRPr="00425DEF">
        <w:rPr>
          <w:rFonts w:eastAsiaTheme="majorEastAsia" w:cstheme="majorBidi"/>
          <w:b/>
          <w:color w:val="000000" w:themeColor="text1"/>
          <w:szCs w:val="26"/>
        </w:rPr>
        <w:t>If such material is held, please confirm its existence only (a yes/no response is sufficient).</w:t>
      </w:r>
      <w:r w:rsidRPr="00425DEF">
        <w:rPr>
          <w:rFonts w:eastAsiaTheme="majorEastAsia" w:cstheme="majorBidi"/>
          <w:b/>
          <w:color w:val="000000" w:themeColor="text1"/>
          <w:szCs w:val="26"/>
        </w:rPr>
        <w:br/>
      </w:r>
    </w:p>
    <w:p w14:paraId="2AE7C83C" w14:textId="77777777" w:rsidR="00425DEF" w:rsidRDefault="00425DEF" w:rsidP="00425DEF">
      <w:r>
        <w:lastRenderedPageBreak/>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1EC4DBEE" w:rsidR="00BF6B81" w:rsidRPr="00B11A55" w:rsidRDefault="00425DEF" w:rsidP="00425DEF">
      <w:r>
        <w:rPr>
          <w:shd w:val="clear" w:color="auto" w:fill="FFFFFF"/>
        </w:rPr>
        <w:t xml:space="preserve">By way of explanation, there is no method to extract incident data using a general locus, in this case "asylum </w:t>
      </w:r>
      <w:r>
        <w:rPr>
          <w:shd w:val="clear" w:color="auto" w:fill="FFFFFF"/>
        </w:rPr>
        <w:t xml:space="preserve">accommodation </w:t>
      </w:r>
      <w:r>
        <w:rPr>
          <w:shd w:val="clear" w:color="auto" w:fill="FFFFFF"/>
        </w:rPr>
        <w:t>/hotels/</w:t>
      </w:r>
      <w:r>
        <w:rPr>
          <w:shd w:val="clear" w:color="auto" w:fill="FFFFFF"/>
        </w:rPr>
        <w:t xml:space="preserve"> accommodation</w:t>
      </w:r>
      <w:r>
        <w:rPr>
          <w:shd w:val="clear" w:color="auto" w:fill="FFFFFF"/>
        </w:rPr>
        <w:t xml:space="preserve"> sites"</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5CBFEA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5DE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2401D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5DE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58C8D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5DE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5904A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5DE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48C205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5DE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B94A05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5DE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29D0"/>
    <w:multiLevelType w:val="multilevel"/>
    <w:tmpl w:val="89526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22AF2"/>
    <w:multiLevelType w:val="multilevel"/>
    <w:tmpl w:val="71043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E61F0"/>
    <w:multiLevelType w:val="multilevel"/>
    <w:tmpl w:val="FE38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038AC"/>
    <w:multiLevelType w:val="multilevel"/>
    <w:tmpl w:val="DAEE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418135276">
    <w:abstractNumId w:val="1"/>
    <w:lvlOverride w:ilvl="0"/>
    <w:lvlOverride w:ilvl="1"/>
    <w:lvlOverride w:ilvl="2"/>
    <w:lvlOverride w:ilvl="3"/>
    <w:lvlOverride w:ilvl="4"/>
    <w:lvlOverride w:ilvl="5"/>
    <w:lvlOverride w:ilvl="6"/>
    <w:lvlOverride w:ilvl="7"/>
    <w:lvlOverride w:ilvl="8"/>
  </w:num>
  <w:num w:numId="3" w16cid:durableId="483277872">
    <w:abstractNumId w:val="0"/>
    <w:lvlOverride w:ilvl="0"/>
    <w:lvlOverride w:ilvl="1"/>
    <w:lvlOverride w:ilvl="2"/>
    <w:lvlOverride w:ilvl="3"/>
    <w:lvlOverride w:ilvl="4"/>
    <w:lvlOverride w:ilvl="5"/>
    <w:lvlOverride w:ilvl="6"/>
    <w:lvlOverride w:ilvl="7"/>
    <w:lvlOverride w:ilvl="8"/>
  </w:num>
  <w:num w:numId="4" w16cid:durableId="2129928813">
    <w:abstractNumId w:val="3"/>
    <w:lvlOverride w:ilvl="0"/>
    <w:lvlOverride w:ilvl="1"/>
    <w:lvlOverride w:ilvl="2"/>
    <w:lvlOverride w:ilvl="3"/>
    <w:lvlOverride w:ilvl="4"/>
    <w:lvlOverride w:ilvl="5"/>
    <w:lvlOverride w:ilvl="6"/>
    <w:lvlOverride w:ilvl="7"/>
    <w:lvlOverride w:ilvl="8"/>
  </w:num>
  <w:num w:numId="5" w16cid:durableId="37076350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2E05E0"/>
    <w:rsid w:val="0031478E"/>
    <w:rsid w:val="0036503B"/>
    <w:rsid w:val="00376A4A"/>
    <w:rsid w:val="003D6D03"/>
    <w:rsid w:val="003E12CA"/>
    <w:rsid w:val="004010DC"/>
    <w:rsid w:val="00425DEF"/>
    <w:rsid w:val="004341F0"/>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2341">
      <w:bodyDiv w:val="1"/>
      <w:marLeft w:val="0"/>
      <w:marRight w:val="0"/>
      <w:marTop w:val="0"/>
      <w:marBottom w:val="0"/>
      <w:divBdr>
        <w:top w:val="none" w:sz="0" w:space="0" w:color="auto"/>
        <w:left w:val="none" w:sz="0" w:space="0" w:color="auto"/>
        <w:bottom w:val="none" w:sz="0" w:space="0" w:color="auto"/>
        <w:right w:val="none" w:sz="0" w:space="0" w:color="auto"/>
      </w:divBdr>
    </w:div>
    <w:div w:id="105631457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3718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