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7248B12" w14:textId="77777777" w:rsidTr="00540A52">
        <w:trPr>
          <w:trHeight w:val="2552"/>
          <w:tblHeader/>
        </w:trPr>
        <w:tc>
          <w:tcPr>
            <w:tcW w:w="2269" w:type="dxa"/>
          </w:tcPr>
          <w:p w14:paraId="3E907E90" w14:textId="77777777" w:rsidR="00B17211" w:rsidRDefault="007F490F" w:rsidP="00540A52">
            <w:pPr>
              <w:pStyle w:val="Heading1"/>
              <w:spacing w:before="0" w:after="0" w:line="240" w:lineRule="auto"/>
            </w:pPr>
            <w:r>
              <w:rPr>
                <w:noProof/>
                <w:lang w:eastAsia="en-GB"/>
              </w:rPr>
              <w:drawing>
                <wp:inline distT="0" distB="0" distL="0" distR="0" wp14:anchorId="287F1313" wp14:editId="2E0B81F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8542D8F" w14:textId="77777777" w:rsidR="00456324" w:rsidRPr="00456324" w:rsidRDefault="00456324" w:rsidP="00B17211">
            <w:pPr>
              <w:pStyle w:val="Heading1"/>
              <w:spacing w:before="120"/>
              <w:rPr>
                <w:sz w:val="4"/>
              </w:rPr>
            </w:pPr>
          </w:p>
          <w:p w14:paraId="60649938" w14:textId="77777777" w:rsidR="00B17211" w:rsidRDefault="007F490F" w:rsidP="00B17211">
            <w:pPr>
              <w:pStyle w:val="Heading1"/>
              <w:spacing w:before="120"/>
            </w:pPr>
            <w:r>
              <w:t>F</w:t>
            </w:r>
            <w:r w:rsidRPr="003E12CA">
              <w:t xml:space="preserve">reedom of Information </w:t>
            </w:r>
            <w:r>
              <w:t>Response</w:t>
            </w:r>
          </w:p>
          <w:p w14:paraId="0E56E41F" w14:textId="07DC9399" w:rsidR="00B17211" w:rsidRPr="00B17211" w:rsidRDefault="00B17211" w:rsidP="007F490F">
            <w:r w:rsidRPr="007F490F">
              <w:rPr>
                <w:rStyle w:val="Heading2Char"/>
              </w:rPr>
              <w:t>Our reference:</w:t>
            </w:r>
            <w:r>
              <w:t xml:space="preserve">  FOI 2</w:t>
            </w:r>
            <w:r w:rsidR="00AC443C">
              <w:t>3</w:t>
            </w:r>
            <w:r w:rsidR="007F759B">
              <w:t>-</w:t>
            </w:r>
            <w:r w:rsidR="00067C83">
              <w:t>3215</w:t>
            </w:r>
          </w:p>
          <w:p w14:paraId="367A2685" w14:textId="2899BE75"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067C83">
              <w:t>January 2024</w:t>
            </w:r>
          </w:p>
        </w:tc>
      </w:tr>
    </w:tbl>
    <w:p w14:paraId="1FF7E158"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5328A76" w14:textId="77777777" w:rsidR="00067C83" w:rsidRDefault="00067C83" w:rsidP="00067C83">
      <w:pPr>
        <w:spacing w:before="100" w:beforeAutospacing="1" w:after="240"/>
      </w:pPr>
      <w:r>
        <w:t>Please can you send me the following information over the past five year period:</w:t>
      </w:r>
    </w:p>
    <w:p w14:paraId="6EF6A383" w14:textId="7CD11C9E" w:rsidR="00067C83" w:rsidRDefault="00067C83" w:rsidP="00616FEA">
      <w:pPr>
        <w:pStyle w:val="Heading2"/>
      </w:pPr>
      <w:r w:rsidRPr="00067C83">
        <w:t>How many times have officers been deployed to RTC’s involving cyclists in Inverness - 2019/2020/2021/2022/2023?</w:t>
      </w:r>
    </w:p>
    <w:p w14:paraId="100F320F" w14:textId="4D8B04B3" w:rsidR="00616FEA" w:rsidRDefault="00616FEA" w:rsidP="00616FEA">
      <w:r>
        <w:t>The data below provides the number of collisions in the Highlands and Islands division in each year, involving at least one pedal cycle.</w:t>
      </w:r>
      <w:r w:rsidR="00BF3FB6" w:rsidRPr="00BF3FB6">
        <w:t xml:space="preserve"> </w:t>
      </w:r>
      <w:r w:rsidR="00BF3FB6">
        <w:t xml:space="preserve">Please note this </w:t>
      </w:r>
      <w:r w:rsidR="00BF3FB6" w:rsidRPr="00BF3FB6">
        <w:t xml:space="preserve">excludes non-injury collisions </w:t>
      </w:r>
      <w:r w:rsidR="0037665E">
        <w:t>in line with our</w:t>
      </w:r>
      <w:r w:rsidR="00BF3FB6" w:rsidRPr="00BF3FB6">
        <w:t xml:space="preserve"> standard operating procedure.</w:t>
      </w:r>
    </w:p>
    <w:p w14:paraId="097BA132" w14:textId="37BBE2D3" w:rsidR="007A3DE1" w:rsidRPr="00616FEA" w:rsidRDefault="007A3DE1" w:rsidP="00616FEA">
      <w:r>
        <w:t xml:space="preserve">Table 1: </w:t>
      </w:r>
      <w:r w:rsidR="00BF3FB6">
        <w:t>Collisions involving at least one cyclist:</w:t>
      </w:r>
    </w:p>
    <w:tbl>
      <w:tblPr>
        <w:tblStyle w:val="TableGrid"/>
        <w:tblW w:w="0" w:type="auto"/>
        <w:tblLayout w:type="fixed"/>
        <w:tblLook w:val="04A0" w:firstRow="1" w:lastRow="0" w:firstColumn="1" w:lastColumn="0" w:noHBand="0" w:noVBand="1"/>
        <w:tblCaption w:val="Table 1: Collisions involving at least one cyclist:"/>
        <w:tblDescription w:val="Table 1: Collisions involving at least one cyclist:"/>
      </w:tblPr>
      <w:tblGrid>
        <w:gridCol w:w="2547"/>
        <w:gridCol w:w="1388"/>
        <w:gridCol w:w="1388"/>
        <w:gridCol w:w="1388"/>
        <w:gridCol w:w="1388"/>
        <w:gridCol w:w="1389"/>
      </w:tblGrid>
      <w:tr w:rsidR="00616FEA" w:rsidRPr="00616FEA" w14:paraId="3CAB6E62" w14:textId="77777777" w:rsidTr="00BF3FB6">
        <w:trPr>
          <w:trHeight w:val="455"/>
          <w:tblHeader/>
        </w:trPr>
        <w:tc>
          <w:tcPr>
            <w:tcW w:w="2547" w:type="dxa"/>
            <w:shd w:val="clear" w:color="auto" w:fill="D9D9D9" w:themeFill="background1" w:themeFillShade="D9"/>
            <w:noWrap/>
            <w:hideMark/>
          </w:tcPr>
          <w:p w14:paraId="6E103D09" w14:textId="77777777" w:rsidR="00616FEA" w:rsidRPr="00616FEA" w:rsidRDefault="00616FEA" w:rsidP="00616FEA">
            <w:pPr>
              <w:spacing w:before="100" w:beforeAutospacing="1" w:after="240"/>
              <w:rPr>
                <w:b/>
                <w:bCs/>
              </w:rPr>
            </w:pPr>
            <w:r w:rsidRPr="00616FEA">
              <w:rPr>
                <w:b/>
                <w:bCs/>
              </w:rPr>
              <w:t xml:space="preserve">Collision Severity </w:t>
            </w:r>
          </w:p>
        </w:tc>
        <w:tc>
          <w:tcPr>
            <w:tcW w:w="1388" w:type="dxa"/>
            <w:shd w:val="clear" w:color="auto" w:fill="D9D9D9" w:themeFill="background1" w:themeFillShade="D9"/>
            <w:noWrap/>
            <w:hideMark/>
          </w:tcPr>
          <w:p w14:paraId="00026EFF" w14:textId="77777777" w:rsidR="00616FEA" w:rsidRPr="00616FEA" w:rsidRDefault="00616FEA" w:rsidP="007A3DE1">
            <w:pPr>
              <w:spacing w:before="100" w:beforeAutospacing="1" w:after="240"/>
              <w:jc w:val="center"/>
              <w:rPr>
                <w:b/>
                <w:bCs/>
              </w:rPr>
            </w:pPr>
            <w:r w:rsidRPr="00616FEA">
              <w:rPr>
                <w:b/>
                <w:bCs/>
              </w:rPr>
              <w:t>2019</w:t>
            </w:r>
          </w:p>
        </w:tc>
        <w:tc>
          <w:tcPr>
            <w:tcW w:w="1388" w:type="dxa"/>
            <w:shd w:val="clear" w:color="auto" w:fill="D9D9D9" w:themeFill="background1" w:themeFillShade="D9"/>
            <w:noWrap/>
            <w:hideMark/>
          </w:tcPr>
          <w:p w14:paraId="7868CF53" w14:textId="77777777" w:rsidR="00616FEA" w:rsidRPr="00616FEA" w:rsidRDefault="00616FEA" w:rsidP="007A3DE1">
            <w:pPr>
              <w:spacing w:before="100" w:beforeAutospacing="1" w:after="240"/>
              <w:jc w:val="center"/>
              <w:rPr>
                <w:b/>
                <w:bCs/>
              </w:rPr>
            </w:pPr>
            <w:r w:rsidRPr="00616FEA">
              <w:rPr>
                <w:b/>
                <w:bCs/>
              </w:rPr>
              <w:t>2020</w:t>
            </w:r>
          </w:p>
        </w:tc>
        <w:tc>
          <w:tcPr>
            <w:tcW w:w="1388" w:type="dxa"/>
            <w:shd w:val="clear" w:color="auto" w:fill="D9D9D9" w:themeFill="background1" w:themeFillShade="D9"/>
            <w:noWrap/>
            <w:hideMark/>
          </w:tcPr>
          <w:p w14:paraId="67E6A72D" w14:textId="77777777" w:rsidR="00616FEA" w:rsidRPr="00616FEA" w:rsidRDefault="00616FEA" w:rsidP="007A3DE1">
            <w:pPr>
              <w:spacing w:before="100" w:beforeAutospacing="1" w:after="240"/>
              <w:jc w:val="center"/>
              <w:rPr>
                <w:b/>
                <w:bCs/>
              </w:rPr>
            </w:pPr>
            <w:r w:rsidRPr="00616FEA">
              <w:rPr>
                <w:b/>
                <w:bCs/>
              </w:rPr>
              <w:t>2021</w:t>
            </w:r>
          </w:p>
        </w:tc>
        <w:tc>
          <w:tcPr>
            <w:tcW w:w="1388" w:type="dxa"/>
            <w:shd w:val="clear" w:color="auto" w:fill="D9D9D9" w:themeFill="background1" w:themeFillShade="D9"/>
            <w:noWrap/>
            <w:hideMark/>
          </w:tcPr>
          <w:p w14:paraId="16A85313" w14:textId="77777777" w:rsidR="00616FEA" w:rsidRPr="00616FEA" w:rsidRDefault="00616FEA" w:rsidP="007A3DE1">
            <w:pPr>
              <w:spacing w:before="100" w:beforeAutospacing="1" w:after="240"/>
              <w:jc w:val="center"/>
              <w:rPr>
                <w:b/>
                <w:bCs/>
              </w:rPr>
            </w:pPr>
            <w:r w:rsidRPr="00616FEA">
              <w:rPr>
                <w:b/>
                <w:bCs/>
              </w:rPr>
              <w:t>2022</w:t>
            </w:r>
          </w:p>
        </w:tc>
        <w:tc>
          <w:tcPr>
            <w:tcW w:w="1389" w:type="dxa"/>
            <w:shd w:val="clear" w:color="auto" w:fill="D9D9D9" w:themeFill="background1" w:themeFillShade="D9"/>
            <w:noWrap/>
            <w:hideMark/>
          </w:tcPr>
          <w:p w14:paraId="5287BEB1" w14:textId="77777777" w:rsidR="00616FEA" w:rsidRPr="00616FEA" w:rsidRDefault="00616FEA" w:rsidP="007A3DE1">
            <w:pPr>
              <w:spacing w:before="100" w:beforeAutospacing="1" w:after="240"/>
              <w:jc w:val="center"/>
              <w:rPr>
                <w:b/>
                <w:bCs/>
              </w:rPr>
            </w:pPr>
            <w:r w:rsidRPr="00616FEA">
              <w:rPr>
                <w:b/>
                <w:bCs/>
              </w:rPr>
              <w:t>2023*</w:t>
            </w:r>
          </w:p>
        </w:tc>
      </w:tr>
      <w:tr w:rsidR="00616FEA" w:rsidRPr="00616FEA" w14:paraId="4F40F7E6" w14:textId="77777777" w:rsidTr="00616FEA">
        <w:trPr>
          <w:trHeight w:val="315"/>
        </w:trPr>
        <w:tc>
          <w:tcPr>
            <w:tcW w:w="2547" w:type="dxa"/>
            <w:noWrap/>
            <w:hideMark/>
          </w:tcPr>
          <w:p w14:paraId="17B67687" w14:textId="77777777" w:rsidR="00616FEA" w:rsidRPr="007A3DE1" w:rsidRDefault="00616FEA" w:rsidP="00616FEA">
            <w:pPr>
              <w:spacing w:before="100" w:beforeAutospacing="1" w:after="240"/>
            </w:pPr>
            <w:r w:rsidRPr="007A3DE1">
              <w:t>Fatal</w:t>
            </w:r>
          </w:p>
        </w:tc>
        <w:tc>
          <w:tcPr>
            <w:tcW w:w="1388" w:type="dxa"/>
            <w:noWrap/>
            <w:hideMark/>
          </w:tcPr>
          <w:p w14:paraId="4DEDD31D" w14:textId="77777777" w:rsidR="00616FEA" w:rsidRPr="00616FEA" w:rsidRDefault="00616FEA" w:rsidP="007A3DE1">
            <w:pPr>
              <w:spacing w:before="100" w:beforeAutospacing="1" w:after="240"/>
              <w:jc w:val="center"/>
            </w:pPr>
            <w:r w:rsidRPr="00616FEA">
              <w:t>0</w:t>
            </w:r>
          </w:p>
        </w:tc>
        <w:tc>
          <w:tcPr>
            <w:tcW w:w="1388" w:type="dxa"/>
            <w:noWrap/>
            <w:hideMark/>
          </w:tcPr>
          <w:p w14:paraId="37C8D09C" w14:textId="77777777" w:rsidR="00616FEA" w:rsidRPr="00616FEA" w:rsidRDefault="00616FEA" w:rsidP="007A3DE1">
            <w:pPr>
              <w:spacing w:before="100" w:beforeAutospacing="1" w:after="240"/>
              <w:jc w:val="center"/>
            </w:pPr>
            <w:r w:rsidRPr="00616FEA">
              <w:t>0</w:t>
            </w:r>
          </w:p>
        </w:tc>
        <w:tc>
          <w:tcPr>
            <w:tcW w:w="1388" w:type="dxa"/>
            <w:noWrap/>
            <w:hideMark/>
          </w:tcPr>
          <w:p w14:paraId="2DF7B8AE" w14:textId="77777777" w:rsidR="00616FEA" w:rsidRPr="00616FEA" w:rsidRDefault="00616FEA" w:rsidP="007A3DE1">
            <w:pPr>
              <w:spacing w:before="100" w:beforeAutospacing="1" w:after="240"/>
              <w:jc w:val="center"/>
            </w:pPr>
            <w:r w:rsidRPr="00616FEA">
              <w:t>0</w:t>
            </w:r>
          </w:p>
        </w:tc>
        <w:tc>
          <w:tcPr>
            <w:tcW w:w="1388" w:type="dxa"/>
            <w:noWrap/>
            <w:hideMark/>
          </w:tcPr>
          <w:p w14:paraId="1374B40B" w14:textId="77777777" w:rsidR="00616FEA" w:rsidRPr="00616FEA" w:rsidRDefault="00616FEA" w:rsidP="007A3DE1">
            <w:pPr>
              <w:spacing w:before="100" w:beforeAutospacing="1" w:after="240"/>
              <w:jc w:val="center"/>
            </w:pPr>
            <w:r w:rsidRPr="00616FEA">
              <w:t>0</w:t>
            </w:r>
          </w:p>
        </w:tc>
        <w:tc>
          <w:tcPr>
            <w:tcW w:w="1389" w:type="dxa"/>
            <w:noWrap/>
            <w:hideMark/>
          </w:tcPr>
          <w:p w14:paraId="7F2BD2BF" w14:textId="77777777" w:rsidR="00616FEA" w:rsidRPr="00616FEA" w:rsidRDefault="00616FEA" w:rsidP="007A3DE1">
            <w:pPr>
              <w:spacing w:before="100" w:beforeAutospacing="1" w:after="240"/>
              <w:jc w:val="center"/>
            </w:pPr>
            <w:r w:rsidRPr="00616FEA">
              <w:t>1</w:t>
            </w:r>
          </w:p>
        </w:tc>
      </w:tr>
      <w:tr w:rsidR="00616FEA" w:rsidRPr="00616FEA" w14:paraId="5700C49E" w14:textId="77777777" w:rsidTr="00616FEA">
        <w:trPr>
          <w:trHeight w:val="300"/>
        </w:trPr>
        <w:tc>
          <w:tcPr>
            <w:tcW w:w="2547" w:type="dxa"/>
            <w:noWrap/>
            <w:hideMark/>
          </w:tcPr>
          <w:p w14:paraId="0A731EFB" w14:textId="77777777" w:rsidR="00616FEA" w:rsidRPr="007A3DE1" w:rsidRDefault="00616FEA" w:rsidP="00616FEA">
            <w:pPr>
              <w:spacing w:before="100" w:beforeAutospacing="1" w:after="240"/>
            </w:pPr>
            <w:r w:rsidRPr="007A3DE1">
              <w:t>Serious</w:t>
            </w:r>
          </w:p>
        </w:tc>
        <w:tc>
          <w:tcPr>
            <w:tcW w:w="1388" w:type="dxa"/>
            <w:noWrap/>
            <w:hideMark/>
          </w:tcPr>
          <w:p w14:paraId="7D783049" w14:textId="77777777" w:rsidR="00616FEA" w:rsidRPr="00616FEA" w:rsidRDefault="00616FEA" w:rsidP="007A3DE1">
            <w:pPr>
              <w:spacing w:before="100" w:beforeAutospacing="1" w:after="240"/>
              <w:jc w:val="center"/>
            </w:pPr>
            <w:r w:rsidRPr="00616FEA">
              <w:t>1</w:t>
            </w:r>
          </w:p>
        </w:tc>
        <w:tc>
          <w:tcPr>
            <w:tcW w:w="1388" w:type="dxa"/>
            <w:noWrap/>
            <w:hideMark/>
          </w:tcPr>
          <w:p w14:paraId="06E16E10" w14:textId="77777777" w:rsidR="00616FEA" w:rsidRPr="00616FEA" w:rsidRDefault="00616FEA" w:rsidP="007A3DE1">
            <w:pPr>
              <w:spacing w:before="100" w:beforeAutospacing="1" w:after="240"/>
              <w:jc w:val="center"/>
            </w:pPr>
            <w:r w:rsidRPr="00616FEA">
              <w:t>7</w:t>
            </w:r>
          </w:p>
        </w:tc>
        <w:tc>
          <w:tcPr>
            <w:tcW w:w="1388" w:type="dxa"/>
            <w:noWrap/>
            <w:hideMark/>
          </w:tcPr>
          <w:p w14:paraId="114813F0" w14:textId="77777777" w:rsidR="00616FEA" w:rsidRPr="00616FEA" w:rsidRDefault="00616FEA" w:rsidP="007A3DE1">
            <w:pPr>
              <w:spacing w:before="100" w:beforeAutospacing="1" w:after="240"/>
              <w:jc w:val="center"/>
            </w:pPr>
            <w:r w:rsidRPr="00616FEA">
              <w:t>2</w:t>
            </w:r>
          </w:p>
        </w:tc>
        <w:tc>
          <w:tcPr>
            <w:tcW w:w="1388" w:type="dxa"/>
            <w:noWrap/>
            <w:hideMark/>
          </w:tcPr>
          <w:p w14:paraId="1531938A" w14:textId="77777777" w:rsidR="00616FEA" w:rsidRPr="00616FEA" w:rsidRDefault="00616FEA" w:rsidP="007A3DE1">
            <w:pPr>
              <w:spacing w:before="100" w:beforeAutospacing="1" w:after="240"/>
              <w:jc w:val="center"/>
            </w:pPr>
            <w:r w:rsidRPr="00616FEA">
              <w:t>0</w:t>
            </w:r>
          </w:p>
        </w:tc>
        <w:tc>
          <w:tcPr>
            <w:tcW w:w="1389" w:type="dxa"/>
            <w:noWrap/>
            <w:hideMark/>
          </w:tcPr>
          <w:p w14:paraId="29F5D533" w14:textId="77777777" w:rsidR="00616FEA" w:rsidRPr="00616FEA" w:rsidRDefault="00616FEA" w:rsidP="007A3DE1">
            <w:pPr>
              <w:spacing w:before="100" w:beforeAutospacing="1" w:after="240"/>
              <w:jc w:val="center"/>
            </w:pPr>
            <w:r w:rsidRPr="00616FEA">
              <w:t>3</w:t>
            </w:r>
          </w:p>
        </w:tc>
      </w:tr>
      <w:tr w:rsidR="00616FEA" w:rsidRPr="00616FEA" w14:paraId="5560ACC5" w14:textId="77777777" w:rsidTr="00616FEA">
        <w:trPr>
          <w:trHeight w:val="300"/>
        </w:trPr>
        <w:tc>
          <w:tcPr>
            <w:tcW w:w="2547" w:type="dxa"/>
            <w:noWrap/>
            <w:hideMark/>
          </w:tcPr>
          <w:p w14:paraId="5383B8FD" w14:textId="77777777" w:rsidR="00616FEA" w:rsidRPr="007A3DE1" w:rsidRDefault="00616FEA" w:rsidP="00616FEA">
            <w:pPr>
              <w:spacing w:before="100" w:beforeAutospacing="1" w:after="240"/>
            </w:pPr>
            <w:r w:rsidRPr="007A3DE1">
              <w:t>Slight</w:t>
            </w:r>
          </w:p>
        </w:tc>
        <w:tc>
          <w:tcPr>
            <w:tcW w:w="1388" w:type="dxa"/>
            <w:noWrap/>
            <w:hideMark/>
          </w:tcPr>
          <w:p w14:paraId="7F5CA8B5" w14:textId="77777777" w:rsidR="00616FEA" w:rsidRPr="00616FEA" w:rsidRDefault="00616FEA" w:rsidP="007A3DE1">
            <w:pPr>
              <w:spacing w:before="100" w:beforeAutospacing="1" w:after="240"/>
              <w:jc w:val="center"/>
            </w:pPr>
            <w:r w:rsidRPr="00616FEA">
              <w:t>4</w:t>
            </w:r>
          </w:p>
        </w:tc>
        <w:tc>
          <w:tcPr>
            <w:tcW w:w="1388" w:type="dxa"/>
            <w:noWrap/>
            <w:hideMark/>
          </w:tcPr>
          <w:p w14:paraId="20C1300D" w14:textId="77777777" w:rsidR="00616FEA" w:rsidRPr="00616FEA" w:rsidRDefault="00616FEA" w:rsidP="007A3DE1">
            <w:pPr>
              <w:spacing w:before="100" w:beforeAutospacing="1" w:after="240"/>
              <w:jc w:val="center"/>
            </w:pPr>
            <w:r w:rsidRPr="00616FEA">
              <w:t>5</w:t>
            </w:r>
          </w:p>
        </w:tc>
        <w:tc>
          <w:tcPr>
            <w:tcW w:w="1388" w:type="dxa"/>
            <w:noWrap/>
            <w:hideMark/>
          </w:tcPr>
          <w:p w14:paraId="2E5D25C9" w14:textId="77777777" w:rsidR="00616FEA" w:rsidRPr="00616FEA" w:rsidRDefault="00616FEA" w:rsidP="007A3DE1">
            <w:pPr>
              <w:spacing w:before="100" w:beforeAutospacing="1" w:after="240"/>
              <w:jc w:val="center"/>
            </w:pPr>
            <w:r w:rsidRPr="00616FEA">
              <w:t>0</w:t>
            </w:r>
          </w:p>
        </w:tc>
        <w:tc>
          <w:tcPr>
            <w:tcW w:w="1388" w:type="dxa"/>
            <w:noWrap/>
            <w:hideMark/>
          </w:tcPr>
          <w:p w14:paraId="467F594D" w14:textId="77777777" w:rsidR="00616FEA" w:rsidRPr="00616FEA" w:rsidRDefault="00616FEA" w:rsidP="007A3DE1">
            <w:pPr>
              <w:spacing w:before="100" w:beforeAutospacing="1" w:after="240"/>
              <w:jc w:val="center"/>
            </w:pPr>
            <w:r w:rsidRPr="00616FEA">
              <w:t>3</w:t>
            </w:r>
          </w:p>
        </w:tc>
        <w:tc>
          <w:tcPr>
            <w:tcW w:w="1389" w:type="dxa"/>
            <w:noWrap/>
            <w:hideMark/>
          </w:tcPr>
          <w:p w14:paraId="1E91AB2D" w14:textId="77777777" w:rsidR="00616FEA" w:rsidRPr="00616FEA" w:rsidRDefault="00616FEA" w:rsidP="007A3DE1">
            <w:pPr>
              <w:spacing w:before="100" w:beforeAutospacing="1" w:after="240"/>
              <w:jc w:val="center"/>
            </w:pPr>
            <w:r w:rsidRPr="00616FEA">
              <w:t>0</w:t>
            </w:r>
          </w:p>
        </w:tc>
      </w:tr>
      <w:tr w:rsidR="00616FEA" w:rsidRPr="00616FEA" w14:paraId="7EB1DA9B" w14:textId="77777777" w:rsidTr="007A3DE1">
        <w:trPr>
          <w:trHeight w:val="352"/>
        </w:trPr>
        <w:tc>
          <w:tcPr>
            <w:tcW w:w="2547" w:type="dxa"/>
            <w:noWrap/>
            <w:hideMark/>
          </w:tcPr>
          <w:p w14:paraId="78D0F015" w14:textId="77777777" w:rsidR="00616FEA" w:rsidRPr="00616FEA" w:rsidRDefault="00616FEA" w:rsidP="00616FEA">
            <w:pPr>
              <w:spacing w:before="100" w:beforeAutospacing="1" w:after="240"/>
              <w:rPr>
                <w:b/>
                <w:bCs/>
              </w:rPr>
            </w:pPr>
            <w:r w:rsidRPr="00616FEA">
              <w:rPr>
                <w:b/>
                <w:bCs/>
              </w:rPr>
              <w:t>Total</w:t>
            </w:r>
          </w:p>
        </w:tc>
        <w:tc>
          <w:tcPr>
            <w:tcW w:w="1388" w:type="dxa"/>
            <w:noWrap/>
            <w:hideMark/>
          </w:tcPr>
          <w:p w14:paraId="029752C3" w14:textId="77777777" w:rsidR="00616FEA" w:rsidRPr="007A3DE1" w:rsidRDefault="00616FEA" w:rsidP="007A3DE1">
            <w:pPr>
              <w:spacing w:before="100" w:beforeAutospacing="1" w:after="240"/>
              <w:jc w:val="center"/>
              <w:rPr>
                <w:b/>
                <w:bCs/>
              </w:rPr>
            </w:pPr>
            <w:r w:rsidRPr="007A3DE1">
              <w:rPr>
                <w:b/>
                <w:bCs/>
              </w:rPr>
              <w:t>5</w:t>
            </w:r>
          </w:p>
        </w:tc>
        <w:tc>
          <w:tcPr>
            <w:tcW w:w="1388" w:type="dxa"/>
            <w:noWrap/>
            <w:hideMark/>
          </w:tcPr>
          <w:p w14:paraId="024EC382" w14:textId="77777777" w:rsidR="00616FEA" w:rsidRPr="007A3DE1" w:rsidRDefault="00616FEA" w:rsidP="007A3DE1">
            <w:pPr>
              <w:spacing w:before="100" w:beforeAutospacing="1" w:after="240"/>
              <w:jc w:val="center"/>
              <w:rPr>
                <w:b/>
                <w:bCs/>
              </w:rPr>
            </w:pPr>
            <w:r w:rsidRPr="007A3DE1">
              <w:rPr>
                <w:b/>
                <w:bCs/>
              </w:rPr>
              <w:t>12</w:t>
            </w:r>
          </w:p>
        </w:tc>
        <w:tc>
          <w:tcPr>
            <w:tcW w:w="1388" w:type="dxa"/>
            <w:noWrap/>
            <w:hideMark/>
          </w:tcPr>
          <w:p w14:paraId="22AEFC57" w14:textId="77777777" w:rsidR="00616FEA" w:rsidRPr="007A3DE1" w:rsidRDefault="00616FEA" w:rsidP="007A3DE1">
            <w:pPr>
              <w:spacing w:before="100" w:beforeAutospacing="1" w:after="240"/>
              <w:jc w:val="center"/>
              <w:rPr>
                <w:b/>
                <w:bCs/>
              </w:rPr>
            </w:pPr>
            <w:r w:rsidRPr="007A3DE1">
              <w:rPr>
                <w:b/>
                <w:bCs/>
              </w:rPr>
              <w:t>2</w:t>
            </w:r>
          </w:p>
        </w:tc>
        <w:tc>
          <w:tcPr>
            <w:tcW w:w="1388" w:type="dxa"/>
            <w:noWrap/>
            <w:hideMark/>
          </w:tcPr>
          <w:p w14:paraId="2E13633A" w14:textId="77777777" w:rsidR="00616FEA" w:rsidRPr="007A3DE1" w:rsidRDefault="00616FEA" w:rsidP="007A3DE1">
            <w:pPr>
              <w:spacing w:before="100" w:beforeAutospacing="1" w:after="240"/>
              <w:jc w:val="center"/>
              <w:rPr>
                <w:b/>
                <w:bCs/>
              </w:rPr>
            </w:pPr>
            <w:r w:rsidRPr="007A3DE1">
              <w:rPr>
                <w:b/>
                <w:bCs/>
              </w:rPr>
              <w:t>3</w:t>
            </w:r>
          </w:p>
        </w:tc>
        <w:tc>
          <w:tcPr>
            <w:tcW w:w="1389" w:type="dxa"/>
            <w:noWrap/>
            <w:hideMark/>
          </w:tcPr>
          <w:p w14:paraId="38D28129" w14:textId="77777777" w:rsidR="00616FEA" w:rsidRPr="007A3DE1" w:rsidRDefault="00616FEA" w:rsidP="007A3DE1">
            <w:pPr>
              <w:spacing w:before="100" w:beforeAutospacing="1" w:after="240"/>
              <w:jc w:val="center"/>
              <w:rPr>
                <w:b/>
                <w:bCs/>
              </w:rPr>
            </w:pPr>
            <w:r w:rsidRPr="007A3DE1">
              <w:rPr>
                <w:b/>
                <w:bCs/>
              </w:rPr>
              <w:t>4</w:t>
            </w:r>
          </w:p>
        </w:tc>
      </w:tr>
    </w:tbl>
    <w:p w14:paraId="25179F1D" w14:textId="77777777" w:rsidR="007A3DE1" w:rsidRDefault="00067C83" w:rsidP="00616FEA">
      <w:pPr>
        <w:spacing w:before="100" w:beforeAutospacing="1" w:after="240"/>
        <w:rPr>
          <w:b/>
          <w:bCs/>
        </w:rPr>
      </w:pPr>
      <w:r w:rsidRPr="00616FEA">
        <w:rPr>
          <w:b/>
          <w:bCs/>
        </w:rPr>
        <w:t>What was the speed limit in the areas seeing collisions involving cyclists?</w:t>
      </w:r>
    </w:p>
    <w:p w14:paraId="303E58FB" w14:textId="7091DF33" w:rsidR="00BF3FB6" w:rsidRDefault="00BF3FB6" w:rsidP="00BF3FB6">
      <w:r>
        <w:t>The data below provides the speed limits drawn from the data at Table 1.</w:t>
      </w:r>
    </w:p>
    <w:p w14:paraId="55B3CB9D" w14:textId="43139588" w:rsidR="00BF3FB6" w:rsidRPr="00BF3FB6" w:rsidRDefault="00BF3FB6" w:rsidP="00616FEA">
      <w:pPr>
        <w:spacing w:before="100" w:beforeAutospacing="1" w:after="240"/>
      </w:pPr>
      <w:r w:rsidRPr="00BF3FB6">
        <w:t xml:space="preserve">Table 2: </w:t>
      </w:r>
      <w:r>
        <w:t>Speed limit in area of c</w:t>
      </w:r>
      <w:r w:rsidRPr="00BF3FB6">
        <w:t>ollisions involving</w:t>
      </w:r>
      <w:r>
        <w:t xml:space="preserve"> at least one</w:t>
      </w:r>
      <w:r w:rsidRPr="00BF3FB6">
        <w:t xml:space="preserve"> cyclist</w:t>
      </w:r>
      <w:r>
        <w:t>:</w:t>
      </w:r>
    </w:p>
    <w:tbl>
      <w:tblPr>
        <w:tblStyle w:val="TableGrid"/>
        <w:tblW w:w="0" w:type="auto"/>
        <w:tblLook w:val="04A0" w:firstRow="1" w:lastRow="0" w:firstColumn="1" w:lastColumn="0" w:noHBand="0" w:noVBand="1"/>
      </w:tblPr>
      <w:tblGrid>
        <w:gridCol w:w="1924"/>
        <w:gridCol w:w="1926"/>
        <w:gridCol w:w="1926"/>
        <w:gridCol w:w="1926"/>
        <w:gridCol w:w="1791"/>
      </w:tblGrid>
      <w:tr w:rsidR="007A3DE1" w14:paraId="74A3104E" w14:textId="3F84BA12" w:rsidTr="007A3DE1">
        <w:tc>
          <w:tcPr>
            <w:tcW w:w="1924" w:type="dxa"/>
            <w:shd w:val="clear" w:color="auto" w:fill="D9D9D9" w:themeFill="background1" w:themeFillShade="D9"/>
          </w:tcPr>
          <w:p w14:paraId="2CDB8D7A" w14:textId="3EEB52CC" w:rsidR="007A3DE1" w:rsidRDefault="007A3DE1" w:rsidP="00616FEA">
            <w:pPr>
              <w:spacing w:before="100" w:beforeAutospacing="1" w:after="240"/>
              <w:rPr>
                <w:b/>
                <w:bCs/>
              </w:rPr>
            </w:pPr>
            <w:r>
              <w:rPr>
                <w:b/>
                <w:bCs/>
              </w:rPr>
              <w:t>20 mph</w:t>
            </w:r>
          </w:p>
        </w:tc>
        <w:tc>
          <w:tcPr>
            <w:tcW w:w="1926" w:type="dxa"/>
            <w:shd w:val="clear" w:color="auto" w:fill="D9D9D9" w:themeFill="background1" w:themeFillShade="D9"/>
          </w:tcPr>
          <w:p w14:paraId="13626E2E" w14:textId="12A385B0" w:rsidR="007A3DE1" w:rsidRDefault="007A3DE1" w:rsidP="00616FEA">
            <w:pPr>
              <w:spacing w:before="100" w:beforeAutospacing="1" w:after="240"/>
              <w:rPr>
                <w:b/>
                <w:bCs/>
              </w:rPr>
            </w:pPr>
            <w:r>
              <w:rPr>
                <w:b/>
                <w:bCs/>
              </w:rPr>
              <w:t>30 mph</w:t>
            </w:r>
          </w:p>
        </w:tc>
        <w:tc>
          <w:tcPr>
            <w:tcW w:w="1926" w:type="dxa"/>
            <w:shd w:val="clear" w:color="auto" w:fill="D9D9D9" w:themeFill="background1" w:themeFillShade="D9"/>
          </w:tcPr>
          <w:p w14:paraId="42298366" w14:textId="131AAA3A" w:rsidR="007A3DE1" w:rsidRDefault="007A3DE1" w:rsidP="00616FEA">
            <w:pPr>
              <w:spacing w:before="100" w:beforeAutospacing="1" w:after="240"/>
              <w:rPr>
                <w:b/>
                <w:bCs/>
              </w:rPr>
            </w:pPr>
            <w:r>
              <w:rPr>
                <w:b/>
                <w:bCs/>
              </w:rPr>
              <w:t>40 mph</w:t>
            </w:r>
          </w:p>
        </w:tc>
        <w:tc>
          <w:tcPr>
            <w:tcW w:w="1926" w:type="dxa"/>
            <w:shd w:val="clear" w:color="auto" w:fill="D9D9D9" w:themeFill="background1" w:themeFillShade="D9"/>
          </w:tcPr>
          <w:p w14:paraId="4DA2ABBB" w14:textId="64704439" w:rsidR="007A3DE1" w:rsidRDefault="007A3DE1" w:rsidP="00616FEA">
            <w:pPr>
              <w:spacing w:before="100" w:beforeAutospacing="1" w:after="240"/>
              <w:rPr>
                <w:b/>
                <w:bCs/>
              </w:rPr>
            </w:pPr>
            <w:r>
              <w:rPr>
                <w:b/>
                <w:bCs/>
              </w:rPr>
              <w:t>60 mph</w:t>
            </w:r>
          </w:p>
        </w:tc>
        <w:tc>
          <w:tcPr>
            <w:tcW w:w="1791" w:type="dxa"/>
            <w:shd w:val="clear" w:color="auto" w:fill="D9D9D9" w:themeFill="background1" w:themeFillShade="D9"/>
          </w:tcPr>
          <w:p w14:paraId="61E32439" w14:textId="10384A5E" w:rsidR="007A3DE1" w:rsidRDefault="007A3DE1" w:rsidP="00616FEA">
            <w:pPr>
              <w:spacing w:before="100" w:beforeAutospacing="1" w:after="240"/>
              <w:rPr>
                <w:b/>
                <w:bCs/>
              </w:rPr>
            </w:pPr>
            <w:r>
              <w:rPr>
                <w:b/>
                <w:bCs/>
              </w:rPr>
              <w:t>Total</w:t>
            </w:r>
          </w:p>
        </w:tc>
      </w:tr>
      <w:tr w:rsidR="007A3DE1" w14:paraId="01214183" w14:textId="61F176D2" w:rsidTr="007A3DE1">
        <w:tc>
          <w:tcPr>
            <w:tcW w:w="1924" w:type="dxa"/>
          </w:tcPr>
          <w:p w14:paraId="2EB56557" w14:textId="64D43353" w:rsidR="007A3DE1" w:rsidRPr="007A3DE1" w:rsidRDefault="007A3DE1" w:rsidP="00616FEA">
            <w:pPr>
              <w:spacing w:before="100" w:beforeAutospacing="1" w:after="240"/>
            </w:pPr>
            <w:r w:rsidRPr="007A3DE1">
              <w:t>1</w:t>
            </w:r>
          </w:p>
        </w:tc>
        <w:tc>
          <w:tcPr>
            <w:tcW w:w="1926" w:type="dxa"/>
          </w:tcPr>
          <w:p w14:paraId="3D5A34EA" w14:textId="0C41A06B" w:rsidR="007A3DE1" w:rsidRPr="007A3DE1" w:rsidRDefault="007A3DE1" w:rsidP="00616FEA">
            <w:pPr>
              <w:spacing w:before="100" w:beforeAutospacing="1" w:after="240"/>
            </w:pPr>
            <w:r w:rsidRPr="007A3DE1">
              <w:t>17</w:t>
            </w:r>
          </w:p>
        </w:tc>
        <w:tc>
          <w:tcPr>
            <w:tcW w:w="1926" w:type="dxa"/>
          </w:tcPr>
          <w:p w14:paraId="48ACD4D7" w14:textId="3BC1E17A" w:rsidR="007A3DE1" w:rsidRPr="007A3DE1" w:rsidRDefault="007A3DE1" w:rsidP="00616FEA">
            <w:pPr>
              <w:spacing w:before="100" w:beforeAutospacing="1" w:after="240"/>
            </w:pPr>
            <w:r w:rsidRPr="007A3DE1">
              <w:t>2</w:t>
            </w:r>
          </w:p>
        </w:tc>
        <w:tc>
          <w:tcPr>
            <w:tcW w:w="1926" w:type="dxa"/>
          </w:tcPr>
          <w:p w14:paraId="296E2229" w14:textId="17F3D57F" w:rsidR="007A3DE1" w:rsidRPr="007A3DE1" w:rsidRDefault="007A3DE1" w:rsidP="00616FEA">
            <w:pPr>
              <w:spacing w:before="100" w:beforeAutospacing="1" w:after="240"/>
            </w:pPr>
            <w:r w:rsidRPr="007A3DE1">
              <w:t>6</w:t>
            </w:r>
          </w:p>
        </w:tc>
        <w:tc>
          <w:tcPr>
            <w:tcW w:w="1791" w:type="dxa"/>
          </w:tcPr>
          <w:p w14:paraId="07684782" w14:textId="70F10F1E" w:rsidR="007A3DE1" w:rsidRDefault="007A3DE1" w:rsidP="00616FEA">
            <w:pPr>
              <w:spacing w:before="100" w:beforeAutospacing="1" w:after="240"/>
              <w:rPr>
                <w:b/>
                <w:bCs/>
              </w:rPr>
            </w:pPr>
            <w:r>
              <w:rPr>
                <w:b/>
                <w:bCs/>
              </w:rPr>
              <w:t>26</w:t>
            </w:r>
          </w:p>
        </w:tc>
      </w:tr>
    </w:tbl>
    <w:p w14:paraId="74A4BFDA" w14:textId="77777777" w:rsidR="00BF3FB6" w:rsidRDefault="00BF3FB6" w:rsidP="00BF3FB6">
      <w:pPr>
        <w:spacing w:before="100" w:beforeAutospacing="1" w:after="240"/>
        <w:rPr>
          <w:b/>
          <w:bCs/>
        </w:rPr>
      </w:pPr>
    </w:p>
    <w:p w14:paraId="1D2B80A3" w14:textId="272C96DF" w:rsidR="00067C83" w:rsidRDefault="00067C83" w:rsidP="00BF3FB6">
      <w:pPr>
        <w:spacing w:before="100" w:beforeAutospacing="1" w:after="240"/>
        <w:rPr>
          <w:b/>
          <w:bCs/>
        </w:rPr>
      </w:pPr>
      <w:r w:rsidRPr="00BF3FB6">
        <w:rPr>
          <w:b/>
          <w:bCs/>
        </w:rPr>
        <w:t>How many times a person’s required hospital treatment?</w:t>
      </w:r>
    </w:p>
    <w:p w14:paraId="0184BF60" w14:textId="77777777" w:rsidR="00A60F66" w:rsidRDefault="00BF3FB6" w:rsidP="00BF3FB6">
      <w:r>
        <w:t xml:space="preserve">I am unable to provide an exact response to the question as posed </w:t>
      </w:r>
      <w:r w:rsidR="00E773BF">
        <w:t>(as</w:t>
      </w:r>
      <w:r w:rsidR="00D012E1">
        <w:t xml:space="preserve"> for example, </w:t>
      </w:r>
      <w:r w:rsidR="00E773BF">
        <w:t>there are occasions when an ambulance is called but hospital admission is not required, refused etc</w:t>
      </w:r>
      <w:r w:rsidR="00A60F66">
        <w:t>.</w:t>
      </w:r>
      <w:r w:rsidR="00E773BF">
        <w:t xml:space="preserve">) </w:t>
      </w:r>
      <w:r w:rsidR="00A60F66">
        <w:t>and section 17 of the Act therefore applies</w:t>
      </w:r>
      <w:r w:rsidR="00A60F66">
        <w:t xml:space="preserve"> (information not held). </w:t>
      </w:r>
    </w:p>
    <w:p w14:paraId="40A4E89F" w14:textId="4B728B3D" w:rsidR="00BF3FB6" w:rsidRDefault="00A60F66" w:rsidP="00BF3FB6">
      <w:r>
        <w:t>A</w:t>
      </w:r>
      <w:r w:rsidR="00BF3FB6">
        <w:t xml:space="preserve">s an alternative, the data below provides the recorded severity of </w:t>
      </w:r>
      <w:r w:rsidR="00BF3FB6" w:rsidRPr="00BF3FB6">
        <w:rPr>
          <w:u w:val="single"/>
        </w:rPr>
        <w:t>any</w:t>
      </w:r>
      <w:r w:rsidR="00BF3FB6">
        <w:t xml:space="preserve"> of the casualties injured in the collision:  </w:t>
      </w:r>
    </w:p>
    <w:p w14:paraId="3391D224" w14:textId="46450D9E" w:rsidR="00E773BF" w:rsidRDefault="00E773BF" w:rsidP="00E773BF">
      <w:pPr>
        <w:spacing w:before="100" w:beforeAutospacing="1" w:after="240"/>
      </w:pPr>
      <w:r w:rsidRPr="00BF3FB6">
        <w:t xml:space="preserve">Table </w:t>
      </w:r>
      <w:r>
        <w:t>3</w:t>
      </w:r>
      <w:r w:rsidRPr="00BF3FB6">
        <w:t xml:space="preserve">: </w:t>
      </w:r>
      <w:r>
        <w:t>Severity of injuries relating to casualties:</w:t>
      </w:r>
    </w:p>
    <w:tbl>
      <w:tblPr>
        <w:tblStyle w:val="TableGrid"/>
        <w:tblW w:w="0" w:type="auto"/>
        <w:tblLook w:val="04A0" w:firstRow="1" w:lastRow="0" w:firstColumn="1" w:lastColumn="0" w:noHBand="0" w:noVBand="1"/>
        <w:tblCaption w:val="Table 3: Severity of injuries relating to casualties:"/>
        <w:tblDescription w:val="Table 3: Severity of injuries relating to casualties:"/>
      </w:tblPr>
      <w:tblGrid>
        <w:gridCol w:w="2407"/>
        <w:gridCol w:w="2407"/>
        <w:gridCol w:w="2407"/>
        <w:gridCol w:w="2407"/>
      </w:tblGrid>
      <w:tr w:rsidR="00BF3FB6" w14:paraId="758454FA" w14:textId="77777777" w:rsidTr="00E773BF">
        <w:trPr>
          <w:tblHeader/>
        </w:trPr>
        <w:tc>
          <w:tcPr>
            <w:tcW w:w="2407" w:type="dxa"/>
            <w:shd w:val="clear" w:color="auto" w:fill="D9D9D9" w:themeFill="background1" w:themeFillShade="D9"/>
          </w:tcPr>
          <w:p w14:paraId="747A1052" w14:textId="1AB4194A" w:rsidR="00BF3FB6" w:rsidRDefault="00BF3FB6" w:rsidP="00BF3FB6">
            <w:pPr>
              <w:spacing w:before="100" w:beforeAutospacing="1" w:after="240"/>
              <w:rPr>
                <w:b/>
                <w:bCs/>
              </w:rPr>
            </w:pPr>
            <w:r>
              <w:rPr>
                <w:b/>
                <w:bCs/>
              </w:rPr>
              <w:t>Slight</w:t>
            </w:r>
          </w:p>
        </w:tc>
        <w:tc>
          <w:tcPr>
            <w:tcW w:w="2407" w:type="dxa"/>
            <w:shd w:val="clear" w:color="auto" w:fill="D9D9D9" w:themeFill="background1" w:themeFillShade="D9"/>
          </w:tcPr>
          <w:p w14:paraId="09D10D42" w14:textId="11DF9256" w:rsidR="00BF3FB6" w:rsidRDefault="00BF3FB6" w:rsidP="00BF3FB6">
            <w:pPr>
              <w:spacing w:before="100" w:beforeAutospacing="1" w:after="240"/>
              <w:rPr>
                <w:b/>
                <w:bCs/>
              </w:rPr>
            </w:pPr>
            <w:r>
              <w:rPr>
                <w:b/>
                <w:bCs/>
              </w:rPr>
              <w:t>Serious</w:t>
            </w:r>
          </w:p>
        </w:tc>
        <w:tc>
          <w:tcPr>
            <w:tcW w:w="2407" w:type="dxa"/>
            <w:shd w:val="clear" w:color="auto" w:fill="D9D9D9" w:themeFill="background1" w:themeFillShade="D9"/>
          </w:tcPr>
          <w:p w14:paraId="33F64D02" w14:textId="3881856D" w:rsidR="00BF3FB6" w:rsidRDefault="00BF3FB6" w:rsidP="00BF3FB6">
            <w:pPr>
              <w:spacing w:before="100" w:beforeAutospacing="1" w:after="240"/>
              <w:rPr>
                <w:b/>
                <w:bCs/>
              </w:rPr>
            </w:pPr>
            <w:r>
              <w:rPr>
                <w:b/>
                <w:bCs/>
              </w:rPr>
              <w:t xml:space="preserve">Fatal </w:t>
            </w:r>
          </w:p>
        </w:tc>
        <w:tc>
          <w:tcPr>
            <w:tcW w:w="2407" w:type="dxa"/>
            <w:shd w:val="clear" w:color="auto" w:fill="D9D9D9" w:themeFill="background1" w:themeFillShade="D9"/>
          </w:tcPr>
          <w:p w14:paraId="0AF509C4" w14:textId="360A4958" w:rsidR="00BF3FB6" w:rsidRDefault="00BF3FB6" w:rsidP="00BF3FB6">
            <w:pPr>
              <w:spacing w:before="100" w:beforeAutospacing="1" w:after="240"/>
              <w:rPr>
                <w:b/>
                <w:bCs/>
              </w:rPr>
            </w:pPr>
            <w:r>
              <w:rPr>
                <w:b/>
                <w:bCs/>
              </w:rPr>
              <w:t xml:space="preserve">Total </w:t>
            </w:r>
          </w:p>
        </w:tc>
      </w:tr>
      <w:tr w:rsidR="00BF3FB6" w14:paraId="66068AE7" w14:textId="77777777" w:rsidTr="00E773BF">
        <w:trPr>
          <w:tblHeader/>
        </w:trPr>
        <w:tc>
          <w:tcPr>
            <w:tcW w:w="2407" w:type="dxa"/>
          </w:tcPr>
          <w:p w14:paraId="70BD0489" w14:textId="18F749C2" w:rsidR="00BF3FB6" w:rsidRPr="00BF3FB6" w:rsidRDefault="00BF3FB6" w:rsidP="00BF3FB6">
            <w:pPr>
              <w:spacing w:before="100" w:beforeAutospacing="1" w:after="240"/>
            </w:pPr>
            <w:r w:rsidRPr="00BF3FB6">
              <w:t>12</w:t>
            </w:r>
          </w:p>
        </w:tc>
        <w:tc>
          <w:tcPr>
            <w:tcW w:w="2407" w:type="dxa"/>
          </w:tcPr>
          <w:p w14:paraId="1E63F694" w14:textId="4DF9EC33" w:rsidR="00BF3FB6" w:rsidRPr="00BF3FB6" w:rsidRDefault="00BF3FB6" w:rsidP="00BF3FB6">
            <w:pPr>
              <w:spacing w:before="100" w:beforeAutospacing="1" w:after="240"/>
            </w:pPr>
            <w:r w:rsidRPr="00BF3FB6">
              <w:t>13</w:t>
            </w:r>
          </w:p>
        </w:tc>
        <w:tc>
          <w:tcPr>
            <w:tcW w:w="2407" w:type="dxa"/>
          </w:tcPr>
          <w:p w14:paraId="7BF75A83" w14:textId="07E74F20" w:rsidR="00BF3FB6" w:rsidRPr="00BF3FB6" w:rsidRDefault="00BF3FB6" w:rsidP="00BF3FB6">
            <w:pPr>
              <w:spacing w:before="100" w:beforeAutospacing="1" w:after="240"/>
            </w:pPr>
            <w:r w:rsidRPr="00BF3FB6">
              <w:t>1</w:t>
            </w:r>
          </w:p>
        </w:tc>
        <w:tc>
          <w:tcPr>
            <w:tcW w:w="2407" w:type="dxa"/>
          </w:tcPr>
          <w:p w14:paraId="5B58501F" w14:textId="4BF2A3C3" w:rsidR="00BF3FB6" w:rsidRDefault="00BF3FB6" w:rsidP="00BF3FB6">
            <w:pPr>
              <w:spacing w:before="100" w:beforeAutospacing="1" w:after="240"/>
              <w:rPr>
                <w:b/>
                <w:bCs/>
              </w:rPr>
            </w:pPr>
            <w:r>
              <w:rPr>
                <w:b/>
                <w:bCs/>
              </w:rPr>
              <w:t>26</w:t>
            </w:r>
          </w:p>
        </w:tc>
      </w:tr>
    </w:tbl>
    <w:p w14:paraId="1D36F37B" w14:textId="77777777" w:rsidR="00D012E1" w:rsidRDefault="00D012E1" w:rsidP="00BF3FB6"/>
    <w:p w14:paraId="4AA171BD" w14:textId="690FC64A" w:rsidR="00BF3FB6" w:rsidRPr="00616FEA" w:rsidRDefault="00BF3FB6" w:rsidP="00BF3FB6">
      <w:r w:rsidRPr="007A3DE1">
        <w:t>All statistics are provisional and should be treated as management information. All data have been extracted from Police Scotland internal systems and are correct as at 5th January 2024.</w:t>
      </w:r>
    </w:p>
    <w:p w14:paraId="4E0FAE60" w14:textId="2D623771" w:rsidR="00BF3FB6" w:rsidRPr="00E773BF" w:rsidRDefault="00E773BF" w:rsidP="00BF3FB6">
      <w:pPr>
        <w:spacing w:before="100" w:beforeAutospacing="1" w:after="240"/>
      </w:pPr>
      <w:r w:rsidRPr="00E773BF">
        <w:t xml:space="preserve">The data was sourced from CRaSH which was implemented across the Highlands &amp; Islands </w:t>
      </w:r>
      <w:r>
        <w:t>d</w:t>
      </w:r>
      <w:r w:rsidRPr="00E773BF">
        <w:t xml:space="preserve">ivision on the 3rd of July 2019. </w:t>
      </w:r>
    </w:p>
    <w:p w14:paraId="28F2A56A" w14:textId="12059FD3" w:rsidR="00067C83" w:rsidRDefault="00067C83" w:rsidP="00E773BF">
      <w:pPr>
        <w:spacing w:before="100" w:beforeAutospacing="1" w:after="240"/>
        <w:rPr>
          <w:b/>
          <w:bCs/>
        </w:rPr>
      </w:pPr>
      <w:r w:rsidRPr="00E773BF">
        <w:rPr>
          <w:b/>
          <w:bCs/>
        </w:rPr>
        <w:t>How many times an incident saw legal action?</w:t>
      </w:r>
    </w:p>
    <w:p w14:paraId="1D3E05D5" w14:textId="77777777" w:rsidR="0037665E" w:rsidRDefault="0037665E" w:rsidP="0037665E">
      <w:pPr>
        <w:tabs>
          <w:tab w:val="left" w:pos="5400"/>
        </w:tabs>
      </w:pPr>
      <w:r>
        <w:t>As you may be aware, the Freedom of Information (Scotland) Act 2002 provides a right of access to recorded information only.</w:t>
      </w:r>
    </w:p>
    <w:p w14:paraId="63B7CCF0" w14:textId="0565459C" w:rsidR="0037665E" w:rsidRPr="0037665E" w:rsidRDefault="0037665E" w:rsidP="0037665E">
      <w:pPr>
        <w:tabs>
          <w:tab w:val="left" w:pos="5400"/>
        </w:tabs>
        <w:jc w:val="both"/>
      </w:pPr>
      <w:r>
        <w:t>I can advise that there is no recorded information held by Police Scotland that would capture the requested information for this part of your request and section 17 of the Act therefore applies.</w:t>
      </w:r>
    </w:p>
    <w:p w14:paraId="4A0D0C5F" w14:textId="77777777" w:rsidR="00496A08" w:rsidRPr="00BF6B81" w:rsidRDefault="00496A08" w:rsidP="00793DD5">
      <w:r>
        <w:t xml:space="preserve">If you require any further </w:t>
      </w:r>
      <w:r w:rsidRPr="00874BFD">
        <w:t>assistance</w:t>
      </w:r>
      <w:r>
        <w:t xml:space="preserve"> please contact us quoting the reference above.</w:t>
      </w:r>
    </w:p>
    <w:p w14:paraId="71A07AB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91A9E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32F1B71" w14:textId="77777777" w:rsidR="00B461B2" w:rsidRDefault="00496A08" w:rsidP="00793DD5">
      <w:r w:rsidRPr="007C470A">
        <w:t>Following an OSIC appeal, you can appeal to the Court of Session on a point of law only.</w:t>
      </w:r>
      <w:r w:rsidR="00D47E36">
        <w:t xml:space="preserve"> </w:t>
      </w:r>
    </w:p>
    <w:p w14:paraId="513C9DC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D7EED4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961D041"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D86F" w14:textId="77777777" w:rsidR="00195CC4" w:rsidRDefault="00195CC4" w:rsidP="00491644">
      <w:r>
        <w:separator/>
      </w:r>
    </w:p>
  </w:endnote>
  <w:endnote w:type="continuationSeparator" w:id="0">
    <w:p w14:paraId="13389B9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8739" w14:textId="77777777" w:rsidR="00491644" w:rsidRDefault="00491644">
    <w:pPr>
      <w:pStyle w:val="Footer"/>
    </w:pPr>
  </w:p>
  <w:p w14:paraId="29CF7910" w14:textId="27BC34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E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05E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0628AD" wp14:editId="2B5364D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9516168" wp14:editId="0212949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9F9316" w14:textId="1CE1F7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E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E32B" w14:textId="77777777" w:rsidR="00491644" w:rsidRDefault="00491644">
    <w:pPr>
      <w:pStyle w:val="Footer"/>
    </w:pPr>
  </w:p>
  <w:p w14:paraId="75179F51" w14:textId="7BCE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E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A8B2" w14:textId="77777777" w:rsidR="00195CC4" w:rsidRDefault="00195CC4" w:rsidP="00491644">
      <w:r>
        <w:separator/>
      </w:r>
    </w:p>
  </w:footnote>
  <w:footnote w:type="continuationSeparator" w:id="0">
    <w:p w14:paraId="569E5C0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46A7" w14:textId="4AD4AB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EBB">
      <w:rPr>
        <w:rFonts w:ascii="Times New Roman" w:hAnsi="Times New Roman" w:cs="Times New Roman"/>
        <w:b/>
        <w:color w:val="FF0000"/>
      </w:rPr>
      <w:t>OFFICIAL</w:t>
    </w:r>
    <w:r>
      <w:rPr>
        <w:rFonts w:ascii="Times New Roman" w:hAnsi="Times New Roman" w:cs="Times New Roman"/>
        <w:b/>
        <w:color w:val="FF0000"/>
      </w:rPr>
      <w:fldChar w:fldCharType="end"/>
    </w:r>
  </w:p>
  <w:p w14:paraId="4DA43D2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344F" w14:textId="4F249FB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E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1A9B" w14:textId="4EEBE0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EBB">
      <w:rPr>
        <w:rFonts w:ascii="Times New Roman" w:hAnsi="Times New Roman" w:cs="Times New Roman"/>
        <w:b/>
        <w:color w:val="FF0000"/>
      </w:rPr>
      <w:t>OFFICIAL</w:t>
    </w:r>
    <w:r>
      <w:rPr>
        <w:rFonts w:ascii="Times New Roman" w:hAnsi="Times New Roman" w:cs="Times New Roman"/>
        <w:b/>
        <w:color w:val="FF0000"/>
      </w:rPr>
      <w:fldChar w:fldCharType="end"/>
    </w:r>
  </w:p>
  <w:p w14:paraId="4D046A6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212EB5"/>
    <w:multiLevelType w:val="hybridMultilevel"/>
    <w:tmpl w:val="0FC690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88527441">
    <w:abstractNumId w:val="5"/>
  </w:num>
  <w:num w:numId="2" w16cid:durableId="159153617">
    <w:abstractNumId w:val="3"/>
  </w:num>
  <w:num w:numId="3" w16cid:durableId="522590653">
    <w:abstractNumId w:val="0"/>
  </w:num>
  <w:num w:numId="4" w16cid:durableId="557589928">
    <w:abstractNumId w:val="4"/>
  </w:num>
  <w:num w:numId="5" w16cid:durableId="1356347563">
    <w:abstractNumId w:val="1"/>
  </w:num>
  <w:num w:numId="6" w16cid:durableId="1847867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8123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67C83"/>
    <w:rsid w:val="00090F3B"/>
    <w:rsid w:val="000E6526"/>
    <w:rsid w:val="00141533"/>
    <w:rsid w:val="00167528"/>
    <w:rsid w:val="00195CC4"/>
    <w:rsid w:val="00201EA3"/>
    <w:rsid w:val="00253DF6"/>
    <w:rsid w:val="00255F1E"/>
    <w:rsid w:val="00285081"/>
    <w:rsid w:val="002C1F1E"/>
    <w:rsid w:val="0036503B"/>
    <w:rsid w:val="0037665E"/>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16FEA"/>
    <w:rsid w:val="00663826"/>
    <w:rsid w:val="00705EB9"/>
    <w:rsid w:val="00747352"/>
    <w:rsid w:val="00750D83"/>
    <w:rsid w:val="00793DD5"/>
    <w:rsid w:val="007A3DE1"/>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0F66"/>
    <w:rsid w:val="00A70AC0"/>
    <w:rsid w:val="00AC443C"/>
    <w:rsid w:val="00B11A55"/>
    <w:rsid w:val="00B17211"/>
    <w:rsid w:val="00B239DF"/>
    <w:rsid w:val="00B461B2"/>
    <w:rsid w:val="00B71B3C"/>
    <w:rsid w:val="00BA2F48"/>
    <w:rsid w:val="00BC389E"/>
    <w:rsid w:val="00BF3FB6"/>
    <w:rsid w:val="00BF6B81"/>
    <w:rsid w:val="00C077A8"/>
    <w:rsid w:val="00C46EBB"/>
    <w:rsid w:val="00C56BF3"/>
    <w:rsid w:val="00C606A2"/>
    <w:rsid w:val="00C63872"/>
    <w:rsid w:val="00C84948"/>
    <w:rsid w:val="00CF1111"/>
    <w:rsid w:val="00D012E1"/>
    <w:rsid w:val="00D05706"/>
    <w:rsid w:val="00D15491"/>
    <w:rsid w:val="00D2226F"/>
    <w:rsid w:val="00D27DC5"/>
    <w:rsid w:val="00D47E36"/>
    <w:rsid w:val="00DA19D7"/>
    <w:rsid w:val="00E448C2"/>
    <w:rsid w:val="00E55D79"/>
    <w:rsid w:val="00E773BF"/>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45B1D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392361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70350503">
      <w:bodyDiv w:val="1"/>
      <w:marLeft w:val="0"/>
      <w:marRight w:val="0"/>
      <w:marTop w:val="0"/>
      <w:marBottom w:val="0"/>
      <w:divBdr>
        <w:top w:val="none" w:sz="0" w:space="0" w:color="auto"/>
        <w:left w:val="none" w:sz="0" w:space="0" w:color="auto"/>
        <w:bottom w:val="none" w:sz="0" w:space="0" w:color="auto"/>
        <w:right w:val="none" w:sz="0" w:space="0" w:color="auto"/>
      </w:divBdr>
    </w:div>
    <w:div w:id="1871451932">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511513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512</Words>
  <Characters>2919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2024-01-18T16:32:00Z</cp:lastPrinted>
  <dcterms:created xsi:type="dcterms:W3CDTF">2024-01-16T16:16:00Z</dcterms:created>
  <dcterms:modified xsi:type="dcterms:W3CDTF">2024-01-18T16:32:00Z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